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8639" w14:textId="65F9E97C" w:rsidR="000D046B" w:rsidRPr="00314B41" w:rsidRDefault="00B86BD8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 w:rsidRPr="00314B41">
        <w:rPr>
          <w:rFonts w:ascii="Arial" w:hAnsi="Arial" w:cs="Arial"/>
          <w:b/>
          <w:bCs/>
          <w:lang w:val="fr-FR"/>
        </w:rPr>
        <w:t>Cinqu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 w:rsidR="004C05F5">
        <w:rPr>
          <w:rFonts w:ascii="Arial" w:hAnsi="Arial" w:cs="Arial"/>
          <w:b/>
          <w:bCs/>
          <w:lang w:val="fr-FR"/>
        </w:rPr>
        <w:t>Renaissance, Humanisme et Réforme XV°-</w:t>
      </w:r>
      <w:r w:rsidR="00FD211A">
        <w:rPr>
          <w:rFonts w:ascii="Arial" w:hAnsi="Arial" w:cs="Arial"/>
          <w:b/>
          <w:bCs/>
          <w:lang w:val="fr-FR"/>
        </w:rPr>
        <w:t xml:space="preserve"> </w:t>
      </w:r>
      <w:r w:rsidR="004C05F5">
        <w:rPr>
          <w:rFonts w:ascii="Arial" w:hAnsi="Arial" w:cs="Arial"/>
          <w:b/>
          <w:bCs/>
          <w:lang w:val="fr-FR"/>
        </w:rPr>
        <w:t>XVI° siècles</w:t>
      </w:r>
    </w:p>
    <w:p w14:paraId="0969121A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1EE8174F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48D2FD74" w14:textId="6E513CD9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Plan</w:t>
      </w:r>
    </w:p>
    <w:p w14:paraId="6152171E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4C05F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La Renaissance, une nouvelle manière de représenter le monde et les Hommes</w:t>
      </w:r>
    </w:p>
    <w:p w14:paraId="254DBAC8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2 – </w:t>
      </w:r>
      <w:r w:rsidR="004C05F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L’humanisme, une nouvelle manière de penser le monde et les Hommes</w:t>
      </w:r>
    </w:p>
    <w:p w14:paraId="32035F2D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3 – </w:t>
      </w:r>
      <w:r w:rsidR="004C05F5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La Réforme, une nouvelle manière de construire la relation entre Dieu et les Hommes</w:t>
      </w:r>
    </w:p>
    <w:p w14:paraId="466716FE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7BE9D959" w14:textId="77777777" w:rsidR="00832C33" w:rsidRPr="00807CD4" w:rsidRDefault="004C05F5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Document principal</w:t>
      </w:r>
    </w:p>
    <w:p w14:paraId="55442BAF" w14:textId="1E3CFB17" w:rsidR="00980E4E" w:rsidRDefault="004C05F5" w:rsidP="004C05F5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bCs/>
          <w:color w:val="000000" w:themeColor="text1"/>
          <w:kern w:val="24"/>
          <w:lang w:val="fr-FR" w:eastAsia="fr-FR"/>
        </w:rPr>
        <w:t xml:space="preserve">Hans Holbein le jeune, </w:t>
      </w:r>
      <w:r w:rsidRPr="00ED037C">
        <w:rPr>
          <w:rFonts w:ascii="Arial" w:hAnsi="Arial" w:cs="Arial"/>
          <w:bCs/>
          <w:i/>
          <w:iCs/>
          <w:color w:val="000000" w:themeColor="text1"/>
          <w:kern w:val="24"/>
          <w:lang w:val="fr-FR" w:eastAsia="fr-FR"/>
        </w:rPr>
        <w:t>Les Ambassadeurs</w:t>
      </w:r>
      <w:r w:rsidRPr="004C05F5">
        <w:rPr>
          <w:rFonts w:ascii="Arial" w:hAnsi="Arial" w:cs="Arial"/>
          <w:bCs/>
          <w:color w:val="000000" w:themeColor="text1"/>
          <w:kern w:val="24"/>
          <w:lang w:val="fr-FR" w:eastAsia="fr-FR"/>
        </w:rPr>
        <w:t xml:space="preserve">, 1533, National </w:t>
      </w:r>
      <w:proofErr w:type="spellStart"/>
      <w:r w:rsidRPr="004C05F5">
        <w:rPr>
          <w:rFonts w:ascii="Arial" w:hAnsi="Arial" w:cs="Arial"/>
          <w:bCs/>
          <w:color w:val="000000" w:themeColor="text1"/>
          <w:kern w:val="24"/>
          <w:lang w:val="fr-FR" w:eastAsia="fr-FR"/>
        </w:rPr>
        <w:t>Gallery</w:t>
      </w:r>
      <w:proofErr w:type="spellEnd"/>
      <w:r w:rsidRPr="004C05F5">
        <w:rPr>
          <w:rFonts w:ascii="Arial" w:hAnsi="Arial" w:cs="Arial"/>
          <w:bCs/>
          <w:color w:val="000000" w:themeColor="text1"/>
          <w:kern w:val="24"/>
          <w:lang w:val="fr-FR" w:eastAsia="fr-FR"/>
        </w:rPr>
        <w:t>, Londres</w:t>
      </w:r>
    </w:p>
    <w:p w14:paraId="2479665E" w14:textId="77777777" w:rsidR="00FD211A" w:rsidRPr="004C05F5" w:rsidRDefault="00FD211A" w:rsidP="00FD211A">
      <w:pPr>
        <w:pStyle w:val="Paragraphedeliste"/>
        <w:spacing w:after="0" w:line="240" w:lineRule="auto"/>
        <w:jc w:val="both"/>
        <w:rPr>
          <w:rFonts w:ascii="Arial" w:hAnsi="Arial" w:cs="Arial"/>
          <w:bCs/>
          <w:color w:val="000000" w:themeColor="text1"/>
          <w:kern w:val="24"/>
          <w:lang w:val="fr-FR" w:eastAsia="fr-FR"/>
        </w:rPr>
      </w:pPr>
    </w:p>
    <w:p w14:paraId="334CB842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1</w:t>
      </w:r>
    </w:p>
    <w:p w14:paraId="21459418" w14:textId="62181B61" w:rsidR="00832C33" w:rsidRDefault="00B86BD8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Intro avec derrière nous </w:t>
      </w:r>
      <w:r w:rsidR="00FD211A" w:rsidRPr="00ED037C"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  <w:t>Les</w:t>
      </w:r>
      <w:r w:rsidR="00FD211A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FD211A" w:rsidRPr="00FD211A">
        <w:rPr>
          <w:rFonts w:ascii="Arial" w:hAnsi="Arial" w:cs="Arial"/>
          <w:i/>
          <w:iCs/>
          <w:color w:val="000000" w:themeColor="text1"/>
          <w:kern w:val="24"/>
          <w:lang w:val="fr-FR" w:eastAsia="fr-FR"/>
        </w:rPr>
        <w:t>Ambassadeurs</w:t>
      </w: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</w:p>
    <w:p w14:paraId="51DF3C91" w14:textId="4EF83A1A" w:rsidR="00FD211A" w:rsidRDefault="00FD211A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Insister sur le passage Moyen-Age/Temps modernes, période charnière de grands changements dans tous les domaines.</w:t>
      </w:r>
    </w:p>
    <w:p w14:paraId="054F2793" w14:textId="23D9C41A" w:rsidR="000D046B" w:rsidRDefault="00B86BD8" w:rsidP="00187320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FD211A">
        <w:rPr>
          <w:rFonts w:ascii="Arial" w:eastAsia="Calibri" w:hAnsi="Arial" w:cs="Times New Roman"/>
          <w:color w:val="FF0000"/>
          <w:kern w:val="24"/>
          <w:u w:val="single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="00187320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: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comprendre </w:t>
      </w:r>
      <w:r w:rsidR="00FD211A">
        <w:rPr>
          <w:rFonts w:ascii="Arial" w:eastAsia="Calibri" w:hAnsi="Arial" w:cs="Times New Roman"/>
          <w:color w:val="FF0000"/>
          <w:kern w:val="24"/>
          <w:lang w:val="fr-FR" w:eastAsia="fr-FR"/>
        </w:rPr>
        <w:t>les bouleversements artistiques, intellectuels et religieux en Europe aux XV° et XVI° siècles.</w:t>
      </w:r>
    </w:p>
    <w:p w14:paraId="2A991BAF" w14:textId="531EF716" w:rsidR="00FD211A" w:rsidRPr="00314B41" w:rsidRDefault="00FD211A" w:rsidP="00187320">
      <w:pPr>
        <w:spacing w:after="0" w:line="256" w:lineRule="auto"/>
        <w:jc w:val="both"/>
        <w:rPr>
          <w:rFonts w:ascii="Arial" w:eastAsia="Times New Roman" w:hAnsi="Arial" w:cs="Arial"/>
          <w:lang w:val="fr-FR" w:eastAsia="fr-FR"/>
        </w:rPr>
      </w:pPr>
      <w:r w:rsidRPr="00FD211A">
        <w:rPr>
          <w:rFonts w:ascii="Arial" w:eastAsia="Calibri" w:hAnsi="Arial" w:cs="Times New Roman"/>
          <w:color w:val="FF0000"/>
          <w:kern w:val="24"/>
          <w:u w:val="single"/>
          <w:lang w:val="fr-FR" w:eastAsia="fr-FR"/>
        </w:rPr>
        <w:t>Démarche suivie</w:t>
      </w:r>
      <w:r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 : analyse du tableau de Hans Holbein, </w:t>
      </w:r>
      <w:r w:rsidRPr="00FD211A">
        <w:rPr>
          <w:rFonts w:ascii="Arial" w:eastAsia="Calibri" w:hAnsi="Arial" w:cs="Times New Roman"/>
          <w:i/>
          <w:iCs/>
          <w:color w:val="FF0000"/>
          <w:kern w:val="24"/>
          <w:lang w:val="fr-FR" w:eastAsia="fr-FR"/>
        </w:rPr>
        <w:t>Les Ambassadeurs</w:t>
      </w:r>
    </w:p>
    <w:p w14:paraId="48ADF77C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54FC3C05" w14:textId="449C928E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187320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2-</w:t>
      </w:r>
      <w:r w:rsidR="00832C33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3-4-5</w:t>
      </w:r>
    </w:p>
    <w:p w14:paraId="28AB20A6" w14:textId="60230F52" w:rsidR="00832C33" w:rsidRDefault="00FD211A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0" w:name="_Hlk39159289"/>
      <w:r>
        <w:rPr>
          <w:rFonts w:ascii="Arial" w:hAnsi="Arial" w:cs="Arial"/>
          <w:color w:val="000000" w:themeColor="text1"/>
          <w:kern w:val="24"/>
          <w:lang w:val="fr-FR" w:eastAsia="fr-FR"/>
        </w:rPr>
        <w:t>Travail sur les changements apportés par la Renaissance dans le domaine artistique.</w:t>
      </w:r>
    </w:p>
    <w:bookmarkEnd w:id="0"/>
    <w:p w14:paraId="0F934913" w14:textId="7719DC1D" w:rsidR="00FD211A" w:rsidRPr="00B86BD8" w:rsidRDefault="00FD211A" w:rsidP="00314B41">
      <w:pPr>
        <w:spacing w:after="0" w:line="256" w:lineRule="auto"/>
        <w:jc w:val="both"/>
        <w:rPr>
          <w:rFonts w:ascii="Times New Roman" w:eastAsia="Times New Roman" w:hAnsi="Times New Roman" w:cs="Times New Roman"/>
          <w:lang w:val="fr-FR" w:eastAsia="fr-FR"/>
        </w:rPr>
      </w:pPr>
    </w:p>
    <w:p w14:paraId="4810362E" w14:textId="7A4C7A09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D211A">
        <w:rPr>
          <w:rFonts w:ascii="Arial" w:hAnsi="Arial" w:cs="Arial"/>
          <w:b/>
          <w:bCs/>
          <w:u w:val="single"/>
          <w:lang w:val="fr-FR"/>
        </w:rPr>
        <w:t>6-</w:t>
      </w:r>
      <w:r w:rsidR="00832C33">
        <w:rPr>
          <w:rFonts w:ascii="Arial" w:hAnsi="Arial" w:cs="Arial"/>
          <w:b/>
          <w:bCs/>
          <w:u w:val="single"/>
          <w:lang w:val="fr-FR"/>
        </w:rPr>
        <w:t>7</w:t>
      </w:r>
      <w:r w:rsidR="00980E4E">
        <w:rPr>
          <w:rFonts w:ascii="Arial" w:hAnsi="Arial" w:cs="Arial"/>
          <w:b/>
          <w:bCs/>
          <w:u w:val="single"/>
          <w:lang w:val="fr-FR"/>
        </w:rPr>
        <w:t>-8</w:t>
      </w:r>
      <w:r w:rsidR="00187320">
        <w:rPr>
          <w:rFonts w:ascii="Arial" w:hAnsi="Arial" w:cs="Arial"/>
          <w:b/>
          <w:bCs/>
          <w:u w:val="single"/>
          <w:lang w:val="fr-FR"/>
        </w:rPr>
        <w:t>-9</w:t>
      </w:r>
    </w:p>
    <w:p w14:paraId="1401CCA2" w14:textId="5BA24AFC" w:rsidR="00FD211A" w:rsidRDefault="00FD211A" w:rsidP="00FD211A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1" w:name="_Hlk39159357"/>
      <w:r>
        <w:rPr>
          <w:rFonts w:ascii="Arial" w:hAnsi="Arial" w:cs="Arial"/>
          <w:color w:val="000000" w:themeColor="text1"/>
          <w:kern w:val="24"/>
          <w:lang w:val="fr-FR" w:eastAsia="fr-FR"/>
        </w:rPr>
        <w:t>Travail sur les changements apportés par l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’humanisme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dans le domaine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intellectuel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.</w:t>
      </w:r>
    </w:p>
    <w:bookmarkEnd w:id="1"/>
    <w:p w14:paraId="5E5484FE" w14:textId="77777777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6B7EF8C9" w14:textId="106FE06E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D211A">
        <w:rPr>
          <w:rFonts w:ascii="Arial" w:hAnsi="Arial" w:cs="Arial"/>
          <w:b/>
          <w:bCs/>
          <w:u w:val="single"/>
          <w:lang w:val="fr-FR"/>
        </w:rPr>
        <w:t>10 à 16</w:t>
      </w:r>
    </w:p>
    <w:p w14:paraId="3C8F15BA" w14:textId="513DA2D4" w:rsidR="00FD211A" w:rsidRDefault="00FD211A" w:rsidP="00FD211A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Travail sur les changements apportés par l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a Réforme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dans le domaine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religieux.</w:t>
      </w:r>
    </w:p>
    <w:p w14:paraId="1829C91A" w14:textId="77777777" w:rsidR="00807CD4" w:rsidRPr="00314B41" w:rsidRDefault="00807CD4" w:rsidP="00314B41">
      <w:pPr>
        <w:spacing w:after="0" w:line="256" w:lineRule="auto"/>
        <w:jc w:val="both"/>
        <w:rPr>
          <w:rFonts w:ascii="Arial" w:eastAsia="Calibri" w:hAnsi="Arial" w:cs="Arial"/>
          <w:color w:val="000000" w:themeColor="text1"/>
          <w:kern w:val="24"/>
          <w:lang w:val="fr-FR" w:eastAsia="fr-FR"/>
        </w:rPr>
      </w:pPr>
    </w:p>
    <w:p w14:paraId="1614AD06" w14:textId="3D29D1AD" w:rsidR="00B86BD8" w:rsidRDefault="00B86BD8" w:rsidP="00314B41">
      <w:pPr>
        <w:spacing w:after="0" w:line="256" w:lineRule="auto"/>
        <w:jc w:val="both"/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314B41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D211A">
        <w:rPr>
          <w:rFonts w:ascii="Arial" w:eastAsia="Calibri" w:hAnsi="Arial" w:cs="Arial"/>
          <w:b/>
          <w:bCs/>
          <w:color w:val="000000" w:themeColor="text1"/>
          <w:kern w:val="24"/>
          <w:u w:val="single"/>
          <w:lang w:val="fr-FR" w:eastAsia="fr-FR"/>
        </w:rPr>
        <w:t>5-9-13-16</w:t>
      </w:r>
    </w:p>
    <w:p w14:paraId="323E6E59" w14:textId="6AAEBFF7" w:rsidR="00807CD4" w:rsidRPr="00807CD4" w:rsidRDefault="00807CD4" w:rsidP="00314B41">
      <w:pPr>
        <w:spacing w:after="0" w:line="256" w:lineRule="auto"/>
        <w:jc w:val="both"/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</w:pPr>
      <w:r w:rsidRPr="00807CD4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 xml:space="preserve">Pour retenir les grandes idées évoquées dans la leçon : </w:t>
      </w:r>
      <w:r w:rsidR="00FD211A">
        <w:rPr>
          <w:rFonts w:ascii="Arial" w:eastAsia="Calibri" w:hAnsi="Arial" w:cs="Arial"/>
          <w:bCs/>
          <w:color w:val="000000" w:themeColor="text1"/>
          <w:kern w:val="24"/>
          <w:lang w:val="fr-FR" w:eastAsia="fr-FR"/>
        </w:rPr>
        <w:t>calque du tableau avec légende</w:t>
      </w:r>
    </w:p>
    <w:sectPr w:rsidR="00807CD4" w:rsidRPr="00807CD4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0619F"/>
    <w:multiLevelType w:val="hybridMultilevel"/>
    <w:tmpl w:val="7D02290C"/>
    <w:lvl w:ilvl="0" w:tplc="8E18A6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03958"/>
    <w:multiLevelType w:val="hybridMultilevel"/>
    <w:tmpl w:val="775A3A3C"/>
    <w:lvl w:ilvl="0" w:tplc="F7FC10C4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187320"/>
    <w:rsid w:val="001C4B30"/>
    <w:rsid w:val="00237651"/>
    <w:rsid w:val="00262537"/>
    <w:rsid w:val="00314B41"/>
    <w:rsid w:val="0035226E"/>
    <w:rsid w:val="00375D41"/>
    <w:rsid w:val="003C6C10"/>
    <w:rsid w:val="004C05F5"/>
    <w:rsid w:val="00550F12"/>
    <w:rsid w:val="005C675A"/>
    <w:rsid w:val="00640B77"/>
    <w:rsid w:val="00642763"/>
    <w:rsid w:val="00807CD4"/>
    <w:rsid w:val="00832C33"/>
    <w:rsid w:val="00853090"/>
    <w:rsid w:val="00937763"/>
    <w:rsid w:val="009432DE"/>
    <w:rsid w:val="00974728"/>
    <w:rsid w:val="0097634C"/>
    <w:rsid w:val="00980E4E"/>
    <w:rsid w:val="009A0CC6"/>
    <w:rsid w:val="009C1E0A"/>
    <w:rsid w:val="00B86BD8"/>
    <w:rsid w:val="00C70F83"/>
    <w:rsid w:val="00D916F9"/>
    <w:rsid w:val="00E47668"/>
    <w:rsid w:val="00ED037C"/>
    <w:rsid w:val="00F911F3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9D210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18</cp:revision>
  <cp:lastPrinted>2014-06-13T14:05:00Z</cp:lastPrinted>
  <dcterms:created xsi:type="dcterms:W3CDTF">2014-06-27T17:12:00Z</dcterms:created>
  <dcterms:modified xsi:type="dcterms:W3CDTF">2020-04-30T15:21:00Z</dcterms:modified>
</cp:coreProperties>
</file>