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3932" w14:textId="08B64546" w:rsidR="00937AC8" w:rsidRPr="00E14E76" w:rsidRDefault="00937AC8" w:rsidP="00116CE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14E76">
        <w:rPr>
          <w:rFonts w:ascii="Times New Roman" w:hAnsi="Times New Roman" w:cs="Times New Roman"/>
          <w:b/>
          <w:u w:val="single"/>
        </w:rPr>
        <w:t>Thème 3 : Des espaces transformés par la mondialisation</w:t>
      </w:r>
    </w:p>
    <w:p w14:paraId="3CDDDB2D" w14:textId="77777777" w:rsidR="00937AC8" w:rsidRPr="00E14E76" w:rsidRDefault="00937AC8" w:rsidP="00116CE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14E76">
        <w:rPr>
          <w:rFonts w:ascii="Times New Roman" w:hAnsi="Times New Roman" w:cs="Times New Roman"/>
          <w:b/>
          <w:u w:val="single"/>
        </w:rPr>
        <w:t>Sous-thème 1 : Mers et océans : un monde maritimisé</w:t>
      </w:r>
    </w:p>
    <w:p w14:paraId="262E270A" w14:textId="144682C1" w:rsidR="00937AC8" w:rsidRPr="00116CEA" w:rsidRDefault="00116CEA" w:rsidP="00116CEA">
      <w:pPr>
        <w:spacing w:after="0" w:line="276" w:lineRule="auto"/>
        <w:rPr>
          <w:rFonts w:ascii="Times New Roman" w:hAnsi="Times New Roman" w:cs="Times New Roman"/>
          <w:b/>
          <w:color w:val="002060"/>
        </w:rPr>
      </w:pPr>
      <w:r w:rsidRPr="00116CEA">
        <w:rPr>
          <w:rFonts w:ascii="Times New Roman" w:hAnsi="Times New Roman" w:cs="Times New Roman"/>
          <w:b/>
          <w:color w:val="002060"/>
        </w:rPr>
        <w:t>Introduction</w:t>
      </w:r>
    </w:p>
    <w:p w14:paraId="76C8A2D1" w14:textId="4858E51E" w:rsidR="00812CB0" w:rsidRPr="00E14E76" w:rsidRDefault="009C5EDB" w:rsidP="00116CEA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910C24" w:rsidRPr="00E14E76">
        <w:rPr>
          <w:rFonts w:ascii="Times New Roman" w:hAnsi="Times New Roman" w:cs="Times New Roman"/>
          <w:b/>
          <w:u w:val="single"/>
        </w:rPr>
        <w:t xml:space="preserve"> 2</w:t>
      </w:r>
      <w:r>
        <w:rPr>
          <w:rFonts w:ascii="Times New Roman" w:hAnsi="Times New Roman" w:cs="Times New Roman"/>
          <w:b/>
          <w:u w:val="single"/>
        </w:rPr>
        <w:t> :</w:t>
      </w:r>
    </w:p>
    <w:p w14:paraId="09FDB4A4" w14:textId="031E8167" w:rsidR="00812CB0" w:rsidRDefault="00812CB0" w:rsidP="00116CEA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6CEA">
        <w:rPr>
          <w:rFonts w:ascii="Times New Roman" w:hAnsi="Times New Roman" w:cs="Times New Roman"/>
        </w:rPr>
        <w:t xml:space="preserve">Tableau de </w:t>
      </w:r>
      <w:r w:rsidR="00EA525E" w:rsidRPr="00116CEA">
        <w:rPr>
          <w:rFonts w:ascii="Times New Roman" w:hAnsi="Times New Roman" w:cs="Times New Roman"/>
        </w:rPr>
        <w:t xml:space="preserve">Claude </w:t>
      </w:r>
      <w:r w:rsidRPr="00116CEA">
        <w:rPr>
          <w:rFonts w:ascii="Times New Roman" w:hAnsi="Times New Roman" w:cs="Times New Roman"/>
        </w:rPr>
        <w:t>Joseph Vernet,</w:t>
      </w:r>
      <w:r w:rsidR="009C5EDB" w:rsidRPr="00116CEA">
        <w:rPr>
          <w:rFonts w:ascii="Times New Roman" w:hAnsi="Times New Roman" w:cs="Times New Roman"/>
        </w:rPr>
        <w:t xml:space="preserve"> </w:t>
      </w:r>
      <w:r w:rsidR="009C5EDB" w:rsidRPr="00116CEA">
        <w:rPr>
          <w:rFonts w:ascii="Times New Roman" w:hAnsi="Times New Roman" w:cs="Times New Roman"/>
          <w:i/>
        </w:rPr>
        <w:t>Le naufrage</w:t>
      </w:r>
      <w:r w:rsidR="009C5EDB" w:rsidRPr="00116CEA">
        <w:rPr>
          <w:rFonts w:ascii="Times New Roman" w:hAnsi="Times New Roman" w:cs="Times New Roman"/>
        </w:rPr>
        <w:t xml:space="preserve">, 1759. </w:t>
      </w:r>
    </w:p>
    <w:p w14:paraId="4456F627" w14:textId="77777777" w:rsidR="00116CEA" w:rsidRPr="00116CEA" w:rsidRDefault="00116CEA" w:rsidP="00116CE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EB7B15" w14:textId="1DDAD86E" w:rsidR="00812CB0" w:rsidRPr="00E14E76" w:rsidRDefault="009C5EDB" w:rsidP="00116CEA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812CB0" w:rsidRPr="00E14E76">
        <w:rPr>
          <w:rFonts w:ascii="Times New Roman" w:hAnsi="Times New Roman" w:cs="Times New Roman"/>
          <w:b/>
          <w:u w:val="single"/>
        </w:rPr>
        <w:t xml:space="preserve"> 3 : </w:t>
      </w:r>
    </w:p>
    <w:p w14:paraId="0C96A56B" w14:textId="725CB0F2" w:rsidR="00910C24" w:rsidRPr="00E14E76" w:rsidRDefault="00116CEA" w:rsidP="00116CEA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Photographie du port de Yangshan.</w:t>
      </w:r>
    </w:p>
    <w:p w14:paraId="404AAF7E" w14:textId="58276BC8" w:rsidR="003E09ED" w:rsidRPr="00116CEA" w:rsidRDefault="00812CB0" w:rsidP="00C116DF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116CEA">
        <w:rPr>
          <w:rFonts w:ascii="Times New Roman" w:hAnsi="Times New Roman" w:cs="Times New Roman"/>
        </w:rPr>
        <w:t>Deux représentations de l</w:t>
      </w:r>
      <w:r w:rsidR="00116CEA">
        <w:rPr>
          <w:rFonts w:ascii="Times New Roman" w:hAnsi="Times New Roman" w:cs="Times New Roman"/>
        </w:rPr>
        <w:t>’espace maritime qui coexistent.</w:t>
      </w:r>
    </w:p>
    <w:p w14:paraId="7B5EAB33" w14:textId="77777777" w:rsidR="00116CEA" w:rsidRPr="00116CEA" w:rsidRDefault="00116CEA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1B91581F" w14:textId="26023A97" w:rsidR="00910C24" w:rsidRPr="00E14E76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297306" w:rsidRPr="00E14E76">
        <w:rPr>
          <w:rFonts w:ascii="Times New Roman" w:hAnsi="Times New Roman" w:cs="Times New Roman"/>
          <w:b/>
          <w:u w:val="single"/>
        </w:rPr>
        <w:t xml:space="preserve"> 4</w:t>
      </w:r>
      <w:r w:rsidR="00910C24" w:rsidRPr="00E14E76">
        <w:rPr>
          <w:rFonts w:ascii="Times New Roman" w:hAnsi="Times New Roman" w:cs="Times New Roman"/>
          <w:b/>
          <w:u w:val="single"/>
        </w:rPr>
        <w:t xml:space="preserve"> : </w:t>
      </w:r>
    </w:p>
    <w:p w14:paraId="11242F19" w14:textId="0C2FEF83" w:rsidR="00910C24" w:rsidRPr="00E14E76" w:rsidRDefault="00116CEA" w:rsidP="00116CEA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La « planète bleue » : l</w:t>
      </w:r>
      <w:r w:rsidR="009C5EDB">
        <w:rPr>
          <w:rFonts w:ascii="Times New Roman" w:hAnsi="Times New Roman" w:cs="Times New Roman"/>
        </w:rPr>
        <w:t xml:space="preserve">es mers et océans recouvrent 70 % de la superficie terrestre, formant </w:t>
      </w:r>
      <w:r w:rsidR="00910C24" w:rsidRPr="00E14E76">
        <w:rPr>
          <w:rFonts w:ascii="Times New Roman" w:hAnsi="Times New Roman" w:cs="Times New Roman"/>
        </w:rPr>
        <w:t>d</w:t>
      </w:r>
      <w:r w:rsidR="009C5EDB">
        <w:rPr>
          <w:rFonts w:ascii="Times New Roman" w:hAnsi="Times New Roman" w:cs="Times New Roman"/>
        </w:rPr>
        <w:t xml:space="preserve">es ponts entre les territoires et fonctionnant en réseau. </w:t>
      </w:r>
    </w:p>
    <w:p w14:paraId="53EEA275" w14:textId="4EB3E8F1" w:rsidR="00116CEA" w:rsidRDefault="00910C24" w:rsidP="00116CEA">
      <w:pPr>
        <w:pStyle w:val="NormalWeb"/>
        <w:numPr>
          <w:ilvl w:val="0"/>
          <w:numId w:val="25"/>
        </w:numPr>
        <w:spacing w:after="0" w:line="276" w:lineRule="auto"/>
        <w:contextualSpacing/>
        <w:jc w:val="both"/>
        <w:rPr>
          <w:b/>
          <w:u w:val="single"/>
        </w:rPr>
      </w:pPr>
      <w:r w:rsidRPr="00E14E76">
        <w:rPr>
          <w:rFonts w:eastAsiaTheme="minorHAnsi"/>
          <w:sz w:val="22"/>
          <w:szCs w:val="22"/>
          <w:lang w:eastAsia="en-US"/>
        </w:rPr>
        <w:t>Des océans placés au centre de la mondialisation (</w:t>
      </w:r>
      <w:r w:rsidR="009C5EDB">
        <w:rPr>
          <w:rFonts w:eastAsiaTheme="minorHAnsi"/>
          <w:sz w:val="22"/>
          <w:szCs w:val="22"/>
          <w:lang w:eastAsia="en-US"/>
        </w:rPr>
        <w:t>d</w:t>
      </w:r>
      <w:r w:rsidR="00116CEA">
        <w:rPr>
          <w:rFonts w:eastAsiaTheme="minorHAnsi"/>
          <w:sz w:val="22"/>
          <w:szCs w:val="22"/>
          <w:lang w:eastAsia="en-US"/>
        </w:rPr>
        <w:t xml:space="preserve">éfinie par C. Grataloup </w:t>
      </w:r>
      <w:r w:rsidR="009C5EDB">
        <w:rPr>
          <w:rFonts w:eastAsiaTheme="minorHAnsi"/>
          <w:sz w:val="22"/>
          <w:szCs w:val="22"/>
          <w:lang w:eastAsia="en-US"/>
        </w:rPr>
        <w:t>comme le</w:t>
      </w:r>
      <w:r w:rsidRPr="00E14E76">
        <w:rPr>
          <w:rFonts w:eastAsiaTheme="minorHAnsi"/>
          <w:sz w:val="22"/>
          <w:szCs w:val="22"/>
          <w:lang w:eastAsia="en-US"/>
        </w:rPr>
        <w:t xml:space="preserve"> </w:t>
      </w:r>
      <w:r w:rsidRPr="00116CEA">
        <w:rPr>
          <w:rFonts w:eastAsiaTheme="minorHAnsi"/>
          <w:i/>
          <w:iCs/>
          <w:sz w:val="22"/>
          <w:szCs w:val="22"/>
          <w:lang w:eastAsia="en-US"/>
        </w:rPr>
        <w:t>processus de généralisation des échanges entre les différentes parties de l’humanité, entre les différents lieux de la planète)</w:t>
      </w:r>
      <w:r w:rsidRPr="00E14E76">
        <w:rPr>
          <w:rFonts w:eastAsiaTheme="minorHAnsi"/>
          <w:sz w:val="22"/>
          <w:szCs w:val="22"/>
          <w:lang w:eastAsia="en-US"/>
        </w:rPr>
        <w:t xml:space="preserve"> </w:t>
      </w:r>
      <w:r w:rsidR="00116CEA">
        <w:rPr>
          <w:rFonts w:eastAsiaTheme="minorHAnsi"/>
          <w:sz w:val="22"/>
          <w:szCs w:val="22"/>
          <w:lang w:eastAsia="en-US"/>
        </w:rPr>
        <w:t>par le commerce.</w:t>
      </w:r>
    </w:p>
    <w:p w14:paraId="5B464D26" w14:textId="77777777" w:rsidR="00116CEA" w:rsidRPr="00116CEA" w:rsidRDefault="00116CEA" w:rsidP="00116CEA">
      <w:pPr>
        <w:pStyle w:val="NormalWeb"/>
        <w:spacing w:after="0" w:line="276" w:lineRule="auto"/>
        <w:contextualSpacing/>
        <w:jc w:val="both"/>
        <w:rPr>
          <w:b/>
          <w:sz w:val="22"/>
          <w:u w:val="single"/>
        </w:rPr>
      </w:pPr>
    </w:p>
    <w:p w14:paraId="018F0B1C" w14:textId="77777777" w:rsidR="00116CEA" w:rsidRPr="00116CEA" w:rsidRDefault="009C5EDB" w:rsidP="00116CEA">
      <w:pPr>
        <w:pStyle w:val="NormalWeb"/>
        <w:spacing w:before="0" w:beforeAutospacing="0" w:after="0" w:line="276" w:lineRule="auto"/>
        <w:contextualSpacing/>
        <w:jc w:val="both"/>
        <w:rPr>
          <w:b/>
          <w:sz w:val="22"/>
          <w:u w:val="single"/>
        </w:rPr>
      </w:pPr>
      <w:r w:rsidRPr="00116CEA">
        <w:rPr>
          <w:b/>
          <w:sz w:val="22"/>
          <w:u w:val="single"/>
        </w:rPr>
        <w:t>Diaporama</w:t>
      </w:r>
      <w:r w:rsidR="00297306" w:rsidRPr="00116CEA">
        <w:rPr>
          <w:b/>
          <w:sz w:val="22"/>
          <w:u w:val="single"/>
        </w:rPr>
        <w:t xml:space="preserve"> 5</w:t>
      </w:r>
      <w:r w:rsidR="00910C24" w:rsidRPr="00116CEA">
        <w:rPr>
          <w:b/>
          <w:sz w:val="22"/>
          <w:u w:val="single"/>
        </w:rPr>
        <w:t xml:space="preserve"> : </w:t>
      </w:r>
    </w:p>
    <w:p w14:paraId="19EFB211" w14:textId="7F3724E3" w:rsidR="00EA525E" w:rsidRPr="00116CEA" w:rsidRDefault="0086676F" w:rsidP="00116CEA">
      <w:pPr>
        <w:pStyle w:val="NormalWeb"/>
        <w:numPr>
          <w:ilvl w:val="0"/>
          <w:numId w:val="30"/>
        </w:numPr>
        <w:spacing w:before="0" w:beforeAutospacing="0" w:after="0" w:line="276" w:lineRule="auto"/>
        <w:contextualSpacing/>
        <w:jc w:val="both"/>
        <w:rPr>
          <w:b/>
          <w:sz w:val="22"/>
          <w:u w:val="single"/>
        </w:rPr>
      </w:pPr>
      <w:r w:rsidRPr="00116CEA">
        <w:rPr>
          <w:rFonts w:eastAsiaTheme="minorHAnsi"/>
          <w:sz w:val="22"/>
        </w:rPr>
        <w:t>Au cours de cette séance</w:t>
      </w:r>
      <w:r w:rsidR="00343B8A" w:rsidRPr="00116CEA">
        <w:rPr>
          <w:rFonts w:eastAsiaTheme="minorHAnsi"/>
          <w:sz w:val="22"/>
        </w:rPr>
        <w:t xml:space="preserve">, nous allons essayer de comprendre pourquoi les espaces maritimes sont-au cœur de la mondialisation et comment ces espaces sont transformés par la mondialisation. </w:t>
      </w:r>
    </w:p>
    <w:p w14:paraId="3AA1550A" w14:textId="77777777" w:rsidR="00116CEA" w:rsidRPr="00116CEA" w:rsidRDefault="00116CEA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4BD3B312" w14:textId="155DB6D6" w:rsidR="008E4E0B" w:rsidRPr="00116CEA" w:rsidRDefault="008E4E0B" w:rsidP="00116CEA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116CEA">
        <w:rPr>
          <w:rFonts w:ascii="Times New Roman" w:hAnsi="Times New Roman" w:cs="Times New Roman"/>
          <w:b/>
          <w:color w:val="002060"/>
          <w:u w:val="single"/>
        </w:rPr>
        <w:t>Mers et océans, des espaces majeurs de circulations et d’échanges</w:t>
      </w:r>
      <w:r w:rsidR="00116CEA" w:rsidRPr="00116CEA">
        <w:rPr>
          <w:rFonts w:ascii="Times New Roman" w:hAnsi="Times New Roman" w:cs="Times New Roman"/>
          <w:b/>
          <w:color w:val="002060"/>
          <w:u w:val="single"/>
        </w:rPr>
        <w:t> </w:t>
      </w:r>
    </w:p>
    <w:p w14:paraId="528927C9" w14:textId="4ABE59B5" w:rsidR="008E4E0B" w:rsidRPr="00E14E76" w:rsidRDefault="008E4E0B" w:rsidP="00116CE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8459D6" w14:textId="7166706A" w:rsidR="008E4E0B" w:rsidRPr="00116CEA" w:rsidRDefault="008E4E0B" w:rsidP="00116CEA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  <w:color w:val="4472C4" w:themeColor="accent5"/>
        </w:rPr>
      </w:pPr>
      <w:r w:rsidRPr="00116CEA">
        <w:rPr>
          <w:rFonts w:ascii="Times New Roman" w:hAnsi="Times New Roman" w:cs="Times New Roman"/>
          <w:b/>
          <w:i/>
          <w:color w:val="4472C4" w:themeColor="accent5"/>
        </w:rPr>
        <w:t>Le transport maritime, au cœur de la mondialisation</w:t>
      </w:r>
      <w:r w:rsidR="00EA525E" w:rsidRPr="00116CEA">
        <w:rPr>
          <w:rFonts w:ascii="Times New Roman" w:hAnsi="Times New Roman" w:cs="Times New Roman"/>
          <w:b/>
          <w:i/>
          <w:color w:val="4472C4" w:themeColor="accent5"/>
        </w:rPr>
        <w:t xml:space="preserve"> : </w:t>
      </w:r>
    </w:p>
    <w:p w14:paraId="60E45439" w14:textId="0EC52735" w:rsidR="000430CE" w:rsidRPr="009C5EDB" w:rsidRDefault="009C5EDB" w:rsidP="00116CE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9C5EDB">
        <w:rPr>
          <w:rFonts w:ascii="Times New Roman" w:hAnsi="Times New Roman" w:cs="Times New Roman"/>
          <w:b/>
          <w:u w:val="single"/>
        </w:rPr>
        <w:t>Diaporama</w:t>
      </w:r>
      <w:r w:rsidR="00297306" w:rsidRPr="009C5EDB">
        <w:rPr>
          <w:rFonts w:ascii="Times New Roman" w:hAnsi="Times New Roman" w:cs="Times New Roman"/>
          <w:b/>
          <w:u w:val="single"/>
        </w:rPr>
        <w:t xml:space="preserve"> 6</w:t>
      </w:r>
      <w:r w:rsidR="00910C24" w:rsidRPr="009C5EDB">
        <w:rPr>
          <w:rFonts w:ascii="Times New Roman" w:hAnsi="Times New Roman" w:cs="Times New Roman"/>
          <w:b/>
          <w:u w:val="single"/>
        </w:rPr>
        <w:t> :</w:t>
      </w:r>
    </w:p>
    <w:p w14:paraId="22C4CE6D" w14:textId="77777777" w:rsidR="009C5EDB" w:rsidRDefault="00D66FB2" w:rsidP="00116CEA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4E76">
        <w:rPr>
          <w:rFonts w:ascii="Times New Roman" w:hAnsi="Times New Roman" w:cs="Times New Roman"/>
        </w:rPr>
        <w:t>Suivi d’un porte conteneur au départ du port de Yangshan</w:t>
      </w:r>
      <w:r w:rsidR="009C5EDB">
        <w:rPr>
          <w:rFonts w:ascii="Times New Roman" w:hAnsi="Times New Roman" w:cs="Times New Roman"/>
        </w:rPr>
        <w:t xml:space="preserve">, port le plus actif au monde. </w:t>
      </w:r>
    </w:p>
    <w:p w14:paraId="6ED7308C" w14:textId="3C6052DF" w:rsidR="00D66FB2" w:rsidRPr="009C5EDB" w:rsidRDefault="009C5EDB" w:rsidP="00116CEA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10C24" w:rsidRPr="00E14E76">
        <w:rPr>
          <w:rFonts w:ascii="Times New Roman" w:hAnsi="Times New Roman" w:cs="Times New Roman"/>
        </w:rPr>
        <w:t>roissance d</w:t>
      </w:r>
      <w:r>
        <w:rPr>
          <w:rFonts w:ascii="Times New Roman" w:hAnsi="Times New Roman" w:cs="Times New Roman"/>
        </w:rPr>
        <w:t>es échanges maritimes en Chine q</w:t>
      </w:r>
      <w:r w:rsidR="000430CE" w:rsidRPr="009C5EDB">
        <w:rPr>
          <w:rFonts w:ascii="Times New Roman" w:hAnsi="Times New Roman" w:cs="Times New Roman"/>
        </w:rPr>
        <w:t xml:space="preserve">ui se retrouve à l’échelle </w:t>
      </w:r>
      <w:r w:rsidR="00A26EF3" w:rsidRPr="009C5EDB">
        <w:rPr>
          <w:rFonts w:ascii="Times New Roman" w:hAnsi="Times New Roman" w:cs="Times New Roman"/>
        </w:rPr>
        <w:t>mondiale :</w:t>
      </w:r>
      <w:r w:rsidR="000430CE" w:rsidRPr="009C5EDB">
        <w:rPr>
          <w:rFonts w:ascii="Times New Roman" w:hAnsi="Times New Roman" w:cs="Times New Roman"/>
        </w:rPr>
        <w:t xml:space="preserve"> 90 % des échanges mondiaux (en volume) sont réalisés par la voie maritime</w:t>
      </w:r>
      <w:r w:rsidR="00580E3A" w:rsidRPr="009C5EDB">
        <w:rPr>
          <w:rFonts w:ascii="Times New Roman" w:hAnsi="Times New Roman" w:cs="Times New Roman"/>
        </w:rPr>
        <w:t xml:space="preserve">. </w:t>
      </w:r>
      <w:r w:rsidR="000430CE" w:rsidRPr="009C5EDB">
        <w:rPr>
          <w:rFonts w:ascii="Times New Roman" w:hAnsi="Times New Roman" w:cs="Times New Roman"/>
        </w:rPr>
        <w:t xml:space="preserve">Croissance permise par la </w:t>
      </w:r>
      <w:r w:rsidR="000430CE" w:rsidRPr="009C5EDB">
        <w:rPr>
          <w:rFonts w:ascii="Times New Roman" w:hAnsi="Times New Roman" w:cs="Times New Roman"/>
          <w:b/>
          <w:u w:val="single"/>
        </w:rPr>
        <w:t>révolution du conteneur</w:t>
      </w:r>
      <w:r w:rsidR="00D66FB2" w:rsidRPr="009C5EDB">
        <w:rPr>
          <w:rFonts w:ascii="Times New Roman" w:hAnsi="Times New Roman" w:cs="Times New Roman"/>
        </w:rPr>
        <w:t>.</w:t>
      </w:r>
    </w:p>
    <w:p w14:paraId="1A20CE1E" w14:textId="5CCD240B" w:rsidR="00D66FB2" w:rsidRPr="00E14E76" w:rsidRDefault="00D66FB2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372C614" w14:textId="092CD4CD" w:rsidR="00910C24" w:rsidRPr="00116CEA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116CEA">
        <w:rPr>
          <w:rFonts w:ascii="Times New Roman" w:hAnsi="Times New Roman" w:cs="Times New Roman"/>
          <w:b/>
          <w:u w:val="single"/>
        </w:rPr>
        <w:t>Diaporama</w:t>
      </w:r>
      <w:r w:rsidR="00297306" w:rsidRPr="00116CEA">
        <w:rPr>
          <w:rFonts w:ascii="Times New Roman" w:hAnsi="Times New Roman" w:cs="Times New Roman"/>
          <w:b/>
          <w:u w:val="single"/>
        </w:rPr>
        <w:t xml:space="preserve"> 7</w:t>
      </w:r>
      <w:r w:rsidR="00910C24" w:rsidRPr="00116CEA">
        <w:rPr>
          <w:rFonts w:ascii="Times New Roman" w:hAnsi="Times New Roman" w:cs="Times New Roman"/>
          <w:b/>
          <w:u w:val="single"/>
        </w:rPr>
        <w:t> :</w:t>
      </w:r>
    </w:p>
    <w:p w14:paraId="3D5D1E8D" w14:textId="391747F0" w:rsidR="000430CE" w:rsidRPr="00E14E76" w:rsidRDefault="00D66FB2" w:rsidP="00116CEA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4E76">
        <w:rPr>
          <w:rFonts w:ascii="Times New Roman" w:hAnsi="Times New Roman" w:cs="Times New Roman"/>
        </w:rPr>
        <w:t>G</w:t>
      </w:r>
      <w:r w:rsidR="009C5EDB">
        <w:rPr>
          <w:rFonts w:ascii="Times New Roman" w:hAnsi="Times New Roman" w:cs="Times New Roman"/>
        </w:rPr>
        <w:t>igantisme des porte-conteneurs. Focus sur</w:t>
      </w:r>
      <w:r w:rsidRPr="00E14E76">
        <w:rPr>
          <w:rFonts w:ascii="Times New Roman" w:hAnsi="Times New Roman" w:cs="Times New Roman"/>
        </w:rPr>
        <w:t xml:space="preserve"> le </w:t>
      </w:r>
      <w:r w:rsidR="009C5EDB">
        <w:rPr>
          <w:rFonts w:ascii="Times New Roman" w:hAnsi="Times New Roman" w:cs="Times New Roman"/>
        </w:rPr>
        <w:t>« </w:t>
      </w:r>
      <w:r w:rsidRPr="00E14E76">
        <w:rPr>
          <w:rFonts w:ascii="Times New Roman" w:hAnsi="Times New Roman" w:cs="Times New Roman"/>
        </w:rPr>
        <w:t>Christophe Colomb</w:t>
      </w:r>
      <w:r w:rsidR="009C5EDB">
        <w:rPr>
          <w:rFonts w:ascii="Times New Roman" w:hAnsi="Times New Roman" w:cs="Times New Roman"/>
        </w:rPr>
        <w:t> »</w:t>
      </w:r>
      <w:r w:rsidRPr="00E14E76">
        <w:rPr>
          <w:rFonts w:ascii="Times New Roman" w:hAnsi="Times New Roman" w:cs="Times New Roman"/>
        </w:rPr>
        <w:t xml:space="preserve"> de la CMA-CGM que nous allons suivre. </w:t>
      </w:r>
    </w:p>
    <w:p w14:paraId="168E36A2" w14:textId="0F74DE36" w:rsidR="003B6708" w:rsidRDefault="00A26EF3" w:rsidP="00116CEA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26EF3">
        <w:rPr>
          <w:rFonts w:ascii="Times New Roman" w:hAnsi="Times New Roman" w:cs="Times New Roman"/>
        </w:rPr>
        <w:t>Transformations induites par la c</w:t>
      </w:r>
      <w:r w:rsidR="00BA7141" w:rsidRPr="00A26EF3">
        <w:rPr>
          <w:rFonts w:ascii="Times New Roman" w:hAnsi="Times New Roman" w:cs="Times New Roman"/>
        </w:rPr>
        <w:t>onteneurisation</w:t>
      </w:r>
      <w:r w:rsidRPr="00A26EF3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</w:t>
      </w:r>
      <w:r w:rsidR="009C5EDB">
        <w:rPr>
          <w:rFonts w:ascii="Times New Roman" w:hAnsi="Times New Roman" w:cs="Times New Roman"/>
        </w:rPr>
        <w:t>raccourcissement du</w:t>
      </w:r>
      <w:r w:rsidR="007F4D3F" w:rsidRPr="00A26EF3">
        <w:rPr>
          <w:rFonts w:ascii="Times New Roman" w:hAnsi="Times New Roman" w:cs="Times New Roman"/>
        </w:rPr>
        <w:t xml:space="preserve"> temps de chargement </w:t>
      </w:r>
      <w:r w:rsidR="00D66FB2" w:rsidRPr="00A26EF3">
        <w:rPr>
          <w:rFonts w:ascii="Times New Roman" w:hAnsi="Times New Roman" w:cs="Times New Roman"/>
        </w:rPr>
        <w:t>e</w:t>
      </w:r>
      <w:r w:rsidR="009C5EDB">
        <w:rPr>
          <w:rFonts w:ascii="Times New Roman" w:hAnsi="Times New Roman" w:cs="Times New Roman"/>
        </w:rPr>
        <w:t xml:space="preserve">t de déchargement des navires et </w:t>
      </w:r>
      <w:r w:rsidR="00D66FB2" w:rsidRPr="00A26EF3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minution du coût de transport.</w:t>
      </w:r>
    </w:p>
    <w:p w14:paraId="4B7F81EB" w14:textId="77777777" w:rsidR="00A26EF3" w:rsidRPr="00A26EF3" w:rsidRDefault="00A26EF3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200C61F" w14:textId="39CEF278" w:rsidR="000430CE" w:rsidRPr="00116CEA" w:rsidRDefault="008E4E0B" w:rsidP="00116CEA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  <w:color w:val="4472C4" w:themeColor="accent5"/>
        </w:rPr>
      </w:pPr>
      <w:r w:rsidRPr="00116CEA">
        <w:rPr>
          <w:rFonts w:ascii="Times New Roman" w:hAnsi="Times New Roman" w:cs="Times New Roman"/>
          <w:b/>
          <w:i/>
          <w:color w:val="4472C4" w:themeColor="accent5"/>
        </w:rPr>
        <w:t>Des flux maritimes de différentes natures</w:t>
      </w:r>
    </w:p>
    <w:p w14:paraId="7351D794" w14:textId="6CBF37F4" w:rsidR="007F4D3F" w:rsidRPr="00E14E76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7F4D3F" w:rsidRPr="00E14E76">
        <w:rPr>
          <w:rFonts w:ascii="Times New Roman" w:hAnsi="Times New Roman" w:cs="Times New Roman"/>
          <w:b/>
          <w:u w:val="single"/>
        </w:rPr>
        <w:t xml:space="preserve"> 8 : </w:t>
      </w:r>
    </w:p>
    <w:p w14:paraId="692FB3F2" w14:textId="598F91BF" w:rsidR="007F4D3F" w:rsidRPr="00E14E76" w:rsidRDefault="00D66FB2" w:rsidP="00116CE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4E76">
        <w:rPr>
          <w:rFonts w:ascii="Times New Roman" w:hAnsi="Times New Roman" w:cs="Times New Roman"/>
        </w:rPr>
        <w:t xml:space="preserve">Autres navires que nous allons croiser, gigantesques aussi : pétroliers, navires militaires, paquebot. </w:t>
      </w:r>
    </w:p>
    <w:p w14:paraId="73D725EC" w14:textId="77777777" w:rsidR="00D66FB2" w:rsidRPr="00E14E76" w:rsidRDefault="00D66FB2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BE9D150" w14:textId="6A241F10" w:rsidR="007F4D3F" w:rsidRPr="00E14E76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7F4D3F" w:rsidRPr="00E14E76">
        <w:rPr>
          <w:rFonts w:ascii="Times New Roman" w:hAnsi="Times New Roman" w:cs="Times New Roman"/>
          <w:b/>
          <w:u w:val="single"/>
        </w:rPr>
        <w:t xml:space="preserve"> 9 : </w:t>
      </w:r>
    </w:p>
    <w:p w14:paraId="3BCF34FF" w14:textId="03F088A6" w:rsidR="00E5602E" w:rsidRPr="00E14E76" w:rsidRDefault="00D66FB2" w:rsidP="00116CE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4E76">
        <w:rPr>
          <w:rFonts w:ascii="Times New Roman" w:hAnsi="Times New Roman" w:cs="Times New Roman"/>
        </w:rPr>
        <w:t xml:space="preserve">Transport maritime en temps réel : </w:t>
      </w:r>
      <w:r w:rsidR="00116CEA">
        <w:rPr>
          <w:rFonts w:ascii="Times New Roman" w:hAnsi="Times New Roman" w:cs="Times New Roman"/>
        </w:rPr>
        <w:t>durée de la traversée Yangshan-Le Havre est de</w:t>
      </w:r>
      <w:r w:rsidR="00A26EF3">
        <w:rPr>
          <w:rFonts w:ascii="Times New Roman" w:hAnsi="Times New Roman" w:cs="Times New Roman"/>
        </w:rPr>
        <w:t xml:space="preserve"> 27 jours. </w:t>
      </w:r>
    </w:p>
    <w:p w14:paraId="329C828F" w14:textId="32A64D22" w:rsidR="00E5602E" w:rsidRDefault="009C5EDB" w:rsidP="00116CE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5EDB">
        <w:rPr>
          <w:rFonts w:ascii="Times New Roman" w:hAnsi="Times New Roman" w:cs="Times New Roman"/>
        </w:rPr>
        <w:t xml:space="preserve">Point méthodologique : passage d’un </w:t>
      </w:r>
      <w:r w:rsidR="00E5602E" w:rsidRPr="009C5EDB">
        <w:rPr>
          <w:rFonts w:ascii="Times New Roman" w:hAnsi="Times New Roman" w:cs="Times New Roman"/>
        </w:rPr>
        <w:t xml:space="preserve">planisphère à </w:t>
      </w:r>
      <w:r w:rsidRPr="009C5EDB">
        <w:rPr>
          <w:rFonts w:ascii="Times New Roman" w:hAnsi="Times New Roman" w:cs="Times New Roman"/>
        </w:rPr>
        <w:t xml:space="preserve">une </w:t>
      </w:r>
      <w:r>
        <w:rPr>
          <w:rFonts w:ascii="Times New Roman" w:hAnsi="Times New Roman" w:cs="Times New Roman"/>
        </w:rPr>
        <w:t xml:space="preserve">projection polaire. </w:t>
      </w:r>
    </w:p>
    <w:p w14:paraId="30E9F109" w14:textId="77777777" w:rsidR="009C5EDB" w:rsidRPr="009C5EDB" w:rsidRDefault="009C5EDB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C4879C1" w14:textId="5A90158E" w:rsidR="007F4D3F" w:rsidRPr="00E14E76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7F4D3F" w:rsidRPr="00E14E76">
        <w:rPr>
          <w:rFonts w:ascii="Times New Roman" w:hAnsi="Times New Roman" w:cs="Times New Roman"/>
          <w:b/>
          <w:u w:val="single"/>
        </w:rPr>
        <w:t xml:space="preserve"> 10 :</w:t>
      </w:r>
    </w:p>
    <w:p w14:paraId="5B51F803" w14:textId="2301E73F" w:rsidR="00DB4DA9" w:rsidRPr="009C5EDB" w:rsidRDefault="007F4D3F" w:rsidP="00116CEA">
      <w:pPr>
        <w:pStyle w:val="Paragraphedeliste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C5EDB">
        <w:rPr>
          <w:rFonts w:ascii="Times New Roman" w:hAnsi="Times New Roman" w:cs="Times New Roman"/>
        </w:rPr>
        <w:t xml:space="preserve">Les routes maritimes relient les principaux centres de la mondialisation. </w:t>
      </w:r>
      <w:r w:rsidR="009C5EDB" w:rsidRPr="009C5EDB">
        <w:rPr>
          <w:rFonts w:ascii="Times New Roman" w:hAnsi="Times New Roman" w:cs="Times New Roman"/>
        </w:rPr>
        <w:t xml:space="preserve">Localisation des routes et analyse de leur recomposition. </w:t>
      </w:r>
    </w:p>
    <w:p w14:paraId="1B111489" w14:textId="77777777" w:rsidR="009C5EDB" w:rsidRPr="009C5EDB" w:rsidRDefault="009C5EDB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7BBB396A" w14:textId="2FEA802A" w:rsidR="007F4D3F" w:rsidRPr="00E14E76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DB4DA9" w:rsidRPr="00E14E76">
        <w:rPr>
          <w:rFonts w:ascii="Times New Roman" w:hAnsi="Times New Roman" w:cs="Times New Roman"/>
          <w:b/>
          <w:u w:val="single"/>
        </w:rPr>
        <w:t xml:space="preserve"> 11 : </w:t>
      </w:r>
    </w:p>
    <w:p w14:paraId="20A10A19" w14:textId="04F75495" w:rsidR="00DB4DA9" w:rsidRDefault="000430CE" w:rsidP="00116CE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6CEA">
        <w:rPr>
          <w:rFonts w:ascii="Times New Roman" w:hAnsi="Times New Roman" w:cs="Times New Roman"/>
        </w:rPr>
        <w:t xml:space="preserve">Au-delà des </w:t>
      </w:r>
      <w:r w:rsidR="00DB4DA9" w:rsidRPr="00116CEA">
        <w:rPr>
          <w:rFonts w:ascii="Times New Roman" w:hAnsi="Times New Roman" w:cs="Times New Roman"/>
        </w:rPr>
        <w:t>flux maté</w:t>
      </w:r>
      <w:r w:rsidR="00F1177A" w:rsidRPr="00116CEA">
        <w:rPr>
          <w:rFonts w:ascii="Times New Roman" w:hAnsi="Times New Roman" w:cs="Times New Roman"/>
        </w:rPr>
        <w:t>r</w:t>
      </w:r>
      <w:r w:rsidR="009C5EDB" w:rsidRPr="00116CEA">
        <w:rPr>
          <w:rFonts w:ascii="Times New Roman" w:hAnsi="Times New Roman" w:cs="Times New Roman"/>
        </w:rPr>
        <w:t>iels les océans sont traversés par des</w:t>
      </w:r>
      <w:r w:rsidR="00DB4DA9" w:rsidRPr="00116CEA">
        <w:rPr>
          <w:rFonts w:ascii="Times New Roman" w:hAnsi="Times New Roman" w:cs="Times New Roman"/>
        </w:rPr>
        <w:t xml:space="preserve"> </w:t>
      </w:r>
      <w:r w:rsidR="00D66FB2" w:rsidRPr="00116CEA">
        <w:rPr>
          <w:rFonts w:ascii="Times New Roman" w:hAnsi="Times New Roman" w:cs="Times New Roman"/>
        </w:rPr>
        <w:t>flux immatériels</w:t>
      </w:r>
      <w:r w:rsidR="00DB4DA9" w:rsidRPr="00116CEA">
        <w:rPr>
          <w:rFonts w:ascii="Times New Roman" w:hAnsi="Times New Roman" w:cs="Times New Roman"/>
        </w:rPr>
        <w:t xml:space="preserve"> : les </w:t>
      </w:r>
      <w:r w:rsidR="00F1177A" w:rsidRPr="00116CEA">
        <w:rPr>
          <w:rFonts w:ascii="Times New Roman" w:hAnsi="Times New Roman" w:cs="Times New Roman"/>
        </w:rPr>
        <w:t>câbles</w:t>
      </w:r>
      <w:r w:rsidR="00DB4DA9" w:rsidRPr="00116CEA">
        <w:rPr>
          <w:rFonts w:ascii="Times New Roman" w:hAnsi="Times New Roman" w:cs="Times New Roman"/>
        </w:rPr>
        <w:t xml:space="preserve"> sous-marins</w:t>
      </w:r>
      <w:r w:rsidR="00116CEA">
        <w:rPr>
          <w:rFonts w:ascii="Times New Roman" w:hAnsi="Times New Roman" w:cs="Times New Roman"/>
        </w:rPr>
        <w:t>.</w:t>
      </w:r>
    </w:p>
    <w:p w14:paraId="1F7478BA" w14:textId="77777777" w:rsidR="00116CEA" w:rsidRPr="00116CEA" w:rsidRDefault="00116CEA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26BE47E" w14:textId="7BB19A56" w:rsidR="009C5EDB" w:rsidRPr="00116CEA" w:rsidRDefault="000430CE" w:rsidP="00116CEA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  <w:color w:val="4472C4" w:themeColor="accent5"/>
        </w:rPr>
      </w:pPr>
      <w:r w:rsidRPr="00116CEA">
        <w:rPr>
          <w:rFonts w:ascii="Times New Roman" w:hAnsi="Times New Roman" w:cs="Times New Roman"/>
          <w:b/>
          <w:i/>
          <w:color w:val="4472C4" w:themeColor="accent5"/>
        </w:rPr>
        <w:lastRenderedPageBreak/>
        <w:t>Ports, canaux, détroits et façades maritimes, des espaces stratégiques dans un monde maritimisé</w:t>
      </w:r>
      <w:r w:rsidR="00116CEA" w:rsidRPr="00116CEA">
        <w:rPr>
          <w:rFonts w:ascii="Times New Roman" w:hAnsi="Times New Roman" w:cs="Times New Roman"/>
          <w:b/>
          <w:i/>
          <w:color w:val="4472C4" w:themeColor="accent5"/>
        </w:rPr>
        <w:t xml:space="preserve"> </w:t>
      </w:r>
    </w:p>
    <w:p w14:paraId="4DEAE34F" w14:textId="29FBE7F7" w:rsidR="00DB4DA9" w:rsidRPr="009C5EDB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C5EDB">
        <w:rPr>
          <w:rFonts w:ascii="Times New Roman" w:hAnsi="Times New Roman" w:cs="Times New Roman"/>
          <w:b/>
          <w:u w:val="single"/>
        </w:rPr>
        <w:t>Diaporama</w:t>
      </w:r>
      <w:r w:rsidR="00DB4DA9" w:rsidRPr="009C5EDB">
        <w:rPr>
          <w:rFonts w:ascii="Times New Roman" w:hAnsi="Times New Roman" w:cs="Times New Roman"/>
          <w:b/>
          <w:u w:val="single"/>
        </w:rPr>
        <w:t xml:space="preserve"> 12 : </w:t>
      </w:r>
    </w:p>
    <w:p w14:paraId="04E88EEB" w14:textId="3F29FDAC" w:rsidR="00DB4DA9" w:rsidRDefault="00DB4DA9" w:rsidP="00116CE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26EF3">
        <w:rPr>
          <w:rFonts w:ascii="Times New Roman" w:hAnsi="Times New Roman" w:cs="Times New Roman"/>
        </w:rPr>
        <w:t xml:space="preserve">La circulation maritime se fait dans des lieux stratégiques, notamment les ports. </w:t>
      </w:r>
      <w:r w:rsidR="00A26EF3" w:rsidRPr="00A26EF3">
        <w:rPr>
          <w:rFonts w:ascii="Times New Roman" w:hAnsi="Times New Roman" w:cs="Times New Roman"/>
        </w:rPr>
        <w:t>Ex</w:t>
      </w:r>
      <w:r w:rsidR="009C5EDB">
        <w:rPr>
          <w:rFonts w:ascii="Times New Roman" w:hAnsi="Times New Roman" w:cs="Times New Roman"/>
        </w:rPr>
        <w:t>emple</w:t>
      </w:r>
      <w:r w:rsidR="00A26EF3" w:rsidRPr="00A26EF3">
        <w:rPr>
          <w:rFonts w:ascii="Times New Roman" w:hAnsi="Times New Roman" w:cs="Times New Roman"/>
        </w:rPr>
        <w:t xml:space="preserve"> du port de Yangshan. </w:t>
      </w:r>
    </w:p>
    <w:p w14:paraId="74BBF589" w14:textId="77777777" w:rsidR="00A26EF3" w:rsidRPr="00A26EF3" w:rsidRDefault="00A26EF3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9F8AD98" w14:textId="2A8FAFAA" w:rsidR="00DB4DA9" w:rsidRPr="00E14E76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DB4DA9" w:rsidRPr="00E14E76">
        <w:rPr>
          <w:rFonts w:ascii="Times New Roman" w:hAnsi="Times New Roman" w:cs="Times New Roman"/>
          <w:b/>
          <w:u w:val="single"/>
        </w:rPr>
        <w:t xml:space="preserve"> 13 :</w:t>
      </w:r>
      <w:r w:rsidR="00D66FB2" w:rsidRPr="00E14E76">
        <w:rPr>
          <w:rFonts w:ascii="Times New Roman" w:hAnsi="Times New Roman" w:cs="Times New Roman"/>
          <w:b/>
          <w:u w:val="single"/>
        </w:rPr>
        <w:t xml:space="preserve"> </w:t>
      </w:r>
    </w:p>
    <w:p w14:paraId="7529852F" w14:textId="77777777" w:rsidR="009C5EDB" w:rsidRPr="009C5EDB" w:rsidRDefault="009C5EDB" w:rsidP="00116CE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Port, hub maritime.</w:t>
      </w:r>
    </w:p>
    <w:p w14:paraId="5307CC32" w14:textId="35897743" w:rsidR="00E42522" w:rsidRPr="009C5EDB" w:rsidRDefault="00D66FB2" w:rsidP="00116CE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C5EDB">
        <w:rPr>
          <w:rFonts w:ascii="Times New Roman" w:hAnsi="Times New Roman" w:cs="Times New Roman"/>
        </w:rPr>
        <w:t xml:space="preserve">Explication </w:t>
      </w:r>
      <w:r w:rsidR="009C5EDB">
        <w:rPr>
          <w:rFonts w:ascii="Times New Roman" w:hAnsi="Times New Roman" w:cs="Times New Roman"/>
        </w:rPr>
        <w:t xml:space="preserve">de la notion de </w:t>
      </w:r>
      <w:r w:rsidRPr="009C5EDB">
        <w:rPr>
          <w:rFonts w:ascii="Times New Roman" w:hAnsi="Times New Roman" w:cs="Times New Roman"/>
        </w:rPr>
        <w:t xml:space="preserve">façade maritime et importance </w:t>
      </w:r>
      <w:r w:rsidR="009C5EDB">
        <w:rPr>
          <w:rFonts w:ascii="Times New Roman" w:hAnsi="Times New Roman" w:cs="Times New Roman"/>
        </w:rPr>
        <w:t xml:space="preserve">de la </w:t>
      </w:r>
      <w:r w:rsidRPr="009C5EDB">
        <w:rPr>
          <w:rFonts w:ascii="Times New Roman" w:hAnsi="Times New Roman" w:cs="Times New Roman"/>
        </w:rPr>
        <w:t xml:space="preserve">façade </w:t>
      </w:r>
      <w:r w:rsidR="009C5EDB">
        <w:rPr>
          <w:rFonts w:ascii="Times New Roman" w:hAnsi="Times New Roman" w:cs="Times New Roman"/>
        </w:rPr>
        <w:t>de l’</w:t>
      </w:r>
      <w:r w:rsidRPr="009C5EDB">
        <w:rPr>
          <w:rFonts w:ascii="Times New Roman" w:hAnsi="Times New Roman" w:cs="Times New Roman"/>
        </w:rPr>
        <w:t xml:space="preserve">Asie orientale. </w:t>
      </w:r>
      <w:r w:rsidR="00DB4DA9" w:rsidRPr="009C5EDB">
        <w:rPr>
          <w:rFonts w:ascii="Times New Roman" w:hAnsi="Times New Roman" w:cs="Times New Roman"/>
        </w:rPr>
        <w:t xml:space="preserve"> </w:t>
      </w:r>
    </w:p>
    <w:p w14:paraId="3FEF1917" w14:textId="77777777" w:rsidR="00D66FB2" w:rsidRPr="00E14E76" w:rsidRDefault="00D66FB2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9CA38D7" w14:textId="34E4759B" w:rsidR="00E42522" w:rsidRPr="00E14E76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E42522" w:rsidRPr="00E14E76">
        <w:rPr>
          <w:rFonts w:ascii="Times New Roman" w:hAnsi="Times New Roman" w:cs="Times New Roman"/>
          <w:b/>
          <w:u w:val="single"/>
        </w:rPr>
        <w:t xml:space="preserve"> 14 : </w:t>
      </w:r>
    </w:p>
    <w:p w14:paraId="478D91E7" w14:textId="56F3CA2F" w:rsidR="00E42522" w:rsidRPr="00E14E76" w:rsidRDefault="00D66FB2" w:rsidP="00116CE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14E76">
        <w:rPr>
          <w:rFonts w:ascii="Times New Roman" w:hAnsi="Times New Roman" w:cs="Times New Roman"/>
        </w:rPr>
        <w:t>Localiser les autres façades principales (</w:t>
      </w:r>
      <w:r w:rsidR="009C5EDB">
        <w:rPr>
          <w:rFonts w:ascii="Times New Roman" w:hAnsi="Times New Roman" w:cs="Times New Roman"/>
        </w:rPr>
        <w:t>les deux façades américaines et la façade nord européenne</w:t>
      </w:r>
      <w:r w:rsidRPr="00E14E76">
        <w:rPr>
          <w:rFonts w:ascii="Times New Roman" w:hAnsi="Times New Roman" w:cs="Times New Roman"/>
        </w:rPr>
        <w:t xml:space="preserve">). </w:t>
      </w:r>
    </w:p>
    <w:p w14:paraId="44F1F5AB" w14:textId="5A4A387D" w:rsidR="00D66FB2" w:rsidRPr="00E14E76" w:rsidRDefault="00D66FB2" w:rsidP="00116CE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4E76">
        <w:rPr>
          <w:rFonts w:ascii="Times New Roman" w:hAnsi="Times New Roman" w:cs="Times New Roman"/>
        </w:rPr>
        <w:t>D</w:t>
      </w:r>
      <w:r w:rsidR="00E42522" w:rsidRPr="00E14E76">
        <w:rPr>
          <w:rFonts w:ascii="Times New Roman" w:hAnsi="Times New Roman" w:cs="Times New Roman"/>
        </w:rPr>
        <w:t xml:space="preserve">étroits </w:t>
      </w:r>
      <w:r w:rsidR="00A26EF3">
        <w:rPr>
          <w:rFonts w:ascii="Times New Roman" w:hAnsi="Times New Roman" w:cs="Times New Roman"/>
        </w:rPr>
        <w:t xml:space="preserve">et canaux = points de passage particulièrement stratégique. </w:t>
      </w:r>
    </w:p>
    <w:p w14:paraId="76F3853E" w14:textId="1DC095DE" w:rsidR="00580E3A" w:rsidRPr="00E14E76" w:rsidRDefault="00580E3A" w:rsidP="00116CE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968485" w14:textId="4C0C8553" w:rsidR="00580E3A" w:rsidRPr="00E14E76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B85A0B" w:rsidRPr="00E14E76">
        <w:rPr>
          <w:rFonts w:ascii="Times New Roman" w:hAnsi="Times New Roman" w:cs="Times New Roman"/>
          <w:b/>
          <w:u w:val="single"/>
        </w:rPr>
        <w:t xml:space="preserve"> 15</w:t>
      </w:r>
      <w:r w:rsidR="00715E87" w:rsidRPr="00E14E76">
        <w:rPr>
          <w:rFonts w:ascii="Times New Roman" w:hAnsi="Times New Roman" w:cs="Times New Roman"/>
          <w:b/>
        </w:rPr>
        <w:t xml:space="preserve"> : </w:t>
      </w:r>
      <w:r w:rsidR="00580E3A" w:rsidRPr="00E14E76">
        <w:rPr>
          <w:rFonts w:ascii="Times New Roman" w:hAnsi="Times New Roman" w:cs="Times New Roman"/>
          <w:b/>
        </w:rPr>
        <w:t>Construction de la 1</w:t>
      </w:r>
      <w:r w:rsidR="00580E3A" w:rsidRPr="00E14E76">
        <w:rPr>
          <w:rFonts w:ascii="Times New Roman" w:hAnsi="Times New Roman" w:cs="Times New Roman"/>
          <w:b/>
          <w:vertAlign w:val="superscript"/>
        </w:rPr>
        <w:t>ère</w:t>
      </w:r>
      <w:r w:rsidR="00580E3A" w:rsidRPr="00E14E76">
        <w:rPr>
          <w:rFonts w:ascii="Times New Roman" w:hAnsi="Times New Roman" w:cs="Times New Roman"/>
          <w:b/>
        </w:rPr>
        <w:t xml:space="preserve"> partie de la carte mentale. </w:t>
      </w:r>
    </w:p>
    <w:p w14:paraId="0CCDD3A9" w14:textId="64D041D6" w:rsidR="008E4E0B" w:rsidRPr="00116CEA" w:rsidRDefault="008E4E0B" w:rsidP="00116CEA">
      <w:pPr>
        <w:pStyle w:val="NormalWeb"/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b/>
          <w:color w:val="002060"/>
          <w:sz w:val="22"/>
          <w:szCs w:val="22"/>
          <w:u w:val="single"/>
          <w:lang w:eastAsia="en-US"/>
        </w:rPr>
      </w:pPr>
      <w:r w:rsidRPr="00116CEA">
        <w:rPr>
          <w:rFonts w:eastAsiaTheme="minorHAnsi"/>
          <w:b/>
          <w:color w:val="002060"/>
          <w:sz w:val="22"/>
          <w:szCs w:val="22"/>
          <w:u w:val="single"/>
          <w:lang w:eastAsia="en-US"/>
        </w:rPr>
        <w:t>Mers et océans, des espaces stratégiques, convoités et sous tensions</w:t>
      </w:r>
      <w:r w:rsidR="00B85A0B" w:rsidRPr="00116CEA">
        <w:rPr>
          <w:rFonts w:eastAsiaTheme="minorHAnsi"/>
          <w:b/>
          <w:color w:val="002060"/>
          <w:sz w:val="22"/>
          <w:szCs w:val="22"/>
          <w:u w:val="single"/>
          <w:lang w:eastAsia="en-US"/>
        </w:rPr>
        <w:t xml:space="preserve"> – </w:t>
      </w:r>
      <w:r w:rsidR="009C5EDB" w:rsidRPr="00116CEA">
        <w:rPr>
          <w:rFonts w:eastAsiaTheme="minorHAnsi"/>
          <w:b/>
          <w:color w:val="002060"/>
          <w:sz w:val="22"/>
          <w:szCs w:val="22"/>
          <w:u w:val="single"/>
          <w:lang w:eastAsia="en-US"/>
        </w:rPr>
        <w:t>diaporama</w:t>
      </w:r>
      <w:r w:rsidR="00B85A0B" w:rsidRPr="00116CEA">
        <w:rPr>
          <w:rFonts w:eastAsiaTheme="minorHAnsi"/>
          <w:b/>
          <w:color w:val="002060"/>
          <w:sz w:val="22"/>
          <w:szCs w:val="22"/>
          <w:u w:val="single"/>
          <w:lang w:eastAsia="en-US"/>
        </w:rPr>
        <w:t>s 16</w:t>
      </w:r>
      <w:r w:rsidR="00715E87" w:rsidRPr="00116CEA">
        <w:rPr>
          <w:rFonts w:eastAsiaTheme="minorHAnsi"/>
          <w:b/>
          <w:color w:val="002060"/>
          <w:sz w:val="22"/>
          <w:szCs w:val="22"/>
          <w:u w:val="single"/>
          <w:lang w:eastAsia="en-US"/>
        </w:rPr>
        <w:t xml:space="preserve"> -26</w:t>
      </w:r>
    </w:p>
    <w:p w14:paraId="633ABCBA" w14:textId="77777777" w:rsidR="00461205" w:rsidRPr="00E14E76" w:rsidRDefault="00461205" w:rsidP="00116CEA">
      <w:pPr>
        <w:pStyle w:val="NormalWeb"/>
        <w:spacing w:line="276" w:lineRule="auto"/>
        <w:ind w:left="1080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39163816" w14:textId="301BA443" w:rsidR="008E4E0B" w:rsidRPr="00116CEA" w:rsidRDefault="008E4E0B" w:rsidP="00116CEA">
      <w:pPr>
        <w:pStyle w:val="NormalWeb"/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</w:pPr>
      <w:r w:rsidRPr="00116CEA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>Des espaces riches en ressources diverses</w:t>
      </w:r>
      <w:r w:rsidR="00116CEA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> </w:t>
      </w:r>
    </w:p>
    <w:p w14:paraId="347C77D4" w14:textId="18F5910F" w:rsidR="00715E87" w:rsidRPr="00E14E76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B85A0B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 16</w:t>
      </w:r>
      <w:r w:rsidR="00715E87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 : </w:t>
      </w:r>
    </w:p>
    <w:p w14:paraId="532A3FBC" w14:textId="22C39932" w:rsidR="00715E87" w:rsidRPr="00E14E76" w:rsidRDefault="00715E87" w:rsidP="00116CEA">
      <w:pPr>
        <w:pStyle w:val="NormalWeb"/>
        <w:numPr>
          <w:ilvl w:val="0"/>
          <w:numId w:val="14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14E76">
        <w:rPr>
          <w:rFonts w:eastAsiaTheme="minorHAnsi"/>
          <w:sz w:val="22"/>
          <w:szCs w:val="22"/>
          <w:lang w:eastAsia="en-US"/>
        </w:rPr>
        <w:t xml:space="preserve">Maintenant que nous avons vu que les mers et océans sont au cœur de la </w:t>
      </w:r>
      <w:r w:rsidR="00DD54CC" w:rsidRPr="00E14E76">
        <w:rPr>
          <w:rFonts w:eastAsiaTheme="minorHAnsi"/>
          <w:sz w:val="22"/>
          <w:szCs w:val="22"/>
          <w:lang w:eastAsia="en-US"/>
        </w:rPr>
        <w:t>circulation</w:t>
      </w:r>
      <w:r w:rsidRPr="00E14E76">
        <w:rPr>
          <w:rFonts w:eastAsiaTheme="minorHAnsi"/>
          <w:sz w:val="22"/>
          <w:szCs w:val="22"/>
          <w:lang w:eastAsia="en-US"/>
        </w:rPr>
        <w:t xml:space="preserve"> mondiale des hommes, des marchandises et des flux immatériels, nous allons voir que ce sont aussi des espaces riches et convoités. </w:t>
      </w:r>
    </w:p>
    <w:p w14:paraId="5D68D1F5" w14:textId="2F8C2B9E" w:rsidR="00715E87" w:rsidRPr="00E14E76" w:rsidRDefault="00715E87" w:rsidP="00116CEA">
      <w:pPr>
        <w:pStyle w:val="NormalWeb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63777606" w14:textId="3B82D77A" w:rsidR="00715E87" w:rsidRPr="00E14E76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B85A0B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 17</w:t>
      </w:r>
      <w:r w:rsidR="00715E87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 : </w:t>
      </w:r>
    </w:p>
    <w:p w14:paraId="6900AD71" w14:textId="29D1A9EE" w:rsidR="00FD45FB" w:rsidRPr="00E14E76" w:rsidRDefault="00D87C91" w:rsidP="00116CEA">
      <w:pPr>
        <w:pStyle w:val="NormalWeb"/>
        <w:numPr>
          <w:ilvl w:val="0"/>
          <w:numId w:val="14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14E76">
        <w:rPr>
          <w:rFonts w:eastAsiaTheme="minorHAnsi"/>
          <w:sz w:val="22"/>
          <w:szCs w:val="22"/>
          <w:lang w:eastAsia="en-US"/>
        </w:rPr>
        <w:t xml:space="preserve">Océans et mers : </w:t>
      </w:r>
      <w:r w:rsidR="00461205" w:rsidRPr="00E14E76">
        <w:rPr>
          <w:rFonts w:eastAsiaTheme="minorHAnsi"/>
          <w:sz w:val="22"/>
          <w:szCs w:val="22"/>
          <w:lang w:eastAsia="en-US"/>
        </w:rPr>
        <w:t>10 à 12% de la population mondiale dépend de la pêche et de l’aquaculture pour sa subsistance</w:t>
      </w:r>
      <w:r w:rsidRPr="00E14E76">
        <w:rPr>
          <w:rFonts w:eastAsiaTheme="minorHAnsi"/>
          <w:sz w:val="22"/>
          <w:szCs w:val="22"/>
          <w:lang w:eastAsia="en-US"/>
        </w:rPr>
        <w:t xml:space="preserve">. </w:t>
      </w:r>
      <w:r w:rsidR="00A8654F" w:rsidRPr="00E14E76">
        <w:rPr>
          <w:rFonts w:eastAsiaTheme="minorHAnsi"/>
          <w:sz w:val="22"/>
          <w:szCs w:val="22"/>
          <w:lang w:eastAsia="en-US"/>
        </w:rPr>
        <w:t xml:space="preserve">Localiser les principales zones de pêche. </w:t>
      </w:r>
    </w:p>
    <w:p w14:paraId="076E8B3A" w14:textId="77777777" w:rsidR="00D87C91" w:rsidRPr="00E14E76" w:rsidRDefault="00D87C91" w:rsidP="00116CEA">
      <w:pPr>
        <w:pStyle w:val="NormalWeb"/>
        <w:spacing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6E2C4A8" w14:textId="4F65A542" w:rsidR="00D87C91" w:rsidRPr="00E14E76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B85A0B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 18</w:t>
      </w:r>
      <w:r w:rsidR="00D87C91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 : </w:t>
      </w:r>
    </w:p>
    <w:p w14:paraId="0973B2BF" w14:textId="04184519" w:rsidR="00D87C91" w:rsidRPr="00E14E76" w:rsidRDefault="00461205" w:rsidP="00116CEA">
      <w:pPr>
        <w:pStyle w:val="NormalWeb"/>
        <w:numPr>
          <w:ilvl w:val="0"/>
          <w:numId w:val="14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14E76">
        <w:rPr>
          <w:rFonts w:eastAsiaTheme="minorHAnsi"/>
          <w:sz w:val="22"/>
          <w:szCs w:val="22"/>
          <w:lang w:eastAsia="en-US"/>
        </w:rPr>
        <w:t xml:space="preserve">Un potentiel énergétique majeur : 1/3 de la production mondiale de pétrole et de gaz provient des hydrocarbures offshores. Des ressources </w:t>
      </w:r>
      <w:r w:rsidR="00A8654F" w:rsidRPr="00E14E76">
        <w:rPr>
          <w:rFonts w:eastAsiaTheme="minorHAnsi"/>
          <w:sz w:val="22"/>
          <w:szCs w:val="22"/>
          <w:lang w:eastAsia="en-US"/>
        </w:rPr>
        <w:t>encore mal connues et</w:t>
      </w:r>
      <w:r w:rsidR="00C505E2" w:rsidRPr="00E14E76">
        <w:rPr>
          <w:rFonts w:eastAsiaTheme="minorHAnsi"/>
          <w:sz w:val="22"/>
          <w:szCs w:val="22"/>
          <w:lang w:eastAsia="en-US"/>
        </w:rPr>
        <w:t xml:space="preserve"> de plus en plus convoitées</w:t>
      </w:r>
      <w:r w:rsidR="00A8654F" w:rsidRPr="00E14E76">
        <w:rPr>
          <w:rFonts w:eastAsiaTheme="minorHAnsi"/>
          <w:sz w:val="22"/>
          <w:szCs w:val="22"/>
          <w:lang w:eastAsia="en-US"/>
        </w:rPr>
        <w:t>.</w:t>
      </w:r>
    </w:p>
    <w:p w14:paraId="321F80A3" w14:textId="77777777" w:rsidR="00A8654F" w:rsidRPr="00E14E76" w:rsidRDefault="00A8654F" w:rsidP="00116CEA">
      <w:pPr>
        <w:pStyle w:val="NormalWeb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C648CEF" w14:textId="4D78AC7B" w:rsidR="00D87C91" w:rsidRPr="00E14E76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B85A0B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 19</w:t>
      </w:r>
      <w:r w:rsidR="00D87C91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 : </w:t>
      </w:r>
    </w:p>
    <w:p w14:paraId="58BB3D95" w14:textId="202F2950" w:rsidR="00D87C91" w:rsidRDefault="00FD45FB" w:rsidP="00116CEA">
      <w:pPr>
        <w:pStyle w:val="NormalWeb"/>
        <w:numPr>
          <w:ilvl w:val="0"/>
          <w:numId w:val="14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26EF3">
        <w:rPr>
          <w:rFonts w:eastAsiaTheme="minorHAnsi"/>
          <w:sz w:val="22"/>
          <w:szCs w:val="22"/>
          <w:lang w:eastAsia="en-US"/>
        </w:rPr>
        <w:t>Des océans</w:t>
      </w:r>
      <w:r w:rsidR="00C505E2" w:rsidRPr="00A26EF3">
        <w:rPr>
          <w:rFonts w:eastAsiaTheme="minorHAnsi"/>
          <w:sz w:val="22"/>
          <w:szCs w:val="22"/>
          <w:lang w:eastAsia="en-US"/>
        </w:rPr>
        <w:t xml:space="preserve"> prometteurs en mat</w:t>
      </w:r>
      <w:r w:rsidR="00A26EF3">
        <w:rPr>
          <w:rFonts w:eastAsiaTheme="minorHAnsi"/>
          <w:sz w:val="22"/>
          <w:szCs w:val="22"/>
          <w:lang w:eastAsia="en-US"/>
        </w:rPr>
        <w:t xml:space="preserve">ière d’énergies renouvelables. </w:t>
      </w:r>
    </w:p>
    <w:p w14:paraId="4C50B828" w14:textId="77777777" w:rsidR="00A26EF3" w:rsidRPr="00A26EF3" w:rsidRDefault="00A26EF3" w:rsidP="00116CEA">
      <w:pPr>
        <w:pStyle w:val="NormalWeb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72297C6" w14:textId="57063014" w:rsidR="00D87C91" w:rsidRPr="00E14E76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B85A0B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 20</w:t>
      </w:r>
      <w:r w:rsidR="00D87C91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 : </w:t>
      </w:r>
    </w:p>
    <w:p w14:paraId="7C1C33EC" w14:textId="3613D6CA" w:rsidR="006777AC" w:rsidRPr="00E14E76" w:rsidRDefault="00C505E2" w:rsidP="00116CEA">
      <w:pPr>
        <w:pStyle w:val="NormalWeb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14E76">
        <w:rPr>
          <w:rFonts w:eastAsiaTheme="minorHAnsi"/>
          <w:sz w:val="22"/>
          <w:szCs w:val="22"/>
          <w:lang w:eastAsia="en-US"/>
        </w:rPr>
        <w:t>Enfin, des espaces riches de par les liaisons qu’ils permettent entre les différentes parties du globe,</w:t>
      </w:r>
      <w:r w:rsidR="00797CAB" w:rsidRPr="00E14E76">
        <w:rPr>
          <w:rFonts w:eastAsiaTheme="minorHAnsi"/>
          <w:sz w:val="22"/>
          <w:szCs w:val="22"/>
          <w:lang w:eastAsia="en-US"/>
        </w:rPr>
        <w:t xml:space="preserve"> </w:t>
      </w:r>
      <w:r w:rsidR="00797CAB" w:rsidRPr="00E14E76">
        <w:rPr>
          <w:sz w:val="22"/>
        </w:rPr>
        <w:t>un usage des océans qui suppose une appropriation par les Etats pour exploiter les fonds marins</w:t>
      </w:r>
      <w:r w:rsidR="00797CAB" w:rsidRPr="00E14E76">
        <w:rPr>
          <w:rFonts w:eastAsiaTheme="minorHAnsi"/>
          <w:sz w:val="22"/>
          <w:szCs w:val="22"/>
          <w:lang w:eastAsia="en-US"/>
        </w:rPr>
        <w:t>, c</w:t>
      </w:r>
      <w:r w:rsidRPr="00E14E76">
        <w:rPr>
          <w:rFonts w:eastAsiaTheme="minorHAnsi"/>
          <w:sz w:val="22"/>
          <w:szCs w:val="22"/>
          <w:lang w:eastAsia="en-US"/>
        </w:rPr>
        <w:t xml:space="preserve">e qui attise leur convoitise et les tentatives d’appropriation. </w:t>
      </w:r>
    </w:p>
    <w:p w14:paraId="71F974DC" w14:textId="77777777" w:rsidR="00561352" w:rsidRPr="00E14E76" w:rsidRDefault="00561352" w:rsidP="00116CEA">
      <w:pPr>
        <w:pStyle w:val="NormalWeb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6823D162" w14:textId="77777777" w:rsidR="00116CEA" w:rsidRPr="00116CEA" w:rsidRDefault="008E4E0B" w:rsidP="00116CEA">
      <w:pPr>
        <w:pStyle w:val="NormalWeb"/>
        <w:numPr>
          <w:ilvl w:val="0"/>
          <w:numId w:val="8"/>
        </w:numPr>
        <w:spacing w:line="276" w:lineRule="auto"/>
        <w:contextualSpacing/>
        <w:jc w:val="both"/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</w:pPr>
      <w:r w:rsidRPr="00116CEA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 xml:space="preserve">Des espaces </w:t>
      </w:r>
      <w:r w:rsidR="00107E59" w:rsidRPr="00116CEA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>appropriés et convoités</w:t>
      </w:r>
      <w:r w:rsidR="00B85A0B" w:rsidRPr="00116CEA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 xml:space="preserve"> : </w:t>
      </w:r>
    </w:p>
    <w:p w14:paraId="38A51F88" w14:textId="732B8896" w:rsidR="002415D6" w:rsidRPr="00116CEA" w:rsidRDefault="009C5EDB" w:rsidP="00116CEA">
      <w:pPr>
        <w:pStyle w:val="NormalWeb"/>
        <w:spacing w:before="0" w:beforeAutospacing="0" w:after="0" w:afterAutospacing="0" w:line="276" w:lineRule="auto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116CEA">
        <w:rPr>
          <w:b/>
          <w:u w:val="single"/>
        </w:rPr>
        <w:t>Diaporama</w:t>
      </w:r>
      <w:r w:rsidR="002415D6" w:rsidRPr="00116CEA">
        <w:rPr>
          <w:b/>
          <w:u w:val="single"/>
        </w:rPr>
        <w:t xml:space="preserve"> 21 : </w:t>
      </w:r>
    </w:p>
    <w:p w14:paraId="37743439" w14:textId="61673D9F" w:rsidR="003E197E" w:rsidRDefault="009C5EDB" w:rsidP="00116CEA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16CEA">
        <w:rPr>
          <w:rFonts w:ascii="Times New Roman" w:hAnsi="Times New Roman" w:cs="Times New Roman"/>
        </w:rPr>
        <w:t>Appropriation des océans à</w:t>
      </w:r>
      <w:r w:rsidR="00FD45FB" w:rsidRPr="00116CEA">
        <w:rPr>
          <w:rFonts w:ascii="Times New Roman" w:hAnsi="Times New Roman" w:cs="Times New Roman"/>
        </w:rPr>
        <w:t xml:space="preserve"> la suite de la</w:t>
      </w:r>
      <w:r w:rsidR="00561352" w:rsidRPr="00116CEA">
        <w:rPr>
          <w:rFonts w:ascii="Times New Roman" w:hAnsi="Times New Roman" w:cs="Times New Roman"/>
        </w:rPr>
        <w:t xml:space="preserve"> </w:t>
      </w:r>
      <w:r w:rsidR="003B6708" w:rsidRPr="00116CEA">
        <w:rPr>
          <w:rFonts w:ascii="Times New Roman" w:hAnsi="Times New Roman" w:cs="Times New Roman"/>
        </w:rPr>
        <w:t xml:space="preserve">conférence de Montego Bay </w:t>
      </w:r>
      <w:r w:rsidR="00FD45FB" w:rsidRPr="00116CEA">
        <w:rPr>
          <w:rFonts w:ascii="Times New Roman" w:hAnsi="Times New Roman" w:cs="Times New Roman"/>
        </w:rPr>
        <w:t>en 1982 : distinction de</w:t>
      </w:r>
      <w:r w:rsidRPr="00116CEA">
        <w:rPr>
          <w:rFonts w:ascii="Times New Roman" w:hAnsi="Times New Roman" w:cs="Times New Roman"/>
        </w:rPr>
        <w:t>s</w:t>
      </w:r>
      <w:r w:rsidR="00A26EF3" w:rsidRPr="00116CEA">
        <w:rPr>
          <w:rFonts w:ascii="Times New Roman" w:hAnsi="Times New Roman" w:cs="Times New Roman"/>
        </w:rPr>
        <w:t xml:space="preserve"> différentes zones </w:t>
      </w:r>
      <w:r w:rsidR="00561352" w:rsidRPr="00116CEA">
        <w:rPr>
          <w:rFonts w:ascii="Times New Roman" w:hAnsi="Times New Roman" w:cs="Times New Roman"/>
        </w:rPr>
        <w:t>dans lesquelles les Etats ont des droits variables</w:t>
      </w:r>
      <w:r w:rsidR="00116CEA">
        <w:rPr>
          <w:rFonts w:ascii="Times New Roman" w:hAnsi="Times New Roman" w:cs="Times New Roman"/>
        </w:rPr>
        <w:t>.</w:t>
      </w:r>
    </w:p>
    <w:p w14:paraId="50B3D4A7" w14:textId="77777777" w:rsidR="00116CEA" w:rsidRPr="00116CEA" w:rsidRDefault="00116CEA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A9CC66F" w14:textId="391564DA" w:rsidR="002415D6" w:rsidRPr="002415D6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2415D6" w:rsidRPr="002415D6">
        <w:rPr>
          <w:rFonts w:ascii="Times New Roman" w:hAnsi="Times New Roman" w:cs="Times New Roman"/>
          <w:b/>
          <w:u w:val="single"/>
        </w:rPr>
        <w:t xml:space="preserve"> 22 : </w:t>
      </w:r>
    </w:p>
    <w:p w14:paraId="0C54FEA2" w14:textId="26CFDF59" w:rsidR="003E197E" w:rsidRDefault="00FD45FB" w:rsidP="00116CEA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E197E">
        <w:rPr>
          <w:rFonts w:ascii="Times New Roman" w:hAnsi="Times New Roman" w:cs="Times New Roman"/>
        </w:rPr>
        <w:t>U</w:t>
      </w:r>
      <w:r w:rsidR="00561352" w:rsidRPr="003E197E">
        <w:rPr>
          <w:rFonts w:ascii="Times New Roman" w:hAnsi="Times New Roman" w:cs="Times New Roman"/>
        </w:rPr>
        <w:t xml:space="preserve">ne convention qui n’est toujours pas ratifiée par l’ensemble des Etats </w:t>
      </w:r>
      <w:r w:rsidR="003E197E" w:rsidRPr="003E197E">
        <w:rPr>
          <w:rFonts w:ascii="Times New Roman" w:hAnsi="Times New Roman" w:cs="Times New Roman"/>
        </w:rPr>
        <w:t>et des Etats qui tentent d’agrandir leur ZEE en mobilisant la taille de leur plateau continentale.</w:t>
      </w:r>
    </w:p>
    <w:p w14:paraId="0FB814E7" w14:textId="77777777" w:rsidR="003E197E" w:rsidRPr="003E197E" w:rsidRDefault="003E197E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518DD068" w14:textId="75E39534" w:rsidR="00CA0D03" w:rsidRPr="00A26EF3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Diaporama</w:t>
      </w:r>
      <w:r w:rsidR="001D495E">
        <w:rPr>
          <w:rFonts w:ascii="Times New Roman" w:hAnsi="Times New Roman" w:cs="Times New Roman"/>
          <w:b/>
          <w:u w:val="single"/>
        </w:rPr>
        <w:t xml:space="preserve"> 23</w:t>
      </w:r>
      <w:r w:rsidR="00CA0D03" w:rsidRPr="00A26EF3">
        <w:rPr>
          <w:rFonts w:ascii="Times New Roman" w:hAnsi="Times New Roman" w:cs="Times New Roman"/>
          <w:b/>
          <w:u w:val="single"/>
        </w:rPr>
        <w:t> :</w:t>
      </w:r>
    </w:p>
    <w:p w14:paraId="0CB3DDCA" w14:textId="10E61B04" w:rsidR="000C2245" w:rsidRPr="00116CEA" w:rsidRDefault="00CA0D03" w:rsidP="00116CEA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116CEA">
        <w:rPr>
          <w:rFonts w:ascii="Times New Roman" w:hAnsi="Times New Roman" w:cs="Times New Roman"/>
        </w:rPr>
        <w:t>Un exemple de conflit</w:t>
      </w:r>
      <w:r w:rsidR="003E197E" w:rsidRPr="00116CEA">
        <w:rPr>
          <w:rFonts w:ascii="Times New Roman" w:hAnsi="Times New Roman" w:cs="Times New Roman"/>
        </w:rPr>
        <w:t xml:space="preserve"> à l’échelle régionale</w:t>
      </w:r>
      <w:r w:rsidRPr="00116CEA">
        <w:rPr>
          <w:rFonts w:ascii="Times New Roman" w:hAnsi="Times New Roman" w:cs="Times New Roman"/>
        </w:rPr>
        <w:t> : la mer de Chine méridionale, espace stratégique dis</w:t>
      </w:r>
      <w:r w:rsidR="00116CEA">
        <w:rPr>
          <w:rFonts w:ascii="Times New Roman" w:hAnsi="Times New Roman" w:cs="Times New Roman"/>
        </w:rPr>
        <w:t xml:space="preserve">puté par tous les Etats côtiers. </w:t>
      </w:r>
    </w:p>
    <w:p w14:paraId="66A71E8D" w14:textId="77777777" w:rsidR="00116CEA" w:rsidRPr="00116CEA" w:rsidRDefault="00116CEA" w:rsidP="00116CEA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5B674042" w14:textId="60E5548E" w:rsidR="000C2245" w:rsidRPr="003E197E" w:rsidRDefault="009C5EDB" w:rsidP="00116CE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E197E">
        <w:rPr>
          <w:rFonts w:ascii="Times New Roman" w:hAnsi="Times New Roman" w:cs="Times New Roman"/>
          <w:b/>
          <w:u w:val="single"/>
        </w:rPr>
        <w:t>Diaporama</w:t>
      </w:r>
      <w:r w:rsidR="00EC3581">
        <w:rPr>
          <w:rFonts w:ascii="Times New Roman" w:hAnsi="Times New Roman" w:cs="Times New Roman"/>
          <w:b/>
          <w:u w:val="single"/>
        </w:rPr>
        <w:t xml:space="preserve"> 24</w:t>
      </w:r>
      <w:r w:rsidR="000C2245" w:rsidRPr="003E197E">
        <w:rPr>
          <w:rFonts w:ascii="Times New Roman" w:hAnsi="Times New Roman" w:cs="Times New Roman"/>
          <w:b/>
          <w:u w:val="single"/>
        </w:rPr>
        <w:t> :</w:t>
      </w:r>
    </w:p>
    <w:p w14:paraId="71A329E7" w14:textId="22D60120" w:rsidR="000C2245" w:rsidRPr="003E197E" w:rsidRDefault="000C2245" w:rsidP="00116CEA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E197E">
        <w:rPr>
          <w:rFonts w:ascii="Times New Roman" w:hAnsi="Times New Roman" w:cs="Times New Roman"/>
        </w:rPr>
        <w:t xml:space="preserve">Contrôler les mers est donc un enjeu de </w:t>
      </w:r>
      <w:r w:rsidR="00F551BE" w:rsidRPr="003E197E">
        <w:rPr>
          <w:rFonts w:ascii="Times New Roman" w:hAnsi="Times New Roman" w:cs="Times New Roman"/>
        </w:rPr>
        <w:t>pouvoir</w:t>
      </w:r>
      <w:r w:rsidR="003E197E">
        <w:rPr>
          <w:rFonts w:ascii="Times New Roman" w:hAnsi="Times New Roman" w:cs="Times New Roman"/>
        </w:rPr>
        <w:t xml:space="preserve"> </w:t>
      </w:r>
      <w:r w:rsidRPr="003E197E">
        <w:rPr>
          <w:rFonts w:ascii="Times New Roman" w:hAnsi="Times New Roman" w:cs="Times New Roman"/>
        </w:rPr>
        <w:t xml:space="preserve">: </w:t>
      </w:r>
      <w:r w:rsidR="00F551BE" w:rsidRPr="003E197E">
        <w:rPr>
          <w:rFonts w:ascii="Times New Roman" w:hAnsi="Times New Roman" w:cs="Times New Roman"/>
        </w:rPr>
        <w:t>Etats-Unis 1</w:t>
      </w:r>
      <w:r w:rsidR="00F551BE" w:rsidRPr="003E197E">
        <w:rPr>
          <w:rFonts w:ascii="Times New Roman" w:hAnsi="Times New Roman" w:cs="Times New Roman"/>
          <w:vertAlign w:val="superscript"/>
        </w:rPr>
        <w:t>ère</w:t>
      </w:r>
      <w:r w:rsidR="00F551BE" w:rsidRPr="003E197E">
        <w:rPr>
          <w:rFonts w:ascii="Times New Roman" w:hAnsi="Times New Roman" w:cs="Times New Roman"/>
        </w:rPr>
        <w:t xml:space="preserve"> </w:t>
      </w:r>
      <w:r w:rsidR="003E197E" w:rsidRPr="003E197E">
        <w:rPr>
          <w:rFonts w:ascii="Times New Roman" w:hAnsi="Times New Roman" w:cs="Times New Roman"/>
        </w:rPr>
        <w:t>flotte</w:t>
      </w:r>
      <w:r w:rsidR="00F551BE" w:rsidRPr="003E197E">
        <w:rPr>
          <w:rFonts w:ascii="Times New Roman" w:hAnsi="Times New Roman" w:cs="Times New Roman"/>
        </w:rPr>
        <w:t xml:space="preserve"> de guerre au monde. </w:t>
      </w:r>
      <w:r w:rsidRPr="003E197E">
        <w:rPr>
          <w:rFonts w:ascii="Times New Roman" w:hAnsi="Times New Roman" w:cs="Times New Roman"/>
        </w:rPr>
        <w:t xml:space="preserve">60% de la marine de guerre américaine est aujourd’hui déployée en Asie du Sud-Est, témoignant de l’importance stratégique de ces mers et océans, au cœur de la mondialisation et de ses flux. </w:t>
      </w:r>
    </w:p>
    <w:p w14:paraId="20750B24" w14:textId="77777777" w:rsidR="00CE5ADA" w:rsidRPr="00E14E76" w:rsidRDefault="00CE5ADA" w:rsidP="00116CEA">
      <w:pPr>
        <w:pStyle w:val="Default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684DE635" w14:textId="5E7379CB" w:rsidR="00CE5ADA" w:rsidRPr="00E14E76" w:rsidRDefault="009C5EDB" w:rsidP="00116CEA">
      <w:pPr>
        <w:pStyle w:val="Default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Diaporama</w:t>
      </w:r>
      <w:r w:rsidR="00EC358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25</w:t>
      </w:r>
      <w:r w:rsidR="00B85A0B" w:rsidRPr="00E14E7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CE5ADA" w:rsidRPr="00E14E7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: </w:t>
      </w:r>
    </w:p>
    <w:p w14:paraId="0F8F9C57" w14:textId="77777777" w:rsidR="00116CEA" w:rsidRDefault="00116CEA" w:rsidP="00116C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16CEA">
        <w:rPr>
          <w:rFonts w:ascii="Times New Roman" w:hAnsi="Times New Roman" w:cs="Times New Roman"/>
        </w:rPr>
        <w:t>Le</w:t>
      </w:r>
      <w:r w:rsidR="006E6202" w:rsidRPr="00A26EF3">
        <w:rPr>
          <w:rFonts w:ascii="Times New Roman" w:hAnsi="Times New Roman" w:cs="Times New Roman"/>
        </w:rPr>
        <w:t xml:space="preserve">s frontières des océans, bien plus que les frontières continentales deviennent source d’enjeux </w:t>
      </w:r>
      <w:r w:rsidR="00C354F7" w:rsidRPr="00A26EF3">
        <w:rPr>
          <w:rFonts w:ascii="Times New Roman" w:hAnsi="Times New Roman" w:cs="Times New Roman"/>
        </w:rPr>
        <w:t>et de conflits.</w:t>
      </w:r>
    </w:p>
    <w:p w14:paraId="254FAF79" w14:textId="6C6C3DE6" w:rsidR="00FB7BC9" w:rsidRPr="00A26EF3" w:rsidRDefault="00C354F7" w:rsidP="00116C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26EF3">
        <w:rPr>
          <w:rFonts w:ascii="Times New Roman" w:hAnsi="Times New Roman" w:cs="Times New Roman"/>
        </w:rPr>
        <w:t xml:space="preserve"> </w:t>
      </w:r>
    </w:p>
    <w:p w14:paraId="0739EA87" w14:textId="2322D2C4" w:rsidR="00CE5ADA" w:rsidRPr="004B5B85" w:rsidRDefault="008E4E0B" w:rsidP="00116CE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</w:pPr>
      <w:r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>Des espaces sous tensions</w:t>
      </w:r>
      <w:r w:rsidR="00297306"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 xml:space="preserve"> </w:t>
      </w:r>
      <w:r w:rsidR="009C5EDB"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>diaporama</w:t>
      </w:r>
      <w:r w:rsidR="00297306"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 xml:space="preserve">s </w:t>
      </w:r>
    </w:p>
    <w:p w14:paraId="7B0E2DF8" w14:textId="5B8F54B8" w:rsidR="007430E0" w:rsidRPr="00E14E76" w:rsidRDefault="009C5EDB" w:rsidP="00116CEA">
      <w:pPr>
        <w:pStyle w:val="Default"/>
        <w:spacing w:before="0" w:beforeAutospacing="0" w:after="0" w:afterAutospacing="0" w:line="276" w:lineRule="auto"/>
        <w:ind w:left="36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Diaporama</w:t>
      </w:r>
      <w:r w:rsidR="007B617F" w:rsidRPr="00E14E7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2</w:t>
      </w:r>
      <w:r w:rsidR="00EC358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6</w:t>
      </w:r>
      <w:r w:rsidR="007430E0" w:rsidRPr="00E14E7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 : </w:t>
      </w:r>
    </w:p>
    <w:p w14:paraId="19257F09" w14:textId="5C3564AC" w:rsidR="00294ACF" w:rsidRDefault="007430E0" w:rsidP="00116CEA">
      <w:pPr>
        <w:pStyle w:val="Default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6CEA">
        <w:rPr>
          <w:rFonts w:ascii="Times New Roman" w:hAnsi="Times New Roman" w:cs="Times New Roman"/>
          <w:color w:val="auto"/>
          <w:sz w:val="22"/>
          <w:szCs w:val="22"/>
        </w:rPr>
        <w:t xml:space="preserve">Notre traversée nous conduit également à parcourir des zones soumises à la piraterie. </w:t>
      </w:r>
    </w:p>
    <w:p w14:paraId="07640184" w14:textId="77777777" w:rsidR="00116CEA" w:rsidRPr="00116CEA" w:rsidRDefault="00116CEA" w:rsidP="00116CEA">
      <w:pPr>
        <w:pStyle w:val="Default"/>
        <w:spacing w:before="0" w:beforeAutospacing="0" w:after="0" w:afterAutospacing="0" w:line="276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397038" w14:textId="0D35FD8C" w:rsidR="008E4E0B" w:rsidRPr="00E14E76" w:rsidRDefault="009C5EDB" w:rsidP="00116CEA">
      <w:pPr>
        <w:pStyle w:val="Default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</w:rPr>
        <w:t>Diaporama</w:t>
      </w:r>
      <w:r w:rsidR="007B617F" w:rsidRPr="00E14E76">
        <w:rPr>
          <w:rFonts w:ascii="Times New Roman" w:hAnsi="Times New Roman" w:cs="Times New Roman"/>
          <w:b/>
          <w:sz w:val="22"/>
        </w:rPr>
        <w:t xml:space="preserve"> 2</w:t>
      </w:r>
      <w:r w:rsidR="00EC3581">
        <w:rPr>
          <w:rFonts w:ascii="Times New Roman" w:hAnsi="Times New Roman" w:cs="Times New Roman"/>
          <w:b/>
          <w:sz w:val="22"/>
        </w:rPr>
        <w:t>7</w:t>
      </w:r>
      <w:r w:rsidR="00294ACF" w:rsidRPr="00E14E76">
        <w:rPr>
          <w:rFonts w:ascii="Times New Roman" w:hAnsi="Times New Roman" w:cs="Times New Roman"/>
          <w:b/>
          <w:sz w:val="22"/>
        </w:rPr>
        <w:t xml:space="preserve"> : </w:t>
      </w:r>
      <w:r w:rsidR="00580E3A" w:rsidRPr="00E14E76">
        <w:rPr>
          <w:rFonts w:ascii="Times New Roman" w:hAnsi="Times New Roman" w:cs="Times New Roman"/>
          <w:b/>
          <w:sz w:val="22"/>
        </w:rPr>
        <w:t>Construction de la 2ème</w:t>
      </w:r>
      <w:r w:rsidR="000C20FC" w:rsidRPr="00E14E76">
        <w:rPr>
          <w:rFonts w:ascii="Times New Roman" w:hAnsi="Times New Roman" w:cs="Times New Roman"/>
          <w:b/>
          <w:sz w:val="22"/>
        </w:rPr>
        <w:t xml:space="preserve"> partie de la carte mentale </w:t>
      </w:r>
    </w:p>
    <w:p w14:paraId="3A63346A" w14:textId="32523B8F" w:rsidR="008E4E0B" w:rsidRPr="00116CEA" w:rsidRDefault="008E4E0B" w:rsidP="00116CEA">
      <w:pPr>
        <w:pStyle w:val="NormalWeb"/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b/>
          <w:color w:val="002060"/>
          <w:sz w:val="22"/>
          <w:szCs w:val="22"/>
          <w:u w:val="single"/>
          <w:lang w:eastAsia="en-US"/>
        </w:rPr>
      </w:pPr>
      <w:r w:rsidRPr="00116CEA">
        <w:rPr>
          <w:rFonts w:eastAsiaTheme="minorHAnsi"/>
          <w:b/>
          <w:color w:val="002060"/>
          <w:sz w:val="22"/>
          <w:szCs w:val="22"/>
          <w:u w:val="single"/>
          <w:lang w:eastAsia="en-US"/>
        </w:rPr>
        <w:t>Mer</w:t>
      </w:r>
      <w:r w:rsidR="00C00772" w:rsidRPr="00116CEA">
        <w:rPr>
          <w:rFonts w:eastAsiaTheme="minorHAnsi"/>
          <w:b/>
          <w:color w:val="002060"/>
          <w:sz w:val="22"/>
          <w:szCs w:val="22"/>
          <w:u w:val="single"/>
          <w:lang w:eastAsia="en-US"/>
        </w:rPr>
        <w:t>s et océans, des espaces</w:t>
      </w:r>
      <w:r w:rsidRPr="00116CEA">
        <w:rPr>
          <w:rFonts w:eastAsiaTheme="minorHAnsi"/>
          <w:b/>
          <w:color w:val="002060"/>
          <w:sz w:val="22"/>
          <w:szCs w:val="22"/>
          <w:u w:val="single"/>
          <w:lang w:eastAsia="en-US"/>
        </w:rPr>
        <w:t xml:space="preserve"> à protéger</w:t>
      </w:r>
      <w:r w:rsidR="00B85A0B" w:rsidRPr="00116CEA">
        <w:rPr>
          <w:b/>
          <w:color w:val="002060"/>
          <w:sz w:val="22"/>
        </w:rPr>
        <w:t xml:space="preserve">– </w:t>
      </w:r>
      <w:r w:rsidR="009C5EDB" w:rsidRPr="00116CEA">
        <w:rPr>
          <w:b/>
          <w:color w:val="002060"/>
          <w:sz w:val="22"/>
        </w:rPr>
        <w:t>diaporama</w:t>
      </w:r>
      <w:r w:rsidR="00B85A0B" w:rsidRPr="00116CEA">
        <w:rPr>
          <w:b/>
          <w:color w:val="002060"/>
          <w:sz w:val="22"/>
        </w:rPr>
        <w:t xml:space="preserve">s 25 </w:t>
      </w:r>
      <w:r w:rsidR="000C20FC" w:rsidRPr="00116CEA">
        <w:rPr>
          <w:b/>
          <w:color w:val="002060"/>
          <w:sz w:val="22"/>
        </w:rPr>
        <w:t>à 36</w:t>
      </w:r>
    </w:p>
    <w:p w14:paraId="40BF92D4" w14:textId="77777777" w:rsidR="003E197E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7B617F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 2</w:t>
      </w:r>
      <w:r w:rsidR="00297306" w:rsidRPr="00E14E76">
        <w:rPr>
          <w:rFonts w:eastAsiaTheme="minorHAnsi"/>
          <w:b/>
          <w:sz w:val="22"/>
          <w:szCs w:val="22"/>
          <w:u w:val="single"/>
          <w:lang w:eastAsia="en-US"/>
        </w:rPr>
        <w:t>7</w:t>
      </w:r>
      <w:r w:rsidR="000C20FC" w:rsidRPr="00E14E76">
        <w:rPr>
          <w:rFonts w:eastAsiaTheme="minorHAnsi"/>
          <w:b/>
          <w:sz w:val="22"/>
          <w:szCs w:val="22"/>
          <w:u w:val="single"/>
          <w:lang w:eastAsia="en-US"/>
        </w:rPr>
        <w:t> :</w:t>
      </w:r>
      <w:r w:rsidR="000C20FC" w:rsidRPr="003E197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5FE50DB3" w14:textId="7F46CB09" w:rsidR="000C20FC" w:rsidRDefault="003E197E" w:rsidP="00116CEA">
      <w:pPr>
        <w:pStyle w:val="NormalWeb"/>
        <w:numPr>
          <w:ilvl w:val="0"/>
          <w:numId w:val="17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="000C20FC" w:rsidRPr="00E14E76">
        <w:rPr>
          <w:rFonts w:eastAsiaTheme="minorHAnsi"/>
          <w:sz w:val="22"/>
          <w:szCs w:val="22"/>
          <w:lang w:eastAsia="en-US"/>
        </w:rPr>
        <w:t xml:space="preserve">otre traversée est également l’occasion de se </w:t>
      </w:r>
      <w:r w:rsidR="000C2245" w:rsidRPr="00E14E76">
        <w:rPr>
          <w:rFonts w:eastAsiaTheme="minorHAnsi"/>
          <w:sz w:val="22"/>
          <w:szCs w:val="22"/>
          <w:lang w:eastAsia="en-US"/>
        </w:rPr>
        <w:t xml:space="preserve">pencher sur le rôle des océans et leur protection. </w:t>
      </w:r>
    </w:p>
    <w:p w14:paraId="59E80956" w14:textId="77777777" w:rsidR="003E197E" w:rsidRPr="00E14E76" w:rsidRDefault="003E197E" w:rsidP="00116CEA">
      <w:pPr>
        <w:pStyle w:val="NormalWeb"/>
        <w:spacing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96EBC7F" w14:textId="0D63ED5C" w:rsidR="008E4E0B" w:rsidRPr="004B5B85" w:rsidRDefault="008E4E0B" w:rsidP="00116CEA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</w:pPr>
      <w:r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>Des espaces vitaux</w:t>
      </w:r>
      <w:r w:rsidR="00EC3581"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 xml:space="preserve"> </w:t>
      </w:r>
    </w:p>
    <w:p w14:paraId="4D959F1D" w14:textId="49EE7414" w:rsidR="00EC3581" w:rsidRPr="00EC3581" w:rsidRDefault="00EC3581" w:rsidP="00116CEA">
      <w:pPr>
        <w:pStyle w:val="NormalWeb"/>
        <w:spacing w:before="0" w:beforeAutospacing="0" w:after="0" w:afterAutospacing="0"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Diaporama 28 : </w:t>
      </w:r>
    </w:p>
    <w:p w14:paraId="7F2AB760" w14:textId="3A4451A6" w:rsidR="000C2245" w:rsidRPr="00E14E76" w:rsidRDefault="003E197E" w:rsidP="00116CEA">
      <w:pPr>
        <w:pStyle w:val="Paragraphedeliste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o</w:t>
      </w:r>
      <w:r w:rsidR="000C2245" w:rsidRPr="00E14E76">
        <w:rPr>
          <w:rFonts w:ascii="Times New Roman" w:hAnsi="Times New Roman" w:cs="Times New Roman"/>
        </w:rPr>
        <w:t xml:space="preserve">céans abritent une </w:t>
      </w:r>
      <w:r w:rsidR="00A16B36" w:rsidRPr="00E14E76">
        <w:rPr>
          <w:rFonts w:ascii="Times New Roman" w:hAnsi="Times New Roman" w:cs="Times New Roman"/>
        </w:rPr>
        <w:t>pa</w:t>
      </w:r>
      <w:r w:rsidR="00A16B36">
        <w:rPr>
          <w:rFonts w:ascii="Times New Roman" w:hAnsi="Times New Roman" w:cs="Times New Roman"/>
        </w:rPr>
        <w:t>rtie</w:t>
      </w:r>
      <w:r w:rsidR="000C2245" w:rsidRPr="00E14E76">
        <w:rPr>
          <w:rFonts w:ascii="Times New Roman" w:hAnsi="Times New Roman" w:cs="Times New Roman"/>
        </w:rPr>
        <w:t xml:space="preserve"> majeu</w:t>
      </w:r>
      <w:r>
        <w:rPr>
          <w:rFonts w:ascii="Times New Roman" w:hAnsi="Times New Roman" w:cs="Times New Roman"/>
        </w:rPr>
        <w:t xml:space="preserve">re de la biodiversité mondiale. </w:t>
      </w:r>
    </w:p>
    <w:p w14:paraId="7A1E96B9" w14:textId="14EC21C0" w:rsidR="000C2245" w:rsidRPr="00E14E76" w:rsidRDefault="003E197E" w:rsidP="00116CEA">
      <w:pPr>
        <w:pStyle w:val="Paragraphedeliste"/>
        <w:numPr>
          <w:ilvl w:val="0"/>
          <w:numId w:val="19"/>
        </w:num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Outre</w:t>
      </w:r>
      <w:r w:rsidR="000C2245" w:rsidRPr="00E14E76">
        <w:rPr>
          <w:rFonts w:ascii="Times New Roman" w:hAnsi="Times New Roman" w:cs="Times New Roman"/>
        </w:rPr>
        <w:t xml:space="preserve"> cette biodiversité, les océans jouent un rôle majeu</w:t>
      </w:r>
      <w:r w:rsidR="00116CEA">
        <w:rPr>
          <w:rFonts w:ascii="Times New Roman" w:hAnsi="Times New Roman" w:cs="Times New Roman"/>
        </w:rPr>
        <w:t xml:space="preserve">r dans la régulation climatique. </w:t>
      </w:r>
    </w:p>
    <w:p w14:paraId="2D745F8E" w14:textId="0009D9E1" w:rsidR="00FB06D1" w:rsidRPr="00E14E76" w:rsidRDefault="00116CEA" w:rsidP="00116CEA">
      <w:pPr>
        <w:pStyle w:val="Paragraphedeliste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Rôle majeur des océans </w:t>
      </w:r>
      <w:r w:rsidR="00FB06D1" w:rsidRPr="00E14E76">
        <w:rPr>
          <w:rFonts w:ascii="Times New Roman" w:hAnsi="Times New Roman" w:cs="Times New Roman"/>
        </w:rPr>
        <w:t>dans notre équilibre environnemental et sont largement soumis au changement climatique mais aussi à des destructions des milieux comme par exemple la pratique de la surpêch</w:t>
      </w:r>
      <w:r>
        <w:rPr>
          <w:rFonts w:ascii="Times New Roman" w:hAnsi="Times New Roman" w:cs="Times New Roman"/>
        </w:rPr>
        <w:t>e</w:t>
      </w:r>
      <w:r w:rsidR="00FB06D1" w:rsidRPr="00E14E76">
        <w:rPr>
          <w:rFonts w:ascii="Times New Roman" w:hAnsi="Times New Roman" w:cs="Times New Roman"/>
        </w:rPr>
        <w:t xml:space="preserve">.  </w:t>
      </w:r>
    </w:p>
    <w:p w14:paraId="2031AF53" w14:textId="13D6A82D" w:rsidR="008E4E0B" w:rsidRPr="004B5B85" w:rsidRDefault="008E4E0B" w:rsidP="00116CEA">
      <w:pPr>
        <w:pStyle w:val="NormalWeb"/>
        <w:numPr>
          <w:ilvl w:val="0"/>
          <w:numId w:val="9"/>
        </w:numPr>
        <w:spacing w:line="276" w:lineRule="auto"/>
        <w:contextualSpacing/>
        <w:jc w:val="both"/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</w:pPr>
      <w:r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>Des espaces et des ressources menacées</w:t>
      </w:r>
      <w:r w:rsidR="001F536E"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 xml:space="preserve"> </w:t>
      </w:r>
      <w:r w:rsidR="009C5EDB"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>diaporama</w:t>
      </w:r>
      <w:r w:rsidR="00B85A0B"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 xml:space="preserve"> </w:t>
      </w:r>
    </w:p>
    <w:p w14:paraId="7B0B6A94" w14:textId="2C975A06" w:rsidR="003E120E" w:rsidRPr="00E14E76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A16B36">
        <w:rPr>
          <w:rFonts w:eastAsiaTheme="minorHAnsi"/>
          <w:b/>
          <w:sz w:val="22"/>
          <w:szCs w:val="22"/>
          <w:u w:val="single"/>
          <w:lang w:eastAsia="en-US"/>
        </w:rPr>
        <w:t xml:space="preserve"> 29</w:t>
      </w:r>
      <w:r w:rsidR="003E120E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 : </w:t>
      </w:r>
    </w:p>
    <w:p w14:paraId="67396A61" w14:textId="6325F46C" w:rsidR="003E120E" w:rsidRPr="00E14E76" w:rsidRDefault="003E120E" w:rsidP="00116CEA">
      <w:pPr>
        <w:pStyle w:val="NormalWeb"/>
        <w:numPr>
          <w:ilvl w:val="0"/>
          <w:numId w:val="20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14E76">
        <w:rPr>
          <w:rFonts w:eastAsiaTheme="minorHAnsi"/>
          <w:sz w:val="22"/>
          <w:szCs w:val="22"/>
          <w:lang w:eastAsia="en-US"/>
        </w:rPr>
        <w:t xml:space="preserve">Des plages et littoraux souillés par des déchets plastiques </w:t>
      </w:r>
      <w:r w:rsidR="003E197E">
        <w:rPr>
          <w:rFonts w:eastAsiaTheme="minorHAnsi"/>
          <w:sz w:val="22"/>
          <w:szCs w:val="22"/>
          <w:lang w:eastAsia="en-US"/>
        </w:rPr>
        <w:t xml:space="preserve">sont un </w:t>
      </w:r>
      <w:r w:rsidRPr="00E14E76">
        <w:rPr>
          <w:rFonts w:eastAsiaTheme="minorHAnsi"/>
          <w:sz w:val="22"/>
          <w:szCs w:val="22"/>
          <w:lang w:eastAsia="en-US"/>
        </w:rPr>
        <w:t xml:space="preserve">paysage courant. </w:t>
      </w:r>
      <w:r w:rsidR="003E197E">
        <w:rPr>
          <w:rFonts w:eastAsiaTheme="minorHAnsi"/>
          <w:sz w:val="22"/>
          <w:szCs w:val="22"/>
          <w:lang w:eastAsia="en-US"/>
        </w:rPr>
        <w:t>Pourtant la part des</w:t>
      </w:r>
      <w:r w:rsidRPr="00E14E76">
        <w:rPr>
          <w:rFonts w:eastAsiaTheme="minorHAnsi"/>
          <w:sz w:val="22"/>
          <w:szCs w:val="22"/>
          <w:lang w:eastAsia="en-US"/>
        </w:rPr>
        <w:t xml:space="preserve"> déchets </w:t>
      </w:r>
      <w:r w:rsidR="003E197E">
        <w:rPr>
          <w:rFonts w:eastAsiaTheme="minorHAnsi"/>
          <w:sz w:val="22"/>
          <w:szCs w:val="22"/>
          <w:lang w:eastAsia="en-US"/>
        </w:rPr>
        <w:t xml:space="preserve">plastiques qui se </w:t>
      </w:r>
      <w:r w:rsidRPr="00E14E76">
        <w:rPr>
          <w:rFonts w:eastAsiaTheme="minorHAnsi"/>
          <w:sz w:val="22"/>
          <w:szCs w:val="22"/>
          <w:lang w:eastAsia="en-US"/>
        </w:rPr>
        <w:t xml:space="preserve">retrouve </w:t>
      </w:r>
      <w:r w:rsidR="003E197E">
        <w:rPr>
          <w:rFonts w:eastAsiaTheme="minorHAnsi"/>
          <w:sz w:val="22"/>
          <w:szCs w:val="22"/>
          <w:lang w:eastAsia="en-US"/>
        </w:rPr>
        <w:t xml:space="preserve">sur les littoraux est minime. </w:t>
      </w:r>
    </w:p>
    <w:p w14:paraId="53B46842" w14:textId="77777777" w:rsidR="003E120E" w:rsidRPr="00E14E76" w:rsidRDefault="003E120E" w:rsidP="00116CEA">
      <w:pPr>
        <w:pStyle w:val="NormalWeb"/>
        <w:spacing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603DFF31" w14:textId="1288AD2B" w:rsidR="003E120E" w:rsidRPr="00E14E76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A16B36">
        <w:rPr>
          <w:rFonts w:eastAsiaTheme="minorHAnsi"/>
          <w:b/>
          <w:sz w:val="22"/>
          <w:szCs w:val="22"/>
          <w:u w:val="single"/>
          <w:lang w:eastAsia="en-US"/>
        </w:rPr>
        <w:t xml:space="preserve"> 30</w:t>
      </w:r>
      <w:r w:rsidR="00297306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3E120E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: </w:t>
      </w:r>
    </w:p>
    <w:p w14:paraId="27BC8C42" w14:textId="29EC2A68" w:rsidR="00520DAE" w:rsidRPr="00E14E76" w:rsidRDefault="003E197E" w:rsidP="00116CEA">
      <w:pPr>
        <w:pStyle w:val="NormalWeb"/>
        <w:numPr>
          <w:ilvl w:val="0"/>
          <w:numId w:val="20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Localisation du </w:t>
      </w:r>
      <w:r w:rsidR="00F551BE" w:rsidRPr="00E14E76">
        <w:rPr>
          <w:rFonts w:eastAsiaTheme="minorHAnsi"/>
          <w:sz w:val="22"/>
          <w:szCs w:val="22"/>
          <w:lang w:eastAsia="en-US"/>
        </w:rPr>
        <w:t>« 7</w:t>
      </w:r>
      <w:r w:rsidR="00F551BE" w:rsidRPr="00E14E76">
        <w:rPr>
          <w:rFonts w:eastAsiaTheme="minorHAnsi"/>
          <w:sz w:val="22"/>
          <w:szCs w:val="22"/>
          <w:vertAlign w:val="superscript"/>
          <w:lang w:eastAsia="en-US"/>
        </w:rPr>
        <w:t>ème</w:t>
      </w:r>
      <w:r w:rsidR="00F551BE" w:rsidRPr="00E14E76">
        <w:rPr>
          <w:rFonts w:eastAsiaTheme="minorHAnsi"/>
          <w:sz w:val="22"/>
          <w:szCs w:val="22"/>
          <w:lang w:eastAsia="en-US"/>
        </w:rPr>
        <w:t xml:space="preserve"> continent »</w:t>
      </w:r>
      <w:r>
        <w:rPr>
          <w:rFonts w:eastAsiaTheme="minorHAnsi"/>
          <w:sz w:val="22"/>
          <w:szCs w:val="22"/>
          <w:lang w:eastAsia="en-US"/>
        </w:rPr>
        <w:t xml:space="preserve"> de plastique et explication des </w:t>
      </w:r>
      <w:r w:rsidR="00F551BE" w:rsidRPr="00E14E76">
        <w:rPr>
          <w:rFonts w:eastAsiaTheme="minorHAnsi"/>
          <w:sz w:val="22"/>
          <w:szCs w:val="22"/>
          <w:lang w:eastAsia="en-US"/>
        </w:rPr>
        <w:t xml:space="preserve">vortex de plastique et </w:t>
      </w:r>
      <w:r>
        <w:rPr>
          <w:rFonts w:eastAsiaTheme="minorHAnsi"/>
          <w:sz w:val="22"/>
          <w:szCs w:val="22"/>
          <w:lang w:eastAsia="en-US"/>
        </w:rPr>
        <w:t xml:space="preserve">de </w:t>
      </w:r>
      <w:r w:rsidR="00F551BE" w:rsidRPr="00E14E76">
        <w:rPr>
          <w:rFonts w:eastAsiaTheme="minorHAnsi"/>
          <w:sz w:val="22"/>
          <w:szCs w:val="22"/>
          <w:lang w:eastAsia="en-US"/>
        </w:rPr>
        <w:t xml:space="preserve">leurs conséquences. </w:t>
      </w:r>
    </w:p>
    <w:p w14:paraId="58F3606E" w14:textId="1D25DB10" w:rsidR="002E0ACA" w:rsidRPr="00E14E76" w:rsidRDefault="002E0ACA" w:rsidP="00116CEA">
      <w:pPr>
        <w:pStyle w:val="NormalWeb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FB1EC44" w14:textId="77777777" w:rsidR="004B5B85" w:rsidRPr="004B5B85" w:rsidRDefault="008E4E0B" w:rsidP="004B5B85">
      <w:pPr>
        <w:pStyle w:val="NormalWeb"/>
        <w:numPr>
          <w:ilvl w:val="0"/>
          <w:numId w:val="9"/>
        </w:numPr>
        <w:spacing w:line="276" w:lineRule="auto"/>
        <w:contextualSpacing/>
        <w:rPr>
          <w:rFonts w:eastAsiaTheme="minorHAnsi"/>
          <w:b/>
          <w:color w:val="4472C4" w:themeColor="accent5"/>
          <w:sz w:val="22"/>
          <w:szCs w:val="22"/>
          <w:lang w:eastAsia="en-US"/>
        </w:rPr>
      </w:pPr>
      <w:r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>Des mesures de protection limitées</w:t>
      </w:r>
      <w:r w:rsidR="00297306" w:rsidRPr="004B5B85">
        <w:rPr>
          <w:rFonts w:eastAsiaTheme="minorHAnsi"/>
          <w:b/>
          <w:i/>
          <w:color w:val="4472C4" w:themeColor="accent5"/>
          <w:sz w:val="22"/>
          <w:szCs w:val="22"/>
          <w:lang w:eastAsia="en-US"/>
        </w:rPr>
        <w:t xml:space="preserve"> </w:t>
      </w:r>
    </w:p>
    <w:p w14:paraId="138E23A0" w14:textId="67FAE862" w:rsidR="00A16B36" w:rsidRPr="004B5B85" w:rsidRDefault="00A16B36" w:rsidP="004B5B85">
      <w:pPr>
        <w:pStyle w:val="NormalWeb"/>
        <w:spacing w:line="276" w:lineRule="auto"/>
        <w:contextualSpacing/>
        <w:rPr>
          <w:rFonts w:eastAsiaTheme="minorHAnsi"/>
          <w:b/>
          <w:color w:val="4472C4" w:themeColor="accent5"/>
          <w:sz w:val="22"/>
          <w:szCs w:val="22"/>
          <w:lang w:eastAsia="en-US"/>
        </w:rPr>
      </w:pPr>
      <w:r w:rsidRPr="004B5B85">
        <w:rPr>
          <w:rFonts w:eastAsiaTheme="minorHAnsi"/>
          <w:b/>
          <w:sz w:val="22"/>
          <w:szCs w:val="22"/>
          <w:u w:val="single"/>
          <w:lang w:eastAsia="en-US"/>
        </w:rPr>
        <w:t>Diaporama 31 :</w:t>
      </w:r>
    </w:p>
    <w:p w14:paraId="78B253BA" w14:textId="65BE4268" w:rsidR="003E197E" w:rsidRPr="00116CEA" w:rsidRDefault="00A16B36" w:rsidP="00116CEA">
      <w:pPr>
        <w:pStyle w:val="NormalWeb"/>
        <w:numPr>
          <w:ilvl w:val="0"/>
          <w:numId w:val="20"/>
        </w:numPr>
        <w:spacing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116CEA">
        <w:rPr>
          <w:rFonts w:eastAsiaTheme="minorHAnsi"/>
          <w:sz w:val="22"/>
          <w:szCs w:val="22"/>
          <w:lang w:eastAsia="en-US"/>
        </w:rPr>
        <w:t>Des pollutions humaines ponctuelles : les marées noires, comme ici au large de la Bretagne en 1978, le pétrolier Amoco Cadiz, 227 000 tonnes de pétrole ont été déversées</w:t>
      </w:r>
      <w:r w:rsidR="00116CEA">
        <w:rPr>
          <w:rFonts w:eastAsiaTheme="minorHAnsi"/>
          <w:sz w:val="22"/>
          <w:szCs w:val="22"/>
          <w:lang w:eastAsia="en-US"/>
        </w:rPr>
        <w:t xml:space="preserve">. </w:t>
      </w:r>
    </w:p>
    <w:p w14:paraId="4F066E91" w14:textId="77777777" w:rsidR="00116CEA" w:rsidRPr="00116CEA" w:rsidRDefault="00116CEA" w:rsidP="00116CEA">
      <w:pPr>
        <w:pStyle w:val="NormalWeb"/>
        <w:spacing w:line="276" w:lineRule="auto"/>
        <w:ind w:left="36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91AA25B" w14:textId="5E4C3372" w:rsidR="00520DAE" w:rsidRPr="00A16B36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A16B36"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7B617F" w:rsidRPr="00A16B36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297306" w:rsidRPr="00A16B36">
        <w:rPr>
          <w:rFonts w:eastAsiaTheme="minorHAnsi"/>
          <w:b/>
          <w:sz w:val="22"/>
          <w:szCs w:val="22"/>
          <w:u w:val="single"/>
          <w:lang w:eastAsia="en-US"/>
        </w:rPr>
        <w:t>32</w:t>
      </w:r>
      <w:r w:rsidR="00520DAE" w:rsidRPr="00A16B36">
        <w:rPr>
          <w:rFonts w:eastAsiaTheme="minorHAnsi"/>
          <w:b/>
          <w:sz w:val="22"/>
          <w:szCs w:val="22"/>
          <w:u w:val="single"/>
          <w:lang w:eastAsia="en-US"/>
        </w:rPr>
        <w:t xml:space="preserve"> : </w:t>
      </w:r>
    </w:p>
    <w:p w14:paraId="38946A1C" w14:textId="2C3A2151" w:rsidR="00520DAE" w:rsidRPr="00E14E76" w:rsidRDefault="00520DAE" w:rsidP="00116CEA">
      <w:pPr>
        <w:pStyle w:val="NormalWeb"/>
        <w:numPr>
          <w:ilvl w:val="0"/>
          <w:numId w:val="21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14E76">
        <w:rPr>
          <w:rFonts w:eastAsiaTheme="minorHAnsi"/>
          <w:sz w:val="22"/>
          <w:szCs w:val="22"/>
          <w:lang w:eastAsia="en-US"/>
        </w:rPr>
        <w:t>Un constat : nécessaire de contrôler le trafic pour limiter ce type d’accident et ainsi protéger les océans.</w:t>
      </w:r>
      <w:r w:rsidR="0057739C" w:rsidRPr="00E14E76">
        <w:rPr>
          <w:rFonts w:eastAsiaTheme="minorHAnsi"/>
          <w:sz w:val="22"/>
          <w:szCs w:val="22"/>
          <w:lang w:eastAsia="en-US"/>
        </w:rPr>
        <w:t xml:space="preserve"> </w:t>
      </w:r>
      <w:r w:rsidR="00116CEA">
        <w:rPr>
          <w:rFonts w:eastAsiaTheme="minorHAnsi"/>
          <w:sz w:val="22"/>
          <w:szCs w:val="22"/>
          <w:lang w:eastAsia="en-US"/>
        </w:rPr>
        <w:t xml:space="preserve">Construction du rail d’Ouessant. </w:t>
      </w:r>
      <w:r w:rsidR="0057739C" w:rsidRPr="00E14E76">
        <w:rPr>
          <w:rFonts w:eastAsiaTheme="minorHAnsi"/>
          <w:sz w:val="22"/>
          <w:szCs w:val="22"/>
          <w:lang w:eastAsia="en-US"/>
        </w:rPr>
        <w:t xml:space="preserve">Mais </w:t>
      </w:r>
      <w:r w:rsidR="003E197E">
        <w:rPr>
          <w:rFonts w:eastAsiaTheme="minorHAnsi"/>
          <w:sz w:val="22"/>
          <w:szCs w:val="22"/>
          <w:lang w:eastAsia="en-US"/>
        </w:rPr>
        <w:t xml:space="preserve">des </w:t>
      </w:r>
      <w:r w:rsidR="0057739C" w:rsidRPr="00E14E76">
        <w:rPr>
          <w:rFonts w:eastAsiaTheme="minorHAnsi"/>
          <w:sz w:val="22"/>
          <w:szCs w:val="22"/>
          <w:lang w:eastAsia="en-US"/>
        </w:rPr>
        <w:t>mesures limitées,</w:t>
      </w:r>
      <w:r w:rsidR="003E197E">
        <w:rPr>
          <w:rFonts w:eastAsiaTheme="minorHAnsi"/>
          <w:sz w:val="22"/>
          <w:szCs w:val="22"/>
          <w:lang w:eastAsia="en-US"/>
        </w:rPr>
        <w:t xml:space="preserve"> qui ne sont</w:t>
      </w:r>
      <w:r w:rsidR="0057739C" w:rsidRPr="00E14E76">
        <w:rPr>
          <w:rFonts w:eastAsiaTheme="minorHAnsi"/>
          <w:sz w:val="22"/>
          <w:szCs w:val="22"/>
          <w:lang w:eastAsia="en-US"/>
        </w:rPr>
        <w:t xml:space="preserve"> pas en place dans tous les espaces stratégiques. </w:t>
      </w:r>
    </w:p>
    <w:p w14:paraId="07FFEC25" w14:textId="0092F4BF" w:rsidR="00C354F7" w:rsidRPr="00E14E76" w:rsidRDefault="00C354F7" w:rsidP="00116CEA">
      <w:pPr>
        <w:pStyle w:val="NormalWeb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65ADA3F3" w14:textId="42A0029C" w:rsidR="00C354F7" w:rsidRPr="00E14E76" w:rsidRDefault="009C5EDB" w:rsidP="00116CEA">
      <w:pPr>
        <w:pStyle w:val="NormalWeb"/>
        <w:spacing w:line="276" w:lineRule="auto"/>
        <w:contextualSpacing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Diaporama</w:t>
      </w:r>
      <w:r w:rsidR="00C354F7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B85A0B" w:rsidRPr="00E14E76">
        <w:rPr>
          <w:rFonts w:eastAsiaTheme="minorHAnsi"/>
          <w:b/>
          <w:sz w:val="22"/>
          <w:szCs w:val="22"/>
          <w:u w:val="single"/>
          <w:lang w:eastAsia="en-US"/>
        </w:rPr>
        <w:t>3</w:t>
      </w:r>
      <w:r w:rsidR="00186508" w:rsidRPr="00E14E76">
        <w:rPr>
          <w:rFonts w:eastAsiaTheme="minorHAnsi"/>
          <w:b/>
          <w:sz w:val="22"/>
          <w:szCs w:val="22"/>
          <w:u w:val="single"/>
          <w:lang w:eastAsia="en-US"/>
        </w:rPr>
        <w:t>3</w:t>
      </w:r>
      <w:r w:rsidR="00C354F7" w:rsidRPr="00E14E76">
        <w:rPr>
          <w:rFonts w:eastAsiaTheme="minorHAnsi"/>
          <w:b/>
          <w:sz w:val="22"/>
          <w:szCs w:val="22"/>
          <w:u w:val="single"/>
          <w:lang w:eastAsia="en-US"/>
        </w:rPr>
        <w:t xml:space="preserve"> : </w:t>
      </w:r>
    </w:p>
    <w:p w14:paraId="3B4BD47A" w14:textId="49270F42" w:rsidR="00520DAE" w:rsidRPr="00E14E76" w:rsidRDefault="003E197E" w:rsidP="00116CEA">
      <w:pPr>
        <w:pStyle w:val="NormalWeb"/>
        <w:numPr>
          <w:ilvl w:val="0"/>
          <w:numId w:val="21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</w:t>
      </w:r>
      <w:r w:rsidR="00520DAE" w:rsidRPr="00E14E76">
        <w:rPr>
          <w:rFonts w:eastAsiaTheme="minorHAnsi"/>
          <w:sz w:val="22"/>
          <w:szCs w:val="22"/>
          <w:lang w:eastAsia="en-US"/>
        </w:rPr>
        <w:t xml:space="preserve">ès </w:t>
      </w:r>
      <w:r w:rsidR="007B617F" w:rsidRPr="00E14E76">
        <w:rPr>
          <w:rFonts w:eastAsiaTheme="minorHAnsi"/>
          <w:sz w:val="22"/>
          <w:szCs w:val="22"/>
          <w:lang w:eastAsia="en-US"/>
        </w:rPr>
        <w:t xml:space="preserve">lors </w:t>
      </w:r>
      <w:r w:rsidR="00520DAE" w:rsidRPr="00E14E76">
        <w:rPr>
          <w:rFonts w:eastAsiaTheme="minorHAnsi"/>
          <w:sz w:val="22"/>
          <w:szCs w:val="22"/>
          <w:lang w:eastAsia="en-US"/>
        </w:rPr>
        <w:t xml:space="preserve">que </w:t>
      </w:r>
      <w:r w:rsidR="007B617F" w:rsidRPr="00E14E76">
        <w:rPr>
          <w:rFonts w:eastAsiaTheme="minorHAnsi"/>
          <w:sz w:val="22"/>
          <w:szCs w:val="22"/>
          <w:lang w:eastAsia="en-US"/>
        </w:rPr>
        <w:t>les risques se situent</w:t>
      </w:r>
      <w:r w:rsidR="00520DAE" w:rsidRPr="00E14E76">
        <w:rPr>
          <w:rFonts w:eastAsiaTheme="minorHAnsi"/>
          <w:sz w:val="22"/>
          <w:szCs w:val="22"/>
          <w:lang w:eastAsia="en-US"/>
        </w:rPr>
        <w:t xml:space="preserve"> hors des </w:t>
      </w:r>
      <w:r>
        <w:rPr>
          <w:rFonts w:eastAsiaTheme="minorHAnsi"/>
          <w:sz w:val="22"/>
          <w:szCs w:val="22"/>
          <w:lang w:eastAsia="en-US"/>
        </w:rPr>
        <w:t>eaux</w:t>
      </w:r>
      <w:r w:rsidR="00520DAE" w:rsidRPr="00E14E76">
        <w:rPr>
          <w:rFonts w:eastAsiaTheme="minorHAnsi"/>
          <w:sz w:val="22"/>
          <w:szCs w:val="22"/>
          <w:lang w:eastAsia="en-US"/>
        </w:rPr>
        <w:t xml:space="preserve"> territoriales</w:t>
      </w:r>
      <w:r w:rsidR="007B617F" w:rsidRPr="00E14E76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il n’y a pas de mesures globales prises par les</w:t>
      </w:r>
      <w:r w:rsidR="007B617F" w:rsidRPr="00E14E76">
        <w:rPr>
          <w:rFonts w:eastAsiaTheme="minorHAnsi"/>
          <w:sz w:val="22"/>
          <w:szCs w:val="22"/>
          <w:lang w:eastAsia="en-US"/>
        </w:rPr>
        <w:t xml:space="preserve"> Etats</w:t>
      </w:r>
      <w:r w:rsidR="00116CEA">
        <w:rPr>
          <w:rFonts w:eastAsiaTheme="minorHAnsi"/>
          <w:sz w:val="22"/>
          <w:szCs w:val="22"/>
          <w:lang w:eastAsia="en-US"/>
        </w:rPr>
        <w:t xml:space="preserve">. </w:t>
      </w:r>
    </w:p>
    <w:p w14:paraId="2ACBAE97" w14:textId="77777777" w:rsidR="004A3A9C" w:rsidRDefault="00A65616" w:rsidP="004A3A9C">
      <w:pPr>
        <w:pStyle w:val="NormalWeb"/>
        <w:numPr>
          <w:ilvl w:val="0"/>
          <w:numId w:val="21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14E76">
        <w:rPr>
          <w:rFonts w:eastAsiaTheme="minorHAnsi"/>
          <w:sz w:val="22"/>
          <w:szCs w:val="22"/>
          <w:lang w:eastAsia="en-US"/>
        </w:rPr>
        <w:t xml:space="preserve">Des actions de </w:t>
      </w:r>
      <w:r w:rsidR="003E197E">
        <w:rPr>
          <w:rFonts w:eastAsiaTheme="minorHAnsi"/>
          <w:sz w:val="22"/>
          <w:szCs w:val="22"/>
          <w:lang w:eastAsia="en-US"/>
        </w:rPr>
        <w:t>sensibilisation et de protection</w:t>
      </w:r>
      <w:r w:rsidRPr="00E14E76">
        <w:rPr>
          <w:rFonts w:eastAsiaTheme="minorHAnsi"/>
          <w:sz w:val="22"/>
          <w:szCs w:val="22"/>
          <w:lang w:eastAsia="en-US"/>
        </w:rPr>
        <w:t xml:space="preserve"> majoritairement entreprises par des organisations non gouvernementales comme ici </w:t>
      </w:r>
      <w:r w:rsidR="003E197E">
        <w:rPr>
          <w:rFonts w:eastAsiaTheme="minorHAnsi"/>
          <w:sz w:val="22"/>
          <w:szCs w:val="22"/>
          <w:lang w:eastAsia="en-US"/>
        </w:rPr>
        <w:t>l’organisation Surf Rider</w:t>
      </w:r>
      <w:r w:rsidRPr="00E14E76">
        <w:rPr>
          <w:rFonts w:eastAsiaTheme="minorHAnsi"/>
          <w:sz w:val="22"/>
          <w:szCs w:val="22"/>
          <w:lang w:eastAsia="en-US"/>
        </w:rPr>
        <w:t>.</w:t>
      </w:r>
    </w:p>
    <w:p w14:paraId="7BA9708C" w14:textId="0E11820D" w:rsidR="00D94538" w:rsidRDefault="009C5EDB" w:rsidP="004A3A9C">
      <w:pPr>
        <w:pStyle w:val="NormalWeb"/>
        <w:spacing w:line="276" w:lineRule="auto"/>
        <w:contextualSpacing/>
        <w:jc w:val="both"/>
        <w:rPr>
          <w:b/>
          <w:sz w:val="22"/>
        </w:rPr>
      </w:pPr>
      <w:r w:rsidRPr="004A3A9C">
        <w:rPr>
          <w:b/>
          <w:sz w:val="22"/>
        </w:rPr>
        <w:t>Diaporama</w:t>
      </w:r>
      <w:r w:rsidR="00520DAE" w:rsidRPr="004A3A9C">
        <w:rPr>
          <w:b/>
          <w:sz w:val="22"/>
        </w:rPr>
        <w:t xml:space="preserve"> </w:t>
      </w:r>
      <w:r w:rsidR="00B85A0B" w:rsidRPr="004A3A9C">
        <w:rPr>
          <w:b/>
          <w:sz w:val="22"/>
        </w:rPr>
        <w:t>3</w:t>
      </w:r>
      <w:r w:rsidR="00186508" w:rsidRPr="004A3A9C">
        <w:rPr>
          <w:b/>
          <w:sz w:val="22"/>
        </w:rPr>
        <w:t>4</w:t>
      </w:r>
      <w:r w:rsidR="00520DAE" w:rsidRPr="004A3A9C">
        <w:rPr>
          <w:b/>
          <w:sz w:val="22"/>
        </w:rPr>
        <w:t xml:space="preserve"> : </w:t>
      </w:r>
      <w:r w:rsidR="00580E3A" w:rsidRPr="004A3A9C">
        <w:rPr>
          <w:b/>
          <w:sz w:val="22"/>
        </w:rPr>
        <w:t>Construction de la 3ème</w:t>
      </w:r>
      <w:r w:rsidR="00B85A0B" w:rsidRPr="004A3A9C">
        <w:rPr>
          <w:b/>
          <w:sz w:val="22"/>
        </w:rPr>
        <w:t xml:space="preserve"> partie de la carte mentale et phrase d</w:t>
      </w:r>
      <w:bookmarkStart w:id="0" w:name="_GoBack"/>
      <w:bookmarkEnd w:id="0"/>
      <w:r w:rsidR="00B85A0B" w:rsidRPr="004A3A9C">
        <w:rPr>
          <w:b/>
          <w:sz w:val="22"/>
        </w:rPr>
        <w:t xml:space="preserve">e conclusion. </w:t>
      </w:r>
    </w:p>
    <w:p w14:paraId="50B6E631" w14:textId="020447D1" w:rsidR="004A3A9C" w:rsidRPr="004A3A9C" w:rsidRDefault="004A3A9C" w:rsidP="004A3A9C">
      <w:pPr>
        <w:pStyle w:val="NormalWeb"/>
        <w:spacing w:line="276" w:lineRule="auto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4A3A9C">
        <w:rPr>
          <w:sz w:val="22"/>
        </w:rPr>
        <w:t>Marion Giuliani</w:t>
      </w:r>
    </w:p>
    <w:sectPr w:rsidR="004A3A9C" w:rsidRPr="004A3A9C" w:rsidSect="00E51D8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DC68EE" w16cid:durableId="22396B61"/>
  <w16cid:commentId w16cid:paraId="47552F7C" w16cid:durableId="22396CD2"/>
  <w16cid:commentId w16cid:paraId="6608EDE7" w16cid:durableId="22396E19"/>
  <w16cid:commentId w16cid:paraId="44D8E104" w16cid:durableId="22396EF0"/>
  <w16cid:commentId w16cid:paraId="07EF3F81" w16cid:durableId="22396B62"/>
  <w16cid:commentId w16cid:paraId="66EDD17A" w16cid:durableId="223970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4581" w14:textId="77777777" w:rsidR="0034351E" w:rsidRDefault="0034351E" w:rsidP="00343B8A">
      <w:pPr>
        <w:spacing w:after="0" w:line="240" w:lineRule="auto"/>
      </w:pPr>
      <w:r>
        <w:separator/>
      </w:r>
    </w:p>
  </w:endnote>
  <w:endnote w:type="continuationSeparator" w:id="0">
    <w:p w14:paraId="6BD01BE6" w14:textId="77777777" w:rsidR="0034351E" w:rsidRDefault="0034351E" w:rsidP="0034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244754"/>
      <w:docPartObj>
        <w:docPartGallery w:val="Page Numbers (Bottom of Page)"/>
        <w:docPartUnique/>
      </w:docPartObj>
    </w:sdtPr>
    <w:sdtEndPr/>
    <w:sdtContent>
      <w:p w14:paraId="7543D241" w14:textId="47217C7E" w:rsidR="00E14E76" w:rsidRDefault="00E14E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9C">
          <w:rPr>
            <w:noProof/>
          </w:rPr>
          <w:t>3</w:t>
        </w:r>
        <w:r>
          <w:fldChar w:fldCharType="end"/>
        </w:r>
      </w:p>
    </w:sdtContent>
  </w:sdt>
  <w:p w14:paraId="45E60591" w14:textId="77777777" w:rsidR="00E14E76" w:rsidRDefault="00E14E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6123" w14:textId="77777777" w:rsidR="0034351E" w:rsidRDefault="0034351E" w:rsidP="00343B8A">
      <w:pPr>
        <w:spacing w:after="0" w:line="240" w:lineRule="auto"/>
      </w:pPr>
      <w:r>
        <w:separator/>
      </w:r>
    </w:p>
  </w:footnote>
  <w:footnote w:type="continuationSeparator" w:id="0">
    <w:p w14:paraId="52133644" w14:textId="77777777" w:rsidR="0034351E" w:rsidRDefault="0034351E" w:rsidP="0034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6F85" w14:textId="46260DE9" w:rsidR="00E14E76" w:rsidRPr="003B6708" w:rsidRDefault="00E14E76">
    <w:pPr>
      <w:pStyle w:val="En-tte"/>
      <w:rPr>
        <w:i/>
        <w:sz w:val="18"/>
      </w:rPr>
    </w:pPr>
    <w:r w:rsidRPr="003B6708">
      <w:rPr>
        <w:i/>
        <w:sz w:val="18"/>
      </w:rPr>
      <w:t>Proposition séquence – Marion Giuliani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84D"/>
    <w:multiLevelType w:val="hybridMultilevel"/>
    <w:tmpl w:val="DF44F304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862FE5"/>
    <w:multiLevelType w:val="hybridMultilevel"/>
    <w:tmpl w:val="5DA89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724AB"/>
    <w:multiLevelType w:val="hybridMultilevel"/>
    <w:tmpl w:val="1B3AF030"/>
    <w:lvl w:ilvl="0" w:tplc="7EF86C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4919"/>
    <w:multiLevelType w:val="hybridMultilevel"/>
    <w:tmpl w:val="585C4B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32017"/>
    <w:multiLevelType w:val="hybridMultilevel"/>
    <w:tmpl w:val="D45A052E"/>
    <w:lvl w:ilvl="0" w:tplc="AD006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53050"/>
    <w:multiLevelType w:val="hybridMultilevel"/>
    <w:tmpl w:val="65C826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CA02F3"/>
    <w:multiLevelType w:val="hybridMultilevel"/>
    <w:tmpl w:val="AB5C7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56883"/>
    <w:multiLevelType w:val="hybridMultilevel"/>
    <w:tmpl w:val="0882AE0C"/>
    <w:lvl w:ilvl="0" w:tplc="FBA48FD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165B3"/>
    <w:multiLevelType w:val="hybridMultilevel"/>
    <w:tmpl w:val="E0582100"/>
    <w:lvl w:ilvl="0" w:tplc="DEEA5E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960B4"/>
    <w:multiLevelType w:val="hybridMultilevel"/>
    <w:tmpl w:val="517C7F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4E60B4"/>
    <w:multiLevelType w:val="hybridMultilevel"/>
    <w:tmpl w:val="34620A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BA2"/>
    <w:multiLevelType w:val="hybridMultilevel"/>
    <w:tmpl w:val="E8047F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034D1"/>
    <w:multiLevelType w:val="hybridMultilevel"/>
    <w:tmpl w:val="F7F8A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2C12DE"/>
    <w:multiLevelType w:val="hybridMultilevel"/>
    <w:tmpl w:val="082E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A68F4"/>
    <w:multiLevelType w:val="hybridMultilevel"/>
    <w:tmpl w:val="8AE4EE34"/>
    <w:lvl w:ilvl="0" w:tplc="31FAB4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91CB5"/>
    <w:multiLevelType w:val="hybridMultilevel"/>
    <w:tmpl w:val="EF683146"/>
    <w:lvl w:ilvl="0" w:tplc="EBB4E8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B61DC"/>
    <w:multiLevelType w:val="hybridMultilevel"/>
    <w:tmpl w:val="DD1E6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51DD6"/>
    <w:multiLevelType w:val="hybridMultilevel"/>
    <w:tmpl w:val="A3604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728ED"/>
    <w:multiLevelType w:val="hybridMultilevel"/>
    <w:tmpl w:val="26D65C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B210E"/>
    <w:multiLevelType w:val="hybridMultilevel"/>
    <w:tmpl w:val="7974FE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20726E"/>
    <w:multiLevelType w:val="hybridMultilevel"/>
    <w:tmpl w:val="506A56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C40E53"/>
    <w:multiLevelType w:val="hybridMultilevel"/>
    <w:tmpl w:val="84D2F6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A153C4"/>
    <w:multiLevelType w:val="hybridMultilevel"/>
    <w:tmpl w:val="06681D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B0405"/>
    <w:multiLevelType w:val="hybridMultilevel"/>
    <w:tmpl w:val="E5101F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C416C"/>
    <w:multiLevelType w:val="hybridMultilevel"/>
    <w:tmpl w:val="A170B7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B7665"/>
    <w:multiLevelType w:val="hybridMultilevel"/>
    <w:tmpl w:val="158889C2"/>
    <w:lvl w:ilvl="0" w:tplc="C8CE27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24EB6"/>
    <w:multiLevelType w:val="hybridMultilevel"/>
    <w:tmpl w:val="DACA0A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1F39D7"/>
    <w:multiLevelType w:val="hybridMultilevel"/>
    <w:tmpl w:val="3B768D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25A49"/>
    <w:multiLevelType w:val="hybridMultilevel"/>
    <w:tmpl w:val="C2EED7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0110F"/>
    <w:multiLevelType w:val="hybridMultilevel"/>
    <w:tmpl w:val="90D479C4"/>
    <w:lvl w:ilvl="0" w:tplc="48926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8"/>
  </w:num>
  <w:num w:numId="5">
    <w:abstractNumId w:val="14"/>
  </w:num>
  <w:num w:numId="6">
    <w:abstractNumId w:val="2"/>
  </w:num>
  <w:num w:numId="7">
    <w:abstractNumId w:val="24"/>
  </w:num>
  <w:num w:numId="8">
    <w:abstractNumId w:val="29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17"/>
  </w:num>
  <w:num w:numId="14">
    <w:abstractNumId w:val="0"/>
  </w:num>
  <w:num w:numId="15">
    <w:abstractNumId w:val="23"/>
  </w:num>
  <w:num w:numId="16">
    <w:abstractNumId w:val="12"/>
  </w:num>
  <w:num w:numId="17">
    <w:abstractNumId w:val="18"/>
  </w:num>
  <w:num w:numId="18">
    <w:abstractNumId w:val="21"/>
  </w:num>
  <w:num w:numId="19">
    <w:abstractNumId w:val="5"/>
  </w:num>
  <w:num w:numId="20">
    <w:abstractNumId w:val="3"/>
  </w:num>
  <w:num w:numId="21">
    <w:abstractNumId w:val="20"/>
  </w:num>
  <w:num w:numId="22">
    <w:abstractNumId w:val="11"/>
  </w:num>
  <w:num w:numId="23">
    <w:abstractNumId w:val="28"/>
  </w:num>
  <w:num w:numId="24">
    <w:abstractNumId w:val="27"/>
  </w:num>
  <w:num w:numId="25">
    <w:abstractNumId w:val="22"/>
  </w:num>
  <w:num w:numId="26">
    <w:abstractNumId w:val="26"/>
  </w:num>
  <w:num w:numId="27">
    <w:abstractNumId w:val="16"/>
  </w:num>
  <w:num w:numId="28">
    <w:abstractNumId w:val="10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8"/>
    <w:rsid w:val="000053D6"/>
    <w:rsid w:val="000430CE"/>
    <w:rsid w:val="00055FE4"/>
    <w:rsid w:val="0006400A"/>
    <w:rsid w:val="000659D0"/>
    <w:rsid w:val="000B07CE"/>
    <w:rsid w:val="000C20FC"/>
    <w:rsid w:val="000C2245"/>
    <w:rsid w:val="000E1252"/>
    <w:rsid w:val="000E33B5"/>
    <w:rsid w:val="000E436B"/>
    <w:rsid w:val="00107E59"/>
    <w:rsid w:val="00116CEA"/>
    <w:rsid w:val="00124227"/>
    <w:rsid w:val="001417EC"/>
    <w:rsid w:val="00186508"/>
    <w:rsid w:val="00191F47"/>
    <w:rsid w:val="001D495E"/>
    <w:rsid w:val="001F536E"/>
    <w:rsid w:val="0022739D"/>
    <w:rsid w:val="002415D6"/>
    <w:rsid w:val="00286209"/>
    <w:rsid w:val="00294ACF"/>
    <w:rsid w:val="00297306"/>
    <w:rsid w:val="002A1D0B"/>
    <w:rsid w:val="002D7685"/>
    <w:rsid w:val="002E0ACA"/>
    <w:rsid w:val="0034351E"/>
    <w:rsid w:val="00343B8A"/>
    <w:rsid w:val="00381E4D"/>
    <w:rsid w:val="00383F38"/>
    <w:rsid w:val="00394915"/>
    <w:rsid w:val="003A107C"/>
    <w:rsid w:val="003B6708"/>
    <w:rsid w:val="003E09ED"/>
    <w:rsid w:val="003E120E"/>
    <w:rsid w:val="003E197E"/>
    <w:rsid w:val="003F233C"/>
    <w:rsid w:val="003F5EF0"/>
    <w:rsid w:val="003F6826"/>
    <w:rsid w:val="00412799"/>
    <w:rsid w:val="00461205"/>
    <w:rsid w:val="004849A4"/>
    <w:rsid w:val="004A3A9C"/>
    <w:rsid w:val="004A5E3D"/>
    <w:rsid w:val="004B0F78"/>
    <w:rsid w:val="004B2247"/>
    <w:rsid w:val="004B5B85"/>
    <w:rsid w:val="004B650C"/>
    <w:rsid w:val="004C0FBA"/>
    <w:rsid w:val="004C2655"/>
    <w:rsid w:val="00520DAE"/>
    <w:rsid w:val="0052543B"/>
    <w:rsid w:val="00561352"/>
    <w:rsid w:val="00571C9C"/>
    <w:rsid w:val="0057739C"/>
    <w:rsid w:val="00580E3A"/>
    <w:rsid w:val="005D4EB0"/>
    <w:rsid w:val="005D7665"/>
    <w:rsid w:val="006373C8"/>
    <w:rsid w:val="00650F16"/>
    <w:rsid w:val="006777AC"/>
    <w:rsid w:val="006B025D"/>
    <w:rsid w:val="006E6202"/>
    <w:rsid w:val="006F0500"/>
    <w:rsid w:val="00700071"/>
    <w:rsid w:val="007000F6"/>
    <w:rsid w:val="00715E87"/>
    <w:rsid w:val="007430E0"/>
    <w:rsid w:val="00755210"/>
    <w:rsid w:val="007719A7"/>
    <w:rsid w:val="00797CAB"/>
    <w:rsid w:val="007B617F"/>
    <w:rsid w:val="007C3518"/>
    <w:rsid w:val="007C35AC"/>
    <w:rsid w:val="007F4D3F"/>
    <w:rsid w:val="00811A31"/>
    <w:rsid w:val="00812CB0"/>
    <w:rsid w:val="00830FDD"/>
    <w:rsid w:val="00847BCA"/>
    <w:rsid w:val="00865648"/>
    <w:rsid w:val="0086676F"/>
    <w:rsid w:val="00880935"/>
    <w:rsid w:val="008861E1"/>
    <w:rsid w:val="008915CF"/>
    <w:rsid w:val="00897DF5"/>
    <w:rsid w:val="008C7640"/>
    <w:rsid w:val="008E4E0B"/>
    <w:rsid w:val="00910C24"/>
    <w:rsid w:val="00937AC8"/>
    <w:rsid w:val="00942D47"/>
    <w:rsid w:val="009C5EDB"/>
    <w:rsid w:val="009F17C5"/>
    <w:rsid w:val="00A16B36"/>
    <w:rsid w:val="00A206F9"/>
    <w:rsid w:val="00A26EF3"/>
    <w:rsid w:val="00A65616"/>
    <w:rsid w:val="00A8654F"/>
    <w:rsid w:val="00A91B31"/>
    <w:rsid w:val="00AB52EC"/>
    <w:rsid w:val="00AE32EC"/>
    <w:rsid w:val="00B1397B"/>
    <w:rsid w:val="00B76264"/>
    <w:rsid w:val="00B808FE"/>
    <w:rsid w:val="00B85A0B"/>
    <w:rsid w:val="00BA4B35"/>
    <w:rsid w:val="00BA7141"/>
    <w:rsid w:val="00BC2EF2"/>
    <w:rsid w:val="00BF173D"/>
    <w:rsid w:val="00C00772"/>
    <w:rsid w:val="00C1102B"/>
    <w:rsid w:val="00C15006"/>
    <w:rsid w:val="00C261AD"/>
    <w:rsid w:val="00C354F7"/>
    <w:rsid w:val="00C41027"/>
    <w:rsid w:val="00C505E2"/>
    <w:rsid w:val="00C72F61"/>
    <w:rsid w:val="00C74C46"/>
    <w:rsid w:val="00CA0D03"/>
    <w:rsid w:val="00CE5658"/>
    <w:rsid w:val="00CE5ADA"/>
    <w:rsid w:val="00CE6BC4"/>
    <w:rsid w:val="00D170DD"/>
    <w:rsid w:val="00D43145"/>
    <w:rsid w:val="00D66FB2"/>
    <w:rsid w:val="00D76114"/>
    <w:rsid w:val="00D87C91"/>
    <w:rsid w:val="00D90B54"/>
    <w:rsid w:val="00D94538"/>
    <w:rsid w:val="00DB06CF"/>
    <w:rsid w:val="00DB4DA9"/>
    <w:rsid w:val="00DD54CC"/>
    <w:rsid w:val="00E14E76"/>
    <w:rsid w:val="00E42522"/>
    <w:rsid w:val="00E51D86"/>
    <w:rsid w:val="00E5602E"/>
    <w:rsid w:val="00E62FDA"/>
    <w:rsid w:val="00EA525E"/>
    <w:rsid w:val="00EA639A"/>
    <w:rsid w:val="00EC3581"/>
    <w:rsid w:val="00F1177A"/>
    <w:rsid w:val="00F1226C"/>
    <w:rsid w:val="00F551BE"/>
    <w:rsid w:val="00F63BD0"/>
    <w:rsid w:val="00FB06D1"/>
    <w:rsid w:val="00FB2623"/>
    <w:rsid w:val="00FB66A4"/>
    <w:rsid w:val="00FB7BC9"/>
    <w:rsid w:val="00FB7FFB"/>
    <w:rsid w:val="00FC3709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DA75"/>
  <w15:chartTrackingRefBased/>
  <w15:docId w15:val="{5006147A-69E6-43AB-8608-DCE2EC45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A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B66A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4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B8A"/>
  </w:style>
  <w:style w:type="paragraph" w:styleId="Pieddepage">
    <w:name w:val="footer"/>
    <w:basedOn w:val="Normal"/>
    <w:link w:val="PieddepageCar"/>
    <w:uiPriority w:val="99"/>
    <w:unhideWhenUsed/>
    <w:rsid w:val="0034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B8A"/>
  </w:style>
  <w:style w:type="character" w:styleId="Marquedecommentaire">
    <w:name w:val="annotation reference"/>
    <w:basedOn w:val="Policepardfaut"/>
    <w:uiPriority w:val="99"/>
    <w:semiHidden/>
    <w:unhideWhenUsed/>
    <w:rsid w:val="00343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B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B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B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C0FB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A4B35"/>
    <w:rPr>
      <w:b/>
      <w:bCs/>
    </w:rPr>
  </w:style>
  <w:style w:type="character" w:customStyle="1" w:styleId="highlightedsearchterm">
    <w:name w:val="highlightedsearchterm"/>
    <w:basedOn w:val="Policepardfaut"/>
    <w:rsid w:val="00BA4B35"/>
  </w:style>
  <w:style w:type="paragraph" w:customStyle="1" w:styleId="Default">
    <w:name w:val="Default"/>
    <w:rsid w:val="007000F6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E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MarionG</dc:creator>
  <cp:keywords/>
  <dc:description/>
  <cp:lastModifiedBy>MarionG</cp:lastModifiedBy>
  <cp:revision>13</cp:revision>
  <cp:lastPrinted>2020-04-08T16:33:00Z</cp:lastPrinted>
  <dcterms:created xsi:type="dcterms:W3CDTF">2020-04-10T09:31:00Z</dcterms:created>
  <dcterms:modified xsi:type="dcterms:W3CDTF">2020-04-10T13:57:00Z</dcterms:modified>
</cp:coreProperties>
</file>