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B3932" w14:textId="08B64546" w:rsidR="00937AC8" w:rsidRPr="00B66A63" w:rsidRDefault="00937AC8" w:rsidP="003F3774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B66A63">
        <w:rPr>
          <w:rFonts w:ascii="Times New Roman" w:hAnsi="Times New Roman" w:cs="Times New Roman"/>
          <w:b/>
          <w:u w:val="single"/>
        </w:rPr>
        <w:t>Thème 3 : Des espaces transformés par la mondialisation</w:t>
      </w:r>
    </w:p>
    <w:p w14:paraId="3CDDDB2D" w14:textId="77777777" w:rsidR="00937AC8" w:rsidRPr="00B66A63" w:rsidRDefault="00937AC8" w:rsidP="003F3774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B66A63">
        <w:rPr>
          <w:rFonts w:ascii="Times New Roman" w:hAnsi="Times New Roman" w:cs="Times New Roman"/>
          <w:b/>
          <w:u w:val="single"/>
        </w:rPr>
        <w:t>Sous-thème 1 : Mers et océans : un monde maritimisé</w:t>
      </w:r>
    </w:p>
    <w:p w14:paraId="19EFB211" w14:textId="045F2319" w:rsidR="00EA525E" w:rsidRPr="00B66A63" w:rsidRDefault="003F3774" w:rsidP="003F3774">
      <w:pPr>
        <w:pStyle w:val="NormalWeb"/>
        <w:spacing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66A63">
        <w:rPr>
          <w:rFonts w:eastAsiaTheme="minorHAnsi"/>
          <w:b/>
          <w:sz w:val="22"/>
          <w:szCs w:val="22"/>
          <w:lang w:eastAsia="en-US"/>
        </w:rPr>
        <w:t>Problématique</w:t>
      </w:r>
      <w:r w:rsidRPr="00B66A63">
        <w:rPr>
          <w:rFonts w:eastAsiaTheme="minorHAnsi"/>
          <w:sz w:val="22"/>
          <w:szCs w:val="22"/>
          <w:lang w:eastAsia="en-US"/>
        </w:rPr>
        <w:t> : Po</w:t>
      </w:r>
      <w:r w:rsidR="00343B8A" w:rsidRPr="00B66A63">
        <w:rPr>
          <w:rFonts w:eastAsiaTheme="minorHAnsi"/>
          <w:sz w:val="22"/>
          <w:szCs w:val="22"/>
          <w:lang w:eastAsia="en-US"/>
        </w:rPr>
        <w:t>urquoi les espaces maritimes sont-</w:t>
      </w:r>
      <w:r w:rsidR="00C90922">
        <w:rPr>
          <w:rFonts w:eastAsiaTheme="minorHAnsi"/>
          <w:sz w:val="22"/>
          <w:szCs w:val="22"/>
          <w:lang w:eastAsia="en-US"/>
        </w:rPr>
        <w:t xml:space="preserve">ils </w:t>
      </w:r>
      <w:r w:rsidR="00343B8A" w:rsidRPr="00B66A63">
        <w:rPr>
          <w:rFonts w:eastAsiaTheme="minorHAnsi"/>
          <w:sz w:val="22"/>
          <w:szCs w:val="22"/>
          <w:lang w:eastAsia="en-US"/>
        </w:rPr>
        <w:t>au cœur de la mondialisation et comment ces espaces sont</w:t>
      </w:r>
      <w:r w:rsidR="00C90922">
        <w:rPr>
          <w:rFonts w:eastAsiaTheme="minorHAnsi"/>
          <w:sz w:val="22"/>
          <w:szCs w:val="22"/>
          <w:lang w:eastAsia="en-US"/>
        </w:rPr>
        <w:t>-ils</w:t>
      </w:r>
      <w:r w:rsidR="00343B8A" w:rsidRPr="00B66A63">
        <w:rPr>
          <w:rFonts w:eastAsiaTheme="minorHAnsi"/>
          <w:sz w:val="22"/>
          <w:szCs w:val="22"/>
          <w:lang w:eastAsia="en-US"/>
        </w:rPr>
        <w:t xml:space="preserve"> tra</w:t>
      </w:r>
      <w:r w:rsidR="00C90922">
        <w:rPr>
          <w:rFonts w:eastAsiaTheme="minorHAnsi"/>
          <w:sz w:val="22"/>
          <w:szCs w:val="22"/>
          <w:lang w:eastAsia="en-US"/>
        </w:rPr>
        <w:t>nsformés par la mondialisation ?</w:t>
      </w:r>
    </w:p>
    <w:p w14:paraId="528927C9" w14:textId="5BF39EBE" w:rsidR="008E4E0B" w:rsidRPr="00B66A63" w:rsidRDefault="008E4E0B" w:rsidP="00B66A63">
      <w:pPr>
        <w:pStyle w:val="Paragraphedeliste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B66A63">
        <w:rPr>
          <w:rFonts w:ascii="Times New Roman" w:hAnsi="Times New Roman" w:cs="Times New Roman"/>
          <w:b/>
          <w:u w:val="single"/>
        </w:rPr>
        <w:t>Mers et océans, des espaces majeurs de circulations et d’échanges</w:t>
      </w:r>
    </w:p>
    <w:p w14:paraId="038459D6" w14:textId="23D4F9E3" w:rsidR="008E4E0B" w:rsidRPr="00B66A63" w:rsidRDefault="008E4E0B" w:rsidP="003F3774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i/>
        </w:rPr>
      </w:pPr>
      <w:r w:rsidRPr="00B66A63">
        <w:rPr>
          <w:rFonts w:ascii="Times New Roman" w:hAnsi="Times New Roman" w:cs="Times New Roman"/>
          <w:b/>
          <w:i/>
        </w:rPr>
        <w:t>Le transport maritime, au cœur de la mondialisation</w:t>
      </w:r>
      <w:r w:rsidR="0037284F" w:rsidRPr="00B66A63">
        <w:rPr>
          <w:rFonts w:ascii="Times New Roman" w:hAnsi="Times New Roman" w:cs="Times New Roman"/>
          <w:b/>
          <w:i/>
        </w:rPr>
        <w:t> </w:t>
      </w:r>
    </w:p>
    <w:p w14:paraId="6FD3CF68" w14:textId="77777777" w:rsidR="001C52F9" w:rsidRPr="00B66A63" w:rsidRDefault="001C52F9" w:rsidP="001C52F9">
      <w:pPr>
        <w:pStyle w:val="Paragraphedeliste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B66A63">
        <w:rPr>
          <w:rFonts w:ascii="Times New Roman" w:hAnsi="Times New Roman" w:cs="Times New Roman"/>
        </w:rPr>
        <w:t>Croissance des échanges maritimes (échelle régionale et mondiale)</w:t>
      </w:r>
    </w:p>
    <w:p w14:paraId="1C6D4D82" w14:textId="77777777" w:rsidR="00B66A63" w:rsidRPr="00B66A63" w:rsidRDefault="00B66A63" w:rsidP="00B66A63">
      <w:pPr>
        <w:pStyle w:val="Paragraphedeliste"/>
        <w:numPr>
          <w:ilvl w:val="0"/>
          <w:numId w:val="30"/>
        </w:numPr>
        <w:rPr>
          <w:rFonts w:ascii="Times New Roman" w:hAnsi="Times New Roman" w:cs="Times New Roman"/>
        </w:rPr>
      </w:pPr>
      <w:r w:rsidRPr="00B66A63">
        <w:rPr>
          <w:rFonts w:ascii="Times New Roman" w:hAnsi="Times New Roman" w:cs="Times New Roman"/>
        </w:rPr>
        <w:t xml:space="preserve">Conteneurisation et porte-conteneurs. </w:t>
      </w:r>
    </w:p>
    <w:p w14:paraId="0D267146" w14:textId="12DCCB04" w:rsidR="00B66A63" w:rsidRPr="00DD2AA3" w:rsidRDefault="00B66A63" w:rsidP="003F3774">
      <w:pPr>
        <w:pStyle w:val="Paragraphedeliste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DD2AA3">
        <w:rPr>
          <w:rFonts w:ascii="Times New Roman" w:hAnsi="Times New Roman" w:cs="Times New Roman"/>
        </w:rPr>
        <w:t>Configuration des ports (du port dans la ville au port hors la ville)</w:t>
      </w:r>
    </w:p>
    <w:p w14:paraId="6913F4BB" w14:textId="77777777" w:rsidR="0037284F" w:rsidRPr="00B66A63" w:rsidRDefault="0037284F" w:rsidP="003F3774">
      <w:pPr>
        <w:pStyle w:val="Paragraphedeliste"/>
        <w:spacing w:after="0" w:line="276" w:lineRule="auto"/>
        <w:ind w:left="780"/>
        <w:jc w:val="both"/>
        <w:rPr>
          <w:rFonts w:ascii="Times New Roman" w:hAnsi="Times New Roman" w:cs="Times New Roman"/>
          <w:u w:val="single"/>
        </w:rPr>
      </w:pPr>
    </w:p>
    <w:p w14:paraId="4200C61F" w14:textId="4CC537D9" w:rsidR="000430CE" w:rsidRPr="00B66A63" w:rsidRDefault="008E4E0B" w:rsidP="003F3774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i/>
        </w:rPr>
      </w:pPr>
      <w:r w:rsidRPr="00B66A63">
        <w:rPr>
          <w:rFonts w:ascii="Times New Roman" w:hAnsi="Times New Roman" w:cs="Times New Roman"/>
          <w:b/>
          <w:i/>
        </w:rPr>
        <w:t>Des flux maritimes de différentes natures</w:t>
      </w:r>
      <w:r w:rsidR="0037284F" w:rsidRPr="00B66A63">
        <w:rPr>
          <w:rFonts w:ascii="Times New Roman" w:hAnsi="Times New Roman" w:cs="Times New Roman"/>
          <w:b/>
          <w:i/>
        </w:rPr>
        <w:t xml:space="preserve"> </w:t>
      </w:r>
    </w:p>
    <w:p w14:paraId="44FC4B0F" w14:textId="229F31A7" w:rsidR="0037284F" w:rsidRPr="00B66A63" w:rsidRDefault="0037284F" w:rsidP="003F3774">
      <w:pPr>
        <w:pStyle w:val="Paragraphedeliste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66A63">
        <w:rPr>
          <w:rFonts w:ascii="Times New Roman" w:hAnsi="Times New Roman" w:cs="Times New Roman"/>
        </w:rPr>
        <w:t>Des flux matériels et humains</w:t>
      </w:r>
    </w:p>
    <w:p w14:paraId="5040A903" w14:textId="274D74D8" w:rsidR="0037284F" w:rsidRPr="00B66A63" w:rsidRDefault="00B530BD" w:rsidP="003F3774">
      <w:pPr>
        <w:pStyle w:val="Paragraphedeliste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r</w:t>
      </w:r>
      <w:r w:rsidR="0037284F" w:rsidRPr="00B66A63">
        <w:rPr>
          <w:rFonts w:ascii="Times New Roman" w:hAnsi="Times New Roman" w:cs="Times New Roman"/>
        </w:rPr>
        <w:t>outes maritimes en recomposition</w:t>
      </w:r>
    </w:p>
    <w:p w14:paraId="73F660A3" w14:textId="214FB7D1" w:rsidR="0037284F" w:rsidRPr="00B66A63" w:rsidRDefault="0037284F" w:rsidP="003F3774">
      <w:pPr>
        <w:pStyle w:val="Paragraphedeliste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66A63">
        <w:rPr>
          <w:rFonts w:ascii="Times New Roman" w:hAnsi="Times New Roman" w:cs="Times New Roman"/>
        </w:rPr>
        <w:t>Des flux immatériels : câbles sous-marins</w:t>
      </w:r>
    </w:p>
    <w:p w14:paraId="20A10A19" w14:textId="51467F63" w:rsidR="00DB4DA9" w:rsidRPr="00B66A63" w:rsidRDefault="00DB4DA9" w:rsidP="003F377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AF32EE3" w14:textId="7DEE55E0" w:rsidR="000430CE" w:rsidRPr="00B66A63" w:rsidRDefault="000430CE" w:rsidP="003F3774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i/>
        </w:rPr>
      </w:pPr>
      <w:r w:rsidRPr="00B66A63">
        <w:rPr>
          <w:rFonts w:ascii="Times New Roman" w:hAnsi="Times New Roman" w:cs="Times New Roman"/>
          <w:b/>
          <w:i/>
        </w:rPr>
        <w:t>Ports, canaux, détroits et façades maritimes, des espaces stratégiques dans un monde maritimisé</w:t>
      </w:r>
      <w:r w:rsidR="0037284F" w:rsidRPr="00B66A63">
        <w:rPr>
          <w:rFonts w:ascii="Times New Roman" w:hAnsi="Times New Roman" w:cs="Times New Roman"/>
          <w:b/>
          <w:i/>
        </w:rPr>
        <w:t xml:space="preserve"> </w:t>
      </w:r>
    </w:p>
    <w:p w14:paraId="0E033AB7" w14:textId="42167D2C" w:rsidR="00B66A63" w:rsidRPr="00B66A63" w:rsidRDefault="00B66A63" w:rsidP="00B66A63">
      <w:pPr>
        <w:pStyle w:val="Paragraphedeliste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66A63">
        <w:rPr>
          <w:rFonts w:ascii="Times New Roman" w:hAnsi="Times New Roman" w:cs="Times New Roman"/>
        </w:rPr>
        <w:t>Des lieux encombrés : caps, détroits, canaux</w:t>
      </w:r>
    </w:p>
    <w:p w14:paraId="626BE47E" w14:textId="4D4C9D57" w:rsidR="009C5EDB" w:rsidRPr="00B66A63" w:rsidRDefault="0037284F" w:rsidP="003F3774">
      <w:pPr>
        <w:pStyle w:val="Paragraphedeliste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66A63">
        <w:rPr>
          <w:rFonts w:ascii="Times New Roman" w:hAnsi="Times New Roman" w:cs="Times New Roman"/>
        </w:rPr>
        <w:t xml:space="preserve">Des lieux stratégiques : ports, hubs maritimes et façades maritimes. </w:t>
      </w:r>
    </w:p>
    <w:p w14:paraId="1083A826" w14:textId="4657E4ED" w:rsidR="00B66A63" w:rsidRPr="00B2580B" w:rsidRDefault="00B66A63" w:rsidP="003F3774">
      <w:pPr>
        <w:pStyle w:val="Paragraphedeliste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2580B">
        <w:rPr>
          <w:rFonts w:ascii="Times New Roman" w:hAnsi="Times New Roman" w:cs="Times New Roman"/>
        </w:rPr>
        <w:t xml:space="preserve">Des lieux soumis à des tensions politiques </w:t>
      </w:r>
    </w:p>
    <w:p w14:paraId="633ABCBA" w14:textId="32802A99" w:rsidR="00461205" w:rsidRPr="00B66A63" w:rsidRDefault="008E4E0B" w:rsidP="00B66A63">
      <w:pPr>
        <w:pStyle w:val="NormalWeb"/>
        <w:numPr>
          <w:ilvl w:val="0"/>
          <w:numId w:val="32"/>
        </w:numPr>
        <w:spacing w:line="276" w:lineRule="auto"/>
        <w:contextualSpacing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B66A63">
        <w:rPr>
          <w:rFonts w:eastAsiaTheme="minorHAnsi"/>
          <w:b/>
          <w:sz w:val="22"/>
          <w:szCs w:val="22"/>
          <w:u w:val="single"/>
          <w:lang w:eastAsia="en-US"/>
        </w:rPr>
        <w:t>Mers et océans, des espaces stratégiques, convoités et sous tensions</w:t>
      </w:r>
      <w:r w:rsidR="0037284F" w:rsidRPr="00B66A63">
        <w:rPr>
          <w:rFonts w:eastAsiaTheme="minorHAnsi"/>
          <w:b/>
          <w:sz w:val="22"/>
          <w:szCs w:val="22"/>
          <w:u w:val="single"/>
          <w:lang w:eastAsia="en-US"/>
        </w:rPr>
        <w:t xml:space="preserve"> </w:t>
      </w:r>
    </w:p>
    <w:p w14:paraId="39163816" w14:textId="63297BD1" w:rsidR="008E4E0B" w:rsidRPr="00B66A63" w:rsidRDefault="008E4E0B" w:rsidP="00B66A63">
      <w:pPr>
        <w:pStyle w:val="NormalWeb"/>
        <w:numPr>
          <w:ilvl w:val="0"/>
          <w:numId w:val="33"/>
        </w:numPr>
        <w:spacing w:line="276" w:lineRule="auto"/>
        <w:contextualSpacing/>
        <w:jc w:val="both"/>
        <w:rPr>
          <w:rFonts w:eastAsiaTheme="minorHAnsi"/>
          <w:b/>
          <w:i/>
          <w:sz w:val="22"/>
          <w:szCs w:val="22"/>
          <w:lang w:eastAsia="en-US"/>
        </w:rPr>
      </w:pPr>
      <w:r w:rsidRPr="00B66A63">
        <w:rPr>
          <w:rFonts w:eastAsiaTheme="minorHAnsi"/>
          <w:b/>
          <w:i/>
          <w:sz w:val="22"/>
          <w:szCs w:val="22"/>
          <w:lang w:eastAsia="en-US"/>
        </w:rPr>
        <w:t>Des espaces riches en ressources diverses</w:t>
      </w:r>
    </w:p>
    <w:p w14:paraId="273EE9FD" w14:textId="68CFC8F3" w:rsidR="0037284F" w:rsidRPr="00B66A63" w:rsidRDefault="00B530BD" w:rsidP="003F3774">
      <w:pPr>
        <w:pStyle w:val="NormalWeb"/>
        <w:numPr>
          <w:ilvl w:val="0"/>
          <w:numId w:val="30"/>
        </w:numPr>
        <w:spacing w:line="276" w:lineRule="auto"/>
        <w:contextualSpacing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Les r</w:t>
      </w:r>
      <w:r w:rsidR="0037284F" w:rsidRPr="00B66A63">
        <w:rPr>
          <w:rFonts w:eastAsiaTheme="minorHAnsi"/>
          <w:sz w:val="22"/>
          <w:szCs w:val="22"/>
          <w:lang w:eastAsia="en-US"/>
        </w:rPr>
        <w:t>essources halieutiques</w:t>
      </w:r>
    </w:p>
    <w:p w14:paraId="7EA8A7F6" w14:textId="76F0E55D" w:rsidR="0037284F" w:rsidRPr="00B66A63" w:rsidRDefault="00B530BD" w:rsidP="003F3774">
      <w:pPr>
        <w:pStyle w:val="NormalWeb"/>
        <w:numPr>
          <w:ilvl w:val="0"/>
          <w:numId w:val="30"/>
        </w:numPr>
        <w:spacing w:line="276" w:lineRule="auto"/>
        <w:contextualSpacing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Le p</w:t>
      </w:r>
      <w:r w:rsidR="003F3774" w:rsidRPr="00B66A63">
        <w:rPr>
          <w:rFonts w:eastAsiaTheme="minorHAnsi"/>
          <w:sz w:val="22"/>
          <w:szCs w:val="22"/>
          <w:lang w:eastAsia="en-US"/>
        </w:rPr>
        <w:t>otentiel énergétique</w:t>
      </w:r>
    </w:p>
    <w:p w14:paraId="482CE965" w14:textId="4C795998" w:rsidR="00263FEA" w:rsidRPr="00B66A63" w:rsidRDefault="00263FEA" w:rsidP="003F3774">
      <w:pPr>
        <w:pStyle w:val="NormalWeb"/>
        <w:numPr>
          <w:ilvl w:val="0"/>
          <w:numId w:val="30"/>
        </w:numPr>
        <w:spacing w:line="276" w:lineRule="auto"/>
        <w:contextualSpacing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B66A63">
        <w:rPr>
          <w:rFonts w:eastAsiaTheme="minorHAnsi"/>
          <w:sz w:val="22"/>
          <w:szCs w:val="22"/>
          <w:lang w:eastAsia="en-US"/>
        </w:rPr>
        <w:t>Des ressources encore peu exploitées</w:t>
      </w:r>
    </w:p>
    <w:p w14:paraId="6731E8DB" w14:textId="77777777" w:rsidR="0037284F" w:rsidRPr="00B66A63" w:rsidRDefault="0037284F" w:rsidP="003F3774">
      <w:pPr>
        <w:pStyle w:val="NormalWeb"/>
        <w:spacing w:line="276" w:lineRule="auto"/>
        <w:ind w:left="780"/>
        <w:contextualSpacing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</w:p>
    <w:p w14:paraId="64A8BCC2" w14:textId="170A5B92" w:rsidR="008E4E0B" w:rsidRPr="00B66A63" w:rsidRDefault="008E4E0B" w:rsidP="00B66A63">
      <w:pPr>
        <w:pStyle w:val="NormalWeb"/>
        <w:numPr>
          <w:ilvl w:val="0"/>
          <w:numId w:val="33"/>
        </w:numPr>
        <w:spacing w:before="0" w:beforeAutospacing="0" w:after="0" w:afterAutospacing="0" w:line="276" w:lineRule="auto"/>
        <w:contextualSpacing/>
        <w:jc w:val="both"/>
        <w:rPr>
          <w:rFonts w:eastAsiaTheme="minorHAnsi"/>
          <w:b/>
          <w:i/>
          <w:sz w:val="22"/>
          <w:szCs w:val="22"/>
          <w:lang w:eastAsia="en-US"/>
        </w:rPr>
      </w:pPr>
      <w:r w:rsidRPr="00B66A63">
        <w:rPr>
          <w:rFonts w:eastAsiaTheme="minorHAnsi"/>
          <w:b/>
          <w:i/>
          <w:sz w:val="22"/>
          <w:szCs w:val="22"/>
          <w:lang w:eastAsia="en-US"/>
        </w:rPr>
        <w:t xml:space="preserve">Des espaces </w:t>
      </w:r>
      <w:r w:rsidR="00107E59" w:rsidRPr="00B66A63">
        <w:rPr>
          <w:rFonts w:eastAsiaTheme="minorHAnsi"/>
          <w:b/>
          <w:i/>
          <w:sz w:val="22"/>
          <w:szCs w:val="22"/>
          <w:lang w:eastAsia="en-US"/>
        </w:rPr>
        <w:t>appropriés et convoités</w:t>
      </w:r>
      <w:r w:rsidR="00B85A0B" w:rsidRPr="00B66A63">
        <w:rPr>
          <w:rFonts w:eastAsiaTheme="minorHAnsi"/>
          <w:b/>
          <w:i/>
          <w:sz w:val="22"/>
          <w:szCs w:val="22"/>
          <w:lang w:eastAsia="en-US"/>
        </w:rPr>
        <w:t xml:space="preserve"> </w:t>
      </w:r>
    </w:p>
    <w:p w14:paraId="0FB05979" w14:textId="7E69677E" w:rsidR="0037284F" w:rsidRPr="00B66A63" w:rsidRDefault="00B530BD" w:rsidP="003F3774">
      <w:pPr>
        <w:pStyle w:val="Paragraphedeliste"/>
        <w:numPr>
          <w:ilvl w:val="0"/>
          <w:numId w:val="3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a</w:t>
      </w:r>
      <w:r w:rsidR="0037284F" w:rsidRPr="00B66A63">
        <w:rPr>
          <w:rFonts w:ascii="Times New Roman" w:hAnsi="Times New Roman" w:cs="Times New Roman"/>
        </w:rPr>
        <w:t>ppropriation dans le cadre de la convention de Montego Bay, 1982</w:t>
      </w:r>
    </w:p>
    <w:p w14:paraId="5201868A" w14:textId="306AF3BF" w:rsidR="003F3774" w:rsidRPr="00B66A63" w:rsidRDefault="0037284F" w:rsidP="003F3774">
      <w:pPr>
        <w:pStyle w:val="Paragraphedeliste"/>
        <w:numPr>
          <w:ilvl w:val="0"/>
          <w:numId w:val="30"/>
        </w:numPr>
        <w:spacing w:after="0" w:line="276" w:lineRule="auto"/>
        <w:rPr>
          <w:rFonts w:ascii="Times New Roman" w:hAnsi="Times New Roman" w:cs="Times New Roman"/>
        </w:rPr>
      </w:pPr>
      <w:r w:rsidRPr="00B66A63">
        <w:rPr>
          <w:rFonts w:ascii="Times New Roman" w:hAnsi="Times New Roman" w:cs="Times New Roman"/>
        </w:rPr>
        <w:t>L</w:t>
      </w:r>
      <w:r w:rsidR="003F3774" w:rsidRPr="00B66A63">
        <w:rPr>
          <w:rFonts w:ascii="Times New Roman" w:hAnsi="Times New Roman" w:cs="Times New Roman"/>
        </w:rPr>
        <w:t>es limites de cette convention, un exemple de conflit régional : la mer de Chine méridionale</w:t>
      </w:r>
    </w:p>
    <w:p w14:paraId="1215BBCF" w14:textId="2CB4493B" w:rsidR="003F3774" w:rsidRPr="00B66A63" w:rsidRDefault="003F3774" w:rsidP="003F3774">
      <w:pPr>
        <w:pStyle w:val="Paragraphedeliste"/>
        <w:numPr>
          <w:ilvl w:val="0"/>
          <w:numId w:val="30"/>
        </w:numPr>
        <w:spacing w:after="0" w:line="276" w:lineRule="auto"/>
        <w:rPr>
          <w:rFonts w:ascii="Times New Roman" w:hAnsi="Times New Roman" w:cs="Times New Roman"/>
        </w:rPr>
      </w:pPr>
      <w:r w:rsidRPr="00B66A63">
        <w:rPr>
          <w:rFonts w:ascii="Times New Roman" w:hAnsi="Times New Roman" w:cs="Times New Roman"/>
        </w:rPr>
        <w:t>Mers et océans, espaces de pouvoir : les principales puissances navales mondiale</w:t>
      </w:r>
      <w:r w:rsidR="00B530BD">
        <w:rPr>
          <w:rFonts w:ascii="Times New Roman" w:hAnsi="Times New Roman" w:cs="Times New Roman"/>
        </w:rPr>
        <w:t>s</w:t>
      </w:r>
      <w:r w:rsidRPr="00B66A63">
        <w:rPr>
          <w:rFonts w:ascii="Times New Roman" w:hAnsi="Times New Roman" w:cs="Times New Roman"/>
        </w:rPr>
        <w:t xml:space="preserve">. </w:t>
      </w:r>
    </w:p>
    <w:p w14:paraId="5CE2A308" w14:textId="1DB9C386" w:rsidR="003F3774" w:rsidRPr="00B66A63" w:rsidRDefault="008E4E0B" w:rsidP="00B66A63">
      <w:pPr>
        <w:pStyle w:val="NormalWeb"/>
        <w:numPr>
          <w:ilvl w:val="0"/>
          <w:numId w:val="33"/>
        </w:numPr>
        <w:spacing w:line="276" w:lineRule="auto"/>
        <w:contextualSpacing/>
        <w:jc w:val="both"/>
        <w:rPr>
          <w:rFonts w:eastAsiaTheme="minorHAnsi"/>
          <w:b/>
          <w:i/>
          <w:sz w:val="22"/>
          <w:szCs w:val="22"/>
          <w:lang w:eastAsia="en-US"/>
        </w:rPr>
      </w:pPr>
      <w:r w:rsidRPr="00B66A63">
        <w:rPr>
          <w:rFonts w:eastAsiaTheme="minorHAnsi"/>
          <w:b/>
          <w:i/>
          <w:sz w:val="22"/>
          <w:szCs w:val="22"/>
          <w:lang w:eastAsia="en-US"/>
        </w:rPr>
        <w:t>Des espaces sous tensions</w:t>
      </w:r>
      <w:r w:rsidR="00297306" w:rsidRPr="00B66A63">
        <w:rPr>
          <w:rFonts w:eastAsiaTheme="minorHAnsi"/>
          <w:b/>
          <w:i/>
          <w:sz w:val="22"/>
          <w:szCs w:val="22"/>
          <w:lang w:eastAsia="en-US"/>
        </w:rPr>
        <w:t xml:space="preserve"> </w:t>
      </w:r>
    </w:p>
    <w:p w14:paraId="7A8EBACD" w14:textId="1128AD24" w:rsidR="003F3774" w:rsidRPr="00B66A63" w:rsidRDefault="003F3774" w:rsidP="003F3774">
      <w:pPr>
        <w:pStyle w:val="NormalWeb"/>
        <w:numPr>
          <w:ilvl w:val="0"/>
          <w:numId w:val="30"/>
        </w:numPr>
        <w:spacing w:line="276" w:lineRule="auto"/>
        <w:contextualSpacing/>
        <w:jc w:val="both"/>
        <w:rPr>
          <w:rFonts w:eastAsiaTheme="minorHAnsi"/>
          <w:i/>
          <w:sz w:val="22"/>
          <w:szCs w:val="22"/>
          <w:u w:val="single"/>
          <w:lang w:eastAsia="en-US"/>
        </w:rPr>
      </w:pPr>
      <w:r w:rsidRPr="00B66A63">
        <w:rPr>
          <w:rFonts w:eastAsiaTheme="minorHAnsi"/>
          <w:sz w:val="22"/>
          <w:szCs w:val="22"/>
          <w:lang w:eastAsia="en-US"/>
        </w:rPr>
        <w:t>La piraterie et se</w:t>
      </w:r>
      <w:r w:rsidR="00B66A63" w:rsidRPr="00B66A63">
        <w:rPr>
          <w:rFonts w:eastAsiaTheme="minorHAnsi"/>
          <w:sz w:val="22"/>
          <w:szCs w:val="22"/>
          <w:lang w:eastAsia="en-US"/>
        </w:rPr>
        <w:t xml:space="preserve">s zones principales </w:t>
      </w:r>
    </w:p>
    <w:p w14:paraId="34078518" w14:textId="1BCA37A1" w:rsidR="00B66A63" w:rsidRPr="00B66A63" w:rsidRDefault="00B66A63" w:rsidP="003F3774">
      <w:pPr>
        <w:pStyle w:val="NormalWeb"/>
        <w:numPr>
          <w:ilvl w:val="0"/>
          <w:numId w:val="30"/>
        </w:numPr>
        <w:spacing w:line="276" w:lineRule="auto"/>
        <w:contextualSpacing/>
        <w:jc w:val="both"/>
        <w:rPr>
          <w:rFonts w:eastAsiaTheme="minorHAnsi"/>
          <w:i/>
          <w:sz w:val="22"/>
          <w:szCs w:val="22"/>
          <w:u w:val="single"/>
          <w:lang w:eastAsia="en-US"/>
        </w:rPr>
      </w:pPr>
      <w:r w:rsidRPr="00B66A63">
        <w:rPr>
          <w:rFonts w:eastAsiaTheme="minorHAnsi"/>
          <w:sz w:val="22"/>
          <w:szCs w:val="22"/>
          <w:lang w:eastAsia="en-US"/>
        </w:rPr>
        <w:t>Les migrants par voie de mer</w:t>
      </w:r>
    </w:p>
    <w:p w14:paraId="6086F23A" w14:textId="4A739EDE" w:rsidR="00B66A63" w:rsidRPr="00B2580B" w:rsidRDefault="00B66A63" w:rsidP="00B2580B">
      <w:pPr>
        <w:pStyle w:val="NormalWeb"/>
        <w:numPr>
          <w:ilvl w:val="0"/>
          <w:numId w:val="30"/>
        </w:numPr>
        <w:spacing w:line="276" w:lineRule="auto"/>
        <w:contextualSpacing/>
        <w:jc w:val="both"/>
        <w:rPr>
          <w:rFonts w:eastAsiaTheme="minorHAnsi"/>
          <w:i/>
          <w:sz w:val="22"/>
          <w:szCs w:val="22"/>
          <w:u w:val="single"/>
          <w:lang w:eastAsia="en-US"/>
        </w:rPr>
      </w:pPr>
      <w:r w:rsidRPr="00B2580B">
        <w:rPr>
          <w:rFonts w:eastAsiaTheme="minorHAnsi"/>
          <w:sz w:val="22"/>
          <w:szCs w:val="22"/>
          <w:lang w:eastAsia="en-US"/>
        </w:rPr>
        <w:t>Les « frontières » maritimes contestées</w:t>
      </w:r>
    </w:p>
    <w:p w14:paraId="75612D52" w14:textId="77777777" w:rsidR="003F3774" w:rsidRPr="00B66A63" w:rsidRDefault="003F3774" w:rsidP="003F3774">
      <w:pPr>
        <w:pStyle w:val="NormalWeb"/>
        <w:spacing w:line="276" w:lineRule="auto"/>
        <w:contextualSpacing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</w:p>
    <w:p w14:paraId="59E80956" w14:textId="3B042499" w:rsidR="003E197E" w:rsidRPr="00B66A63" w:rsidRDefault="008E4E0B" w:rsidP="00B66A63">
      <w:pPr>
        <w:pStyle w:val="NormalWeb"/>
        <w:numPr>
          <w:ilvl w:val="0"/>
          <w:numId w:val="32"/>
        </w:numPr>
        <w:spacing w:line="276" w:lineRule="auto"/>
        <w:contextualSpacing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B66A63">
        <w:rPr>
          <w:rFonts w:eastAsiaTheme="minorHAnsi"/>
          <w:b/>
          <w:sz w:val="22"/>
          <w:szCs w:val="22"/>
          <w:u w:val="single"/>
          <w:lang w:eastAsia="en-US"/>
        </w:rPr>
        <w:t>Mer</w:t>
      </w:r>
      <w:r w:rsidR="00C00772" w:rsidRPr="00B66A63">
        <w:rPr>
          <w:rFonts w:eastAsiaTheme="minorHAnsi"/>
          <w:b/>
          <w:sz w:val="22"/>
          <w:szCs w:val="22"/>
          <w:u w:val="single"/>
          <w:lang w:eastAsia="en-US"/>
        </w:rPr>
        <w:t>s et océans, des espaces</w:t>
      </w:r>
      <w:r w:rsidRPr="00B66A63">
        <w:rPr>
          <w:rFonts w:eastAsiaTheme="minorHAnsi"/>
          <w:b/>
          <w:sz w:val="22"/>
          <w:szCs w:val="22"/>
          <w:u w:val="single"/>
          <w:lang w:eastAsia="en-US"/>
        </w:rPr>
        <w:t xml:space="preserve"> à protéger</w:t>
      </w:r>
    </w:p>
    <w:p w14:paraId="796EBC7F" w14:textId="0777B00A" w:rsidR="008E4E0B" w:rsidRPr="00B66A63" w:rsidRDefault="008E4E0B" w:rsidP="00B66A63">
      <w:pPr>
        <w:pStyle w:val="NormalWeb"/>
        <w:numPr>
          <w:ilvl w:val="0"/>
          <w:numId w:val="34"/>
        </w:numPr>
        <w:spacing w:before="0" w:beforeAutospacing="0" w:after="0" w:afterAutospacing="0" w:line="276" w:lineRule="auto"/>
        <w:contextualSpacing/>
        <w:jc w:val="both"/>
        <w:rPr>
          <w:rFonts w:eastAsiaTheme="minorHAnsi"/>
          <w:b/>
          <w:i/>
          <w:sz w:val="22"/>
          <w:szCs w:val="22"/>
          <w:lang w:eastAsia="en-US"/>
        </w:rPr>
      </w:pPr>
      <w:r w:rsidRPr="00B66A63">
        <w:rPr>
          <w:rFonts w:eastAsiaTheme="minorHAnsi"/>
          <w:b/>
          <w:i/>
          <w:sz w:val="22"/>
          <w:szCs w:val="22"/>
          <w:lang w:eastAsia="en-US"/>
        </w:rPr>
        <w:t>Des espaces vitaux</w:t>
      </w:r>
      <w:r w:rsidR="00EC3581" w:rsidRPr="00B66A63">
        <w:rPr>
          <w:rFonts w:eastAsiaTheme="minorHAnsi"/>
          <w:b/>
          <w:i/>
          <w:sz w:val="22"/>
          <w:szCs w:val="22"/>
          <w:lang w:eastAsia="en-US"/>
        </w:rPr>
        <w:t xml:space="preserve"> </w:t>
      </w:r>
    </w:p>
    <w:p w14:paraId="2EF1C074" w14:textId="77777777" w:rsidR="00263FEA" w:rsidRPr="00B66A63" w:rsidRDefault="003F3774" w:rsidP="003F3774">
      <w:pPr>
        <w:pStyle w:val="Paragraphedeliste"/>
        <w:numPr>
          <w:ilvl w:val="0"/>
          <w:numId w:val="30"/>
        </w:numPr>
        <w:shd w:val="clear" w:color="auto" w:fill="FFFFFF"/>
        <w:spacing w:after="150" w:line="276" w:lineRule="auto"/>
        <w:rPr>
          <w:rFonts w:ascii="Times New Roman" w:hAnsi="Times New Roman" w:cs="Times New Roman"/>
        </w:rPr>
      </w:pPr>
      <w:r w:rsidRPr="00B66A63">
        <w:rPr>
          <w:rFonts w:ascii="Times New Roman" w:hAnsi="Times New Roman" w:cs="Times New Roman"/>
        </w:rPr>
        <w:t>Les océans, creuset de la biodiversité mondiale</w:t>
      </w:r>
    </w:p>
    <w:p w14:paraId="4523A168" w14:textId="71E110A6" w:rsidR="003F3774" w:rsidRPr="00B66A63" w:rsidRDefault="00263FEA" w:rsidP="003F3774">
      <w:pPr>
        <w:pStyle w:val="Paragraphedeliste"/>
        <w:numPr>
          <w:ilvl w:val="0"/>
          <w:numId w:val="30"/>
        </w:numPr>
        <w:shd w:val="clear" w:color="auto" w:fill="FFFFFF"/>
        <w:spacing w:after="150" w:line="276" w:lineRule="auto"/>
        <w:rPr>
          <w:rFonts w:ascii="Times New Roman" w:hAnsi="Times New Roman" w:cs="Times New Roman"/>
        </w:rPr>
      </w:pPr>
      <w:r w:rsidRPr="00B66A63">
        <w:rPr>
          <w:rFonts w:ascii="Times New Roman" w:hAnsi="Times New Roman" w:cs="Times New Roman"/>
        </w:rPr>
        <w:t xml:space="preserve">Les océans, </w:t>
      </w:r>
      <w:r w:rsidR="003F3774" w:rsidRPr="00B66A63">
        <w:rPr>
          <w:rFonts w:ascii="Times New Roman" w:hAnsi="Times New Roman" w:cs="Times New Roman"/>
        </w:rPr>
        <w:t>régulateurs thermiques</w:t>
      </w:r>
    </w:p>
    <w:p w14:paraId="3B348DB2" w14:textId="2B4687DA" w:rsidR="003F3774" w:rsidRPr="00B66A63" w:rsidRDefault="003F3774" w:rsidP="003F3774">
      <w:pPr>
        <w:pStyle w:val="Paragraphedeliste"/>
        <w:numPr>
          <w:ilvl w:val="0"/>
          <w:numId w:val="30"/>
        </w:numPr>
        <w:shd w:val="clear" w:color="auto" w:fill="FFFFFF"/>
        <w:spacing w:after="150" w:line="276" w:lineRule="auto"/>
        <w:rPr>
          <w:rFonts w:ascii="Times New Roman" w:hAnsi="Times New Roman" w:cs="Times New Roman"/>
        </w:rPr>
      </w:pPr>
      <w:r w:rsidRPr="00B66A63">
        <w:rPr>
          <w:rFonts w:ascii="Times New Roman" w:hAnsi="Times New Roman" w:cs="Times New Roman"/>
        </w:rPr>
        <w:t xml:space="preserve">Des océans soumis au changement climatique </w:t>
      </w:r>
    </w:p>
    <w:p w14:paraId="2031AF53" w14:textId="16934923" w:rsidR="008E4E0B" w:rsidRPr="00B66A63" w:rsidRDefault="008E4E0B" w:rsidP="00B66A63">
      <w:pPr>
        <w:pStyle w:val="NormalWeb"/>
        <w:numPr>
          <w:ilvl w:val="0"/>
          <w:numId w:val="34"/>
        </w:numPr>
        <w:spacing w:line="276" w:lineRule="auto"/>
        <w:contextualSpacing/>
        <w:jc w:val="both"/>
        <w:rPr>
          <w:rFonts w:eastAsiaTheme="minorHAnsi"/>
          <w:b/>
          <w:i/>
          <w:sz w:val="22"/>
          <w:szCs w:val="22"/>
          <w:lang w:eastAsia="en-US"/>
        </w:rPr>
      </w:pPr>
      <w:r w:rsidRPr="00B66A63">
        <w:rPr>
          <w:rFonts w:eastAsiaTheme="minorHAnsi"/>
          <w:b/>
          <w:i/>
          <w:sz w:val="22"/>
          <w:szCs w:val="22"/>
          <w:lang w:eastAsia="en-US"/>
        </w:rPr>
        <w:t>Des espaces et des ressources menacées</w:t>
      </w:r>
      <w:r w:rsidR="001F536E" w:rsidRPr="00B66A63">
        <w:rPr>
          <w:rFonts w:eastAsiaTheme="minorHAnsi"/>
          <w:b/>
          <w:i/>
          <w:sz w:val="22"/>
          <w:szCs w:val="22"/>
          <w:lang w:eastAsia="en-US"/>
        </w:rPr>
        <w:t xml:space="preserve"> </w:t>
      </w:r>
    </w:p>
    <w:p w14:paraId="53B46842" w14:textId="444335B3" w:rsidR="003E120E" w:rsidRPr="00B66A63" w:rsidRDefault="00B66A63" w:rsidP="003F3774">
      <w:pPr>
        <w:pStyle w:val="NormalWeb"/>
        <w:numPr>
          <w:ilvl w:val="0"/>
          <w:numId w:val="30"/>
        </w:numPr>
        <w:spacing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66A63">
        <w:rPr>
          <w:rFonts w:eastAsiaTheme="minorHAnsi"/>
          <w:sz w:val="22"/>
          <w:szCs w:val="22"/>
          <w:lang w:eastAsia="en-US"/>
        </w:rPr>
        <w:t>La « s</w:t>
      </w:r>
      <w:r w:rsidR="003F3774" w:rsidRPr="00B66A63">
        <w:rPr>
          <w:rFonts w:eastAsiaTheme="minorHAnsi"/>
          <w:sz w:val="22"/>
          <w:szCs w:val="22"/>
          <w:lang w:eastAsia="en-US"/>
        </w:rPr>
        <w:t>urpêche</w:t>
      </w:r>
      <w:r w:rsidRPr="00B66A63">
        <w:rPr>
          <w:rFonts w:eastAsiaTheme="minorHAnsi"/>
          <w:sz w:val="22"/>
          <w:szCs w:val="22"/>
          <w:lang w:eastAsia="en-US"/>
        </w:rPr>
        <w:t> » : comment nourrir les hommes ?</w:t>
      </w:r>
    </w:p>
    <w:p w14:paraId="5BF20A0A" w14:textId="77777777" w:rsidR="001C52F9" w:rsidRDefault="00B66A63" w:rsidP="001C52F9">
      <w:pPr>
        <w:pStyle w:val="NormalWeb"/>
        <w:numPr>
          <w:ilvl w:val="0"/>
          <w:numId w:val="30"/>
        </w:numPr>
        <w:spacing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66A63">
        <w:rPr>
          <w:rFonts w:eastAsiaTheme="minorHAnsi"/>
          <w:sz w:val="22"/>
          <w:szCs w:val="22"/>
          <w:lang w:eastAsia="en-US"/>
        </w:rPr>
        <w:t>La p</w:t>
      </w:r>
      <w:r w:rsidR="003F3774" w:rsidRPr="00B66A63">
        <w:rPr>
          <w:rFonts w:eastAsiaTheme="minorHAnsi"/>
          <w:sz w:val="22"/>
          <w:szCs w:val="22"/>
          <w:lang w:eastAsia="en-US"/>
        </w:rPr>
        <w:t xml:space="preserve">ollution et </w:t>
      </w:r>
      <w:r w:rsidRPr="00B66A63">
        <w:rPr>
          <w:rFonts w:eastAsiaTheme="minorHAnsi"/>
          <w:sz w:val="22"/>
          <w:szCs w:val="22"/>
          <w:lang w:eastAsia="en-US"/>
        </w:rPr>
        <w:t xml:space="preserve">le </w:t>
      </w:r>
      <w:r w:rsidR="003F3774" w:rsidRPr="00B66A63">
        <w:rPr>
          <w:rFonts w:eastAsiaTheme="minorHAnsi"/>
          <w:sz w:val="22"/>
          <w:szCs w:val="22"/>
          <w:lang w:eastAsia="en-US"/>
        </w:rPr>
        <w:t>« 7</w:t>
      </w:r>
      <w:r w:rsidR="003F3774" w:rsidRPr="00B66A63">
        <w:rPr>
          <w:rFonts w:eastAsiaTheme="minorHAnsi"/>
          <w:sz w:val="22"/>
          <w:szCs w:val="22"/>
          <w:vertAlign w:val="superscript"/>
          <w:lang w:eastAsia="en-US"/>
        </w:rPr>
        <w:t>ème</w:t>
      </w:r>
      <w:r w:rsidR="003F3774" w:rsidRPr="00B66A63">
        <w:rPr>
          <w:rFonts w:eastAsiaTheme="minorHAnsi"/>
          <w:sz w:val="22"/>
          <w:szCs w:val="22"/>
          <w:lang w:eastAsia="en-US"/>
        </w:rPr>
        <w:t xml:space="preserve"> continent de plastique »</w:t>
      </w:r>
    </w:p>
    <w:p w14:paraId="4E523EE2" w14:textId="27059648" w:rsidR="00B66A63" w:rsidRPr="001C52F9" w:rsidRDefault="00B66A63" w:rsidP="00294FD1">
      <w:pPr>
        <w:pStyle w:val="NormalWeb"/>
        <w:numPr>
          <w:ilvl w:val="0"/>
          <w:numId w:val="30"/>
        </w:numPr>
        <w:spacing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1C52F9">
        <w:rPr>
          <w:rFonts w:eastAsiaTheme="minorHAnsi"/>
          <w:sz w:val="22"/>
          <w:szCs w:val="22"/>
          <w:lang w:eastAsia="en-US"/>
        </w:rPr>
        <w:t>Les conséquences du réchauffement : l’exemple de l’Arctique</w:t>
      </w:r>
      <w:r w:rsidR="00420FEF" w:rsidRPr="001C52F9">
        <w:rPr>
          <w:rFonts w:eastAsiaTheme="minorHAnsi"/>
          <w:sz w:val="22"/>
          <w:szCs w:val="22"/>
          <w:lang w:eastAsia="en-US"/>
        </w:rPr>
        <w:t xml:space="preserve"> </w:t>
      </w:r>
    </w:p>
    <w:p w14:paraId="58F3606E" w14:textId="1D25DB10" w:rsidR="002E0ACA" w:rsidRPr="00B66A63" w:rsidRDefault="002E0ACA" w:rsidP="003F3774">
      <w:pPr>
        <w:pStyle w:val="NormalWeb"/>
        <w:spacing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5835D1C1" w14:textId="74370AF1" w:rsidR="00B85A0B" w:rsidRPr="00B66A63" w:rsidRDefault="008E4E0B" w:rsidP="00B66A63">
      <w:pPr>
        <w:pStyle w:val="NormalWeb"/>
        <w:numPr>
          <w:ilvl w:val="0"/>
          <w:numId w:val="34"/>
        </w:numPr>
        <w:spacing w:line="276" w:lineRule="auto"/>
        <w:contextualSpacing/>
        <w:jc w:val="both"/>
        <w:rPr>
          <w:rFonts w:eastAsiaTheme="minorHAnsi"/>
          <w:b/>
          <w:sz w:val="22"/>
          <w:szCs w:val="22"/>
          <w:lang w:eastAsia="en-US"/>
        </w:rPr>
      </w:pPr>
      <w:r w:rsidRPr="00B66A63">
        <w:rPr>
          <w:rFonts w:eastAsiaTheme="minorHAnsi"/>
          <w:b/>
          <w:i/>
          <w:sz w:val="22"/>
          <w:szCs w:val="22"/>
          <w:lang w:eastAsia="en-US"/>
        </w:rPr>
        <w:t>Des mesures de protection limitées</w:t>
      </w:r>
      <w:r w:rsidR="00297306" w:rsidRPr="00B66A63">
        <w:rPr>
          <w:rFonts w:eastAsiaTheme="minorHAnsi"/>
          <w:b/>
          <w:i/>
          <w:sz w:val="22"/>
          <w:szCs w:val="22"/>
          <w:lang w:eastAsia="en-US"/>
        </w:rPr>
        <w:t xml:space="preserve"> </w:t>
      </w:r>
    </w:p>
    <w:p w14:paraId="1E53EA52" w14:textId="2DDE1F43" w:rsidR="003F3774" w:rsidRPr="00B66A63" w:rsidRDefault="003F3774" w:rsidP="003F3774">
      <w:pPr>
        <w:pStyle w:val="NormalWeb"/>
        <w:numPr>
          <w:ilvl w:val="0"/>
          <w:numId w:val="30"/>
        </w:numPr>
        <w:spacing w:line="276" w:lineRule="auto"/>
        <w:contextualSpacing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B66A63">
        <w:rPr>
          <w:rFonts w:eastAsiaTheme="minorHAnsi"/>
          <w:sz w:val="22"/>
          <w:szCs w:val="22"/>
          <w:lang w:eastAsia="en-US"/>
        </w:rPr>
        <w:lastRenderedPageBreak/>
        <w:t xml:space="preserve">Des mesures de protection limitées : exemple du rail d’Ouessant </w:t>
      </w:r>
    </w:p>
    <w:p w14:paraId="0D5EEAF7" w14:textId="77777777" w:rsidR="003F3774" w:rsidRPr="00B66A63" w:rsidRDefault="003F3774" w:rsidP="003F3774">
      <w:pPr>
        <w:pStyle w:val="NormalWeb"/>
        <w:numPr>
          <w:ilvl w:val="0"/>
          <w:numId w:val="30"/>
        </w:numPr>
        <w:spacing w:line="276" w:lineRule="auto"/>
        <w:contextualSpacing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B66A63">
        <w:rPr>
          <w:rFonts w:eastAsiaTheme="minorHAnsi"/>
          <w:sz w:val="22"/>
          <w:szCs w:val="22"/>
          <w:lang w:eastAsia="en-US"/>
        </w:rPr>
        <w:t>Hors des eaux territoriales, une coopération étatique limitée</w:t>
      </w:r>
    </w:p>
    <w:p w14:paraId="62AB39A7" w14:textId="77777777" w:rsidR="003F3774" w:rsidRPr="00B66A63" w:rsidRDefault="003F3774" w:rsidP="003F3774">
      <w:pPr>
        <w:pStyle w:val="NormalWeb"/>
        <w:numPr>
          <w:ilvl w:val="0"/>
          <w:numId w:val="30"/>
        </w:numPr>
        <w:spacing w:line="276" w:lineRule="auto"/>
        <w:contextualSpacing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B66A63">
        <w:rPr>
          <w:rFonts w:eastAsiaTheme="minorHAnsi"/>
          <w:sz w:val="22"/>
          <w:szCs w:val="22"/>
          <w:lang w:eastAsia="en-US"/>
        </w:rPr>
        <w:t>Le rôle des ONG dans la prévention, la sensibilisation et l’action dans la protection des océans</w:t>
      </w:r>
    </w:p>
    <w:p w14:paraId="7BA9708C" w14:textId="560C17AF" w:rsidR="00D94538" w:rsidRPr="00B66A63" w:rsidRDefault="00B66A63" w:rsidP="003F3774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B66A63">
        <w:rPr>
          <w:rFonts w:ascii="Times New Roman" w:hAnsi="Times New Roman" w:cs="Times New Roman"/>
          <w:b/>
        </w:rPr>
        <w:t xml:space="preserve">Conclusion : </w:t>
      </w:r>
      <w:r w:rsidRPr="00B66A63">
        <w:rPr>
          <w:rFonts w:ascii="Times New Roman" w:hAnsi="Times New Roman" w:cs="Times New Roman"/>
        </w:rPr>
        <w:t>la mer est notre avenir, mais un avenir menacé</w:t>
      </w:r>
      <w:r w:rsidR="00B85A0B" w:rsidRPr="00B66A63">
        <w:rPr>
          <w:rFonts w:ascii="Times New Roman" w:hAnsi="Times New Roman" w:cs="Times New Roman"/>
          <w:b/>
        </w:rPr>
        <w:t xml:space="preserve"> </w:t>
      </w:r>
    </w:p>
    <w:sectPr w:rsidR="00D94538" w:rsidRPr="00B66A63" w:rsidSect="00E51D8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DC68EE" w16cid:durableId="22396B61"/>
  <w16cid:commentId w16cid:paraId="47552F7C" w16cid:durableId="22396CD2"/>
  <w16cid:commentId w16cid:paraId="6608EDE7" w16cid:durableId="22396E19"/>
  <w16cid:commentId w16cid:paraId="44D8E104" w16cid:durableId="22396EF0"/>
  <w16cid:commentId w16cid:paraId="07EF3F81" w16cid:durableId="22396B62"/>
  <w16cid:commentId w16cid:paraId="66EDD17A" w16cid:durableId="223970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ED8E8" w14:textId="77777777" w:rsidR="001A6603" w:rsidRDefault="001A6603" w:rsidP="00343B8A">
      <w:pPr>
        <w:spacing w:after="0" w:line="240" w:lineRule="auto"/>
      </w:pPr>
      <w:r>
        <w:separator/>
      </w:r>
    </w:p>
  </w:endnote>
  <w:endnote w:type="continuationSeparator" w:id="0">
    <w:p w14:paraId="430D1BAD" w14:textId="77777777" w:rsidR="001A6603" w:rsidRDefault="001A6603" w:rsidP="0034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244754"/>
      <w:docPartObj>
        <w:docPartGallery w:val="Page Numbers (Bottom of Page)"/>
        <w:docPartUnique/>
      </w:docPartObj>
    </w:sdtPr>
    <w:sdtEndPr/>
    <w:sdtContent>
      <w:p w14:paraId="7543D241" w14:textId="14D54054" w:rsidR="00E14E76" w:rsidRDefault="00E14E7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EEE">
          <w:rPr>
            <w:noProof/>
          </w:rPr>
          <w:t>2</w:t>
        </w:r>
        <w:r>
          <w:fldChar w:fldCharType="end"/>
        </w:r>
      </w:p>
    </w:sdtContent>
  </w:sdt>
  <w:p w14:paraId="45E60591" w14:textId="77777777" w:rsidR="00E14E76" w:rsidRDefault="00E14E7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6E0BD" w14:textId="77777777" w:rsidR="001A6603" w:rsidRDefault="001A6603" w:rsidP="00343B8A">
      <w:pPr>
        <w:spacing w:after="0" w:line="240" w:lineRule="auto"/>
      </w:pPr>
      <w:r>
        <w:separator/>
      </w:r>
    </w:p>
  </w:footnote>
  <w:footnote w:type="continuationSeparator" w:id="0">
    <w:p w14:paraId="3B44B2BB" w14:textId="77777777" w:rsidR="001A6603" w:rsidRDefault="001A6603" w:rsidP="00343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76F85" w14:textId="40ABD585" w:rsidR="00E14E76" w:rsidRPr="003B6708" w:rsidRDefault="008215DC">
    <w:pPr>
      <w:pStyle w:val="En-tte"/>
      <w:rPr>
        <w:i/>
        <w:sz w:val="18"/>
      </w:rPr>
    </w:pPr>
    <w:r>
      <w:rPr>
        <w:i/>
        <w:sz w:val="18"/>
      </w:rPr>
      <w:t>P</w:t>
    </w:r>
    <w:r w:rsidR="0037284F">
      <w:rPr>
        <w:i/>
        <w:sz w:val="18"/>
      </w:rPr>
      <w:t>lan détaillé</w:t>
    </w:r>
    <w:r w:rsidR="00E14E76" w:rsidRPr="003B6708">
      <w:rPr>
        <w:i/>
        <w:sz w:val="18"/>
      </w:rPr>
      <w:t xml:space="preserve"> – Marion Giuliani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84D"/>
    <w:multiLevelType w:val="hybridMultilevel"/>
    <w:tmpl w:val="DF44F304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0862FE5"/>
    <w:multiLevelType w:val="hybridMultilevel"/>
    <w:tmpl w:val="5DA894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1724AB"/>
    <w:multiLevelType w:val="hybridMultilevel"/>
    <w:tmpl w:val="1B3AF030"/>
    <w:lvl w:ilvl="0" w:tplc="7EF86C7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54919"/>
    <w:multiLevelType w:val="hybridMultilevel"/>
    <w:tmpl w:val="585C4B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B32017"/>
    <w:multiLevelType w:val="hybridMultilevel"/>
    <w:tmpl w:val="D45A052E"/>
    <w:lvl w:ilvl="0" w:tplc="AD006C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53050"/>
    <w:multiLevelType w:val="hybridMultilevel"/>
    <w:tmpl w:val="65C826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CA02F3"/>
    <w:multiLevelType w:val="hybridMultilevel"/>
    <w:tmpl w:val="AB5C7F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A81541"/>
    <w:multiLevelType w:val="hybridMultilevel"/>
    <w:tmpl w:val="FD543712"/>
    <w:lvl w:ilvl="0" w:tplc="126ABB0A">
      <w:start w:val="1"/>
      <w:numFmt w:val="upperLetter"/>
      <w:lvlText w:val="%1."/>
      <w:lvlJc w:val="left"/>
      <w:pPr>
        <w:ind w:left="927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B1CA6"/>
    <w:multiLevelType w:val="hybridMultilevel"/>
    <w:tmpl w:val="3452A996"/>
    <w:lvl w:ilvl="0" w:tplc="E7AAE97E">
      <w:start w:val="3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856883"/>
    <w:multiLevelType w:val="hybridMultilevel"/>
    <w:tmpl w:val="0882AE0C"/>
    <w:lvl w:ilvl="0" w:tplc="FBA48FDA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3165B3"/>
    <w:multiLevelType w:val="hybridMultilevel"/>
    <w:tmpl w:val="E0582100"/>
    <w:lvl w:ilvl="0" w:tplc="DEEA5E3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960B4"/>
    <w:multiLevelType w:val="hybridMultilevel"/>
    <w:tmpl w:val="517C7F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1D0B94"/>
    <w:multiLevelType w:val="hybridMultilevel"/>
    <w:tmpl w:val="10DC4C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E60B4"/>
    <w:multiLevelType w:val="hybridMultilevel"/>
    <w:tmpl w:val="34620A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6273BA2"/>
    <w:multiLevelType w:val="hybridMultilevel"/>
    <w:tmpl w:val="E8047F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C034D1"/>
    <w:multiLevelType w:val="hybridMultilevel"/>
    <w:tmpl w:val="F7F8AC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D2C12DE"/>
    <w:multiLevelType w:val="hybridMultilevel"/>
    <w:tmpl w:val="082E3C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DA68F4"/>
    <w:multiLevelType w:val="hybridMultilevel"/>
    <w:tmpl w:val="8AE4EE34"/>
    <w:lvl w:ilvl="0" w:tplc="31FAB4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7F4C78"/>
    <w:multiLevelType w:val="hybridMultilevel"/>
    <w:tmpl w:val="8280FE7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291CB5"/>
    <w:multiLevelType w:val="hybridMultilevel"/>
    <w:tmpl w:val="EF683146"/>
    <w:lvl w:ilvl="0" w:tplc="EBB4E8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2B61DC"/>
    <w:multiLevelType w:val="hybridMultilevel"/>
    <w:tmpl w:val="DD1E63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251DD6"/>
    <w:multiLevelType w:val="hybridMultilevel"/>
    <w:tmpl w:val="A3604C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38728ED"/>
    <w:multiLevelType w:val="hybridMultilevel"/>
    <w:tmpl w:val="CBE001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59B5443"/>
    <w:multiLevelType w:val="hybridMultilevel"/>
    <w:tmpl w:val="64F8FA18"/>
    <w:lvl w:ilvl="0" w:tplc="7B7CE0BE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420726E"/>
    <w:multiLevelType w:val="hybridMultilevel"/>
    <w:tmpl w:val="506A56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4C40E53"/>
    <w:multiLevelType w:val="hybridMultilevel"/>
    <w:tmpl w:val="84D2F6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FA153C4"/>
    <w:multiLevelType w:val="hybridMultilevel"/>
    <w:tmpl w:val="04186D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6B0405"/>
    <w:multiLevelType w:val="hybridMultilevel"/>
    <w:tmpl w:val="E5101F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14C416C"/>
    <w:multiLevelType w:val="hybridMultilevel"/>
    <w:tmpl w:val="A170B72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6B7665"/>
    <w:multiLevelType w:val="hybridMultilevel"/>
    <w:tmpl w:val="158889C2"/>
    <w:lvl w:ilvl="0" w:tplc="C8CE276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E24EB6"/>
    <w:multiLevelType w:val="hybridMultilevel"/>
    <w:tmpl w:val="DACA0A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B1F39D7"/>
    <w:multiLevelType w:val="hybridMultilevel"/>
    <w:tmpl w:val="3B768D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E025A49"/>
    <w:multiLevelType w:val="hybridMultilevel"/>
    <w:tmpl w:val="C2EED7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FD0110F"/>
    <w:multiLevelType w:val="hybridMultilevel"/>
    <w:tmpl w:val="90D479C4"/>
    <w:lvl w:ilvl="0" w:tplc="4892686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29"/>
  </w:num>
  <w:num w:numId="4">
    <w:abstractNumId w:val="10"/>
  </w:num>
  <w:num w:numId="5">
    <w:abstractNumId w:val="17"/>
  </w:num>
  <w:num w:numId="6">
    <w:abstractNumId w:val="2"/>
  </w:num>
  <w:num w:numId="7">
    <w:abstractNumId w:val="28"/>
  </w:num>
  <w:num w:numId="8">
    <w:abstractNumId w:val="33"/>
  </w:num>
  <w:num w:numId="9">
    <w:abstractNumId w:val="4"/>
  </w:num>
  <w:num w:numId="10">
    <w:abstractNumId w:val="11"/>
  </w:num>
  <w:num w:numId="11">
    <w:abstractNumId w:val="9"/>
  </w:num>
  <w:num w:numId="12">
    <w:abstractNumId w:val="1"/>
  </w:num>
  <w:num w:numId="13">
    <w:abstractNumId w:val="21"/>
  </w:num>
  <w:num w:numId="14">
    <w:abstractNumId w:val="0"/>
  </w:num>
  <w:num w:numId="15">
    <w:abstractNumId w:val="27"/>
  </w:num>
  <w:num w:numId="16">
    <w:abstractNumId w:val="15"/>
  </w:num>
  <w:num w:numId="17">
    <w:abstractNumId w:val="22"/>
  </w:num>
  <w:num w:numId="18">
    <w:abstractNumId w:val="25"/>
  </w:num>
  <w:num w:numId="19">
    <w:abstractNumId w:val="5"/>
  </w:num>
  <w:num w:numId="20">
    <w:abstractNumId w:val="3"/>
  </w:num>
  <w:num w:numId="21">
    <w:abstractNumId w:val="24"/>
  </w:num>
  <w:num w:numId="22">
    <w:abstractNumId w:val="14"/>
  </w:num>
  <w:num w:numId="23">
    <w:abstractNumId w:val="32"/>
  </w:num>
  <w:num w:numId="24">
    <w:abstractNumId w:val="31"/>
  </w:num>
  <w:num w:numId="25">
    <w:abstractNumId w:val="26"/>
  </w:num>
  <w:num w:numId="26">
    <w:abstractNumId w:val="30"/>
  </w:num>
  <w:num w:numId="27">
    <w:abstractNumId w:val="20"/>
  </w:num>
  <w:num w:numId="28">
    <w:abstractNumId w:val="13"/>
  </w:num>
  <w:num w:numId="29">
    <w:abstractNumId w:val="16"/>
  </w:num>
  <w:num w:numId="30">
    <w:abstractNumId w:val="23"/>
  </w:num>
  <w:num w:numId="31">
    <w:abstractNumId w:val="8"/>
  </w:num>
  <w:num w:numId="32">
    <w:abstractNumId w:val="12"/>
  </w:num>
  <w:num w:numId="33">
    <w:abstractNumId w:val="1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C8"/>
    <w:rsid w:val="000053D6"/>
    <w:rsid w:val="000430CE"/>
    <w:rsid w:val="00055FE4"/>
    <w:rsid w:val="0006400A"/>
    <w:rsid w:val="000659D0"/>
    <w:rsid w:val="000B07CE"/>
    <w:rsid w:val="000C20FC"/>
    <w:rsid w:val="000C2245"/>
    <w:rsid w:val="000D4EEE"/>
    <w:rsid w:val="000E1252"/>
    <w:rsid w:val="000E33B5"/>
    <w:rsid w:val="000E436B"/>
    <w:rsid w:val="00107E59"/>
    <w:rsid w:val="00124227"/>
    <w:rsid w:val="001417EC"/>
    <w:rsid w:val="001776C9"/>
    <w:rsid w:val="00186508"/>
    <w:rsid w:val="00191F47"/>
    <w:rsid w:val="001A6603"/>
    <w:rsid w:val="001C52F9"/>
    <w:rsid w:val="001D495E"/>
    <w:rsid w:val="001F536E"/>
    <w:rsid w:val="0022739D"/>
    <w:rsid w:val="002415D6"/>
    <w:rsid w:val="002470F3"/>
    <w:rsid w:val="00263FEA"/>
    <w:rsid w:val="00286209"/>
    <w:rsid w:val="00294ACF"/>
    <w:rsid w:val="00297306"/>
    <w:rsid w:val="002A1D0B"/>
    <w:rsid w:val="002D7685"/>
    <w:rsid w:val="002E0ACA"/>
    <w:rsid w:val="00343B8A"/>
    <w:rsid w:val="0037284F"/>
    <w:rsid w:val="00381E4D"/>
    <w:rsid w:val="00383F38"/>
    <w:rsid w:val="00394915"/>
    <w:rsid w:val="003A107C"/>
    <w:rsid w:val="003B6708"/>
    <w:rsid w:val="003E09ED"/>
    <w:rsid w:val="003E120E"/>
    <w:rsid w:val="003E197E"/>
    <w:rsid w:val="003E6BEA"/>
    <w:rsid w:val="003F233C"/>
    <w:rsid w:val="003F3774"/>
    <w:rsid w:val="003F5EF0"/>
    <w:rsid w:val="003F6826"/>
    <w:rsid w:val="00412799"/>
    <w:rsid w:val="00420FEF"/>
    <w:rsid w:val="004542AB"/>
    <w:rsid w:val="00461205"/>
    <w:rsid w:val="004849A4"/>
    <w:rsid w:val="004A5E3D"/>
    <w:rsid w:val="004B0F78"/>
    <w:rsid w:val="004B2247"/>
    <w:rsid w:val="004B650C"/>
    <w:rsid w:val="004C0FBA"/>
    <w:rsid w:val="004C2655"/>
    <w:rsid w:val="00520DAE"/>
    <w:rsid w:val="0052543B"/>
    <w:rsid w:val="00561352"/>
    <w:rsid w:val="00571C9C"/>
    <w:rsid w:val="0057739C"/>
    <w:rsid w:val="00580E3A"/>
    <w:rsid w:val="005D4EB0"/>
    <w:rsid w:val="005D7665"/>
    <w:rsid w:val="00617C33"/>
    <w:rsid w:val="006373C8"/>
    <w:rsid w:val="006777AC"/>
    <w:rsid w:val="006B025D"/>
    <w:rsid w:val="006E6202"/>
    <w:rsid w:val="006F0500"/>
    <w:rsid w:val="00700071"/>
    <w:rsid w:val="007000F6"/>
    <w:rsid w:val="00715E87"/>
    <w:rsid w:val="007430E0"/>
    <w:rsid w:val="00755210"/>
    <w:rsid w:val="007719A7"/>
    <w:rsid w:val="0077340C"/>
    <w:rsid w:val="00797CAB"/>
    <w:rsid w:val="007B617F"/>
    <w:rsid w:val="007C3518"/>
    <w:rsid w:val="007C35AC"/>
    <w:rsid w:val="007E34C9"/>
    <w:rsid w:val="007E4460"/>
    <w:rsid w:val="007F4D3F"/>
    <w:rsid w:val="00811A31"/>
    <w:rsid w:val="00812CB0"/>
    <w:rsid w:val="008215DC"/>
    <w:rsid w:val="00830FDD"/>
    <w:rsid w:val="00847BCA"/>
    <w:rsid w:val="00865648"/>
    <w:rsid w:val="0086676F"/>
    <w:rsid w:val="00880935"/>
    <w:rsid w:val="008861E1"/>
    <w:rsid w:val="008915CF"/>
    <w:rsid w:val="00897DF5"/>
    <w:rsid w:val="008C7640"/>
    <w:rsid w:val="008E4E0B"/>
    <w:rsid w:val="00910C24"/>
    <w:rsid w:val="00937AC8"/>
    <w:rsid w:val="00942D47"/>
    <w:rsid w:val="009C5EDB"/>
    <w:rsid w:val="009F17C5"/>
    <w:rsid w:val="00A16B36"/>
    <w:rsid w:val="00A206F9"/>
    <w:rsid w:val="00A26EF3"/>
    <w:rsid w:val="00A65616"/>
    <w:rsid w:val="00A8654F"/>
    <w:rsid w:val="00A91B31"/>
    <w:rsid w:val="00AB52EC"/>
    <w:rsid w:val="00AE32EC"/>
    <w:rsid w:val="00AF0768"/>
    <w:rsid w:val="00B1397B"/>
    <w:rsid w:val="00B2580B"/>
    <w:rsid w:val="00B530BD"/>
    <w:rsid w:val="00B66A63"/>
    <w:rsid w:val="00B76264"/>
    <w:rsid w:val="00B808FE"/>
    <w:rsid w:val="00B85A0B"/>
    <w:rsid w:val="00BA4B35"/>
    <w:rsid w:val="00BA7141"/>
    <w:rsid w:val="00BC2EF2"/>
    <w:rsid w:val="00BF173D"/>
    <w:rsid w:val="00C00772"/>
    <w:rsid w:val="00C1102B"/>
    <w:rsid w:val="00C15006"/>
    <w:rsid w:val="00C261AD"/>
    <w:rsid w:val="00C354F7"/>
    <w:rsid w:val="00C41027"/>
    <w:rsid w:val="00C505E2"/>
    <w:rsid w:val="00C72F61"/>
    <w:rsid w:val="00C74C46"/>
    <w:rsid w:val="00C90922"/>
    <w:rsid w:val="00CA0D03"/>
    <w:rsid w:val="00CE5658"/>
    <w:rsid w:val="00CE5ADA"/>
    <w:rsid w:val="00CE6BC4"/>
    <w:rsid w:val="00D43145"/>
    <w:rsid w:val="00D66FB2"/>
    <w:rsid w:val="00D76114"/>
    <w:rsid w:val="00D87C91"/>
    <w:rsid w:val="00D90B54"/>
    <w:rsid w:val="00D94538"/>
    <w:rsid w:val="00DB06CF"/>
    <w:rsid w:val="00DB4DA9"/>
    <w:rsid w:val="00DD2AA3"/>
    <w:rsid w:val="00DD54CC"/>
    <w:rsid w:val="00E14E76"/>
    <w:rsid w:val="00E42522"/>
    <w:rsid w:val="00E51D86"/>
    <w:rsid w:val="00E5602E"/>
    <w:rsid w:val="00E62FDA"/>
    <w:rsid w:val="00EA525E"/>
    <w:rsid w:val="00EA639A"/>
    <w:rsid w:val="00EC3581"/>
    <w:rsid w:val="00F1177A"/>
    <w:rsid w:val="00F1226C"/>
    <w:rsid w:val="00F551BE"/>
    <w:rsid w:val="00F63BD0"/>
    <w:rsid w:val="00FB06D1"/>
    <w:rsid w:val="00FB2623"/>
    <w:rsid w:val="00FB66A4"/>
    <w:rsid w:val="00FB7BC9"/>
    <w:rsid w:val="00FB7FFB"/>
    <w:rsid w:val="00FC3709"/>
    <w:rsid w:val="00FD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D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7A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FB66A4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34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3B8A"/>
  </w:style>
  <w:style w:type="paragraph" w:styleId="Pieddepage">
    <w:name w:val="footer"/>
    <w:basedOn w:val="Normal"/>
    <w:link w:val="PieddepageCar"/>
    <w:uiPriority w:val="99"/>
    <w:unhideWhenUsed/>
    <w:rsid w:val="0034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3B8A"/>
  </w:style>
  <w:style w:type="character" w:styleId="Marquedecommentaire">
    <w:name w:val="annotation reference"/>
    <w:basedOn w:val="Policepardfaut"/>
    <w:uiPriority w:val="99"/>
    <w:semiHidden/>
    <w:unhideWhenUsed/>
    <w:rsid w:val="00343B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43B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43B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3B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3B8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3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B8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4C0FBA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BA4B35"/>
    <w:rPr>
      <w:b/>
      <w:bCs/>
    </w:rPr>
  </w:style>
  <w:style w:type="character" w:customStyle="1" w:styleId="highlightedsearchterm">
    <w:name w:val="highlightedsearchterm"/>
    <w:basedOn w:val="Policepardfaut"/>
    <w:rsid w:val="00BA4B35"/>
  </w:style>
  <w:style w:type="paragraph" w:customStyle="1" w:styleId="Default">
    <w:name w:val="Default"/>
    <w:rsid w:val="007000F6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3E0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7A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FB66A4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34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3B8A"/>
  </w:style>
  <w:style w:type="paragraph" w:styleId="Pieddepage">
    <w:name w:val="footer"/>
    <w:basedOn w:val="Normal"/>
    <w:link w:val="PieddepageCar"/>
    <w:uiPriority w:val="99"/>
    <w:unhideWhenUsed/>
    <w:rsid w:val="0034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3B8A"/>
  </w:style>
  <w:style w:type="character" w:styleId="Marquedecommentaire">
    <w:name w:val="annotation reference"/>
    <w:basedOn w:val="Policepardfaut"/>
    <w:uiPriority w:val="99"/>
    <w:semiHidden/>
    <w:unhideWhenUsed/>
    <w:rsid w:val="00343B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43B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43B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3B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3B8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3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B8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4C0FBA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BA4B35"/>
    <w:rPr>
      <w:b/>
      <w:bCs/>
    </w:rPr>
  </w:style>
  <w:style w:type="character" w:customStyle="1" w:styleId="highlightedsearchterm">
    <w:name w:val="highlightedsearchterm"/>
    <w:basedOn w:val="Policepardfaut"/>
    <w:rsid w:val="00BA4B35"/>
  </w:style>
  <w:style w:type="paragraph" w:customStyle="1" w:styleId="Default">
    <w:name w:val="Default"/>
    <w:rsid w:val="007000F6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3E0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MarionG</dc:creator>
  <cp:lastModifiedBy>Administration centrale</cp:lastModifiedBy>
  <cp:revision>2</cp:revision>
  <cp:lastPrinted>2020-04-08T16:33:00Z</cp:lastPrinted>
  <dcterms:created xsi:type="dcterms:W3CDTF">2020-04-16T09:55:00Z</dcterms:created>
  <dcterms:modified xsi:type="dcterms:W3CDTF">2020-04-16T09:55:00Z</dcterms:modified>
</cp:coreProperties>
</file>