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Mathématiques – Séance du lundi </w:t>
      </w:r>
      <w:r>
        <w:rPr>
          <w:b/>
          <w:color w:val="0070C0"/>
          <w:sz w:val="32"/>
          <w:szCs w:val="32"/>
        </w:rPr>
        <w:t>20</w:t>
      </w: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avril</w:t>
      </w:r>
      <w:r>
        <w:rPr>
          <w:b/>
          <w:color w:val="0070C0"/>
          <w:sz w:val="32"/>
          <w:szCs w:val="32"/>
        </w:rPr>
        <w:t xml:space="preserve"> 2020 - </w:t>
      </w:r>
      <w:r>
        <w:rPr>
          <w:b/>
          <w:color w:val="0070C0"/>
          <w:sz w:val="32"/>
          <w:szCs w:val="32"/>
        </w:rPr>
        <w:t>CM2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>
      <w:pPr>
        <w:pStyle w:val="Titre1"/>
        <w:rPr/>
      </w:pPr>
      <w:r>
        <w:rPr/>
        <w:t>Calcul mental</w:t>
      </w:r>
    </w:p>
    <w:p>
      <w:pPr>
        <w:pStyle w:val="Normal"/>
        <w:spacing w:before="200" w:after="0"/>
        <w:textAlignment w:val="baseline"/>
        <w:rPr/>
      </w:pPr>
      <w:r>
        <w:rPr/>
        <w:t>Pour effectuer plus facilement des calculs mentaux, on peut décomposer les nombres et utiliser les propriétés des opérations.</w:t>
      </w:r>
    </w:p>
    <w:p>
      <w:pPr>
        <w:pStyle w:val="Normal"/>
        <w:spacing w:lineRule="atLeast" w:line="450" w:before="0" w:after="0"/>
        <w:textAlignment w:val="baseline"/>
        <w:rPr/>
      </w:pPr>
      <w:r>
        <w:rPr>
          <w:u w:val="single"/>
        </w:rPr>
        <w:t>Exemple</w:t>
      </w:r>
      <w:r>
        <w:rPr/>
        <w:t xml:space="preserve"> : 8 x </w:t>
      </w:r>
      <w:r>
        <w:rPr/>
        <w:t>53</w:t>
      </w:r>
    </w:p>
    <w:p>
      <w:pPr>
        <w:pStyle w:val="Normal"/>
        <w:spacing w:lineRule="atLeast" w:line="300" w:before="0" w:after="0"/>
        <w:textAlignment w:val="baseline"/>
        <w:rPr/>
      </w:pPr>
      <w:r>
        <w:rPr/>
        <w:t>= 8 x (</w:t>
      </w:r>
      <w:r>
        <w:rPr/>
        <w:t>50</w:t>
      </w:r>
      <w:r>
        <w:rPr/>
        <w:t xml:space="preserve"> + </w:t>
      </w:r>
      <w:r>
        <w:rPr/>
        <w:t>3</w:t>
      </w:r>
      <w:r>
        <w:rPr/>
        <w:t>)</w:t>
      </w:r>
    </w:p>
    <w:p>
      <w:pPr>
        <w:pStyle w:val="Normal"/>
        <w:spacing w:lineRule="atLeast" w:line="300" w:before="0" w:after="0"/>
        <w:textAlignment w:val="baseline"/>
        <w:rPr/>
      </w:pPr>
      <w:r>
        <w:rPr/>
        <w:t xml:space="preserve">= (8 x </w:t>
      </w:r>
      <w:r>
        <w:rPr/>
        <w:t>50</w:t>
      </w:r>
      <w:r>
        <w:rPr/>
        <w:t xml:space="preserve">) + (8 x </w:t>
      </w:r>
      <w:r>
        <w:rPr/>
        <w:t>3</w:t>
      </w:r>
      <w:r>
        <w:rPr/>
        <w:t>)</w:t>
      </w:r>
    </w:p>
    <w:p>
      <w:pPr>
        <w:pStyle w:val="Normal"/>
        <w:spacing w:lineRule="atLeast" w:line="300" w:before="0" w:after="0"/>
        <w:textAlignment w:val="baseline"/>
        <w:rPr/>
      </w:pPr>
      <w:r>
        <w:rPr/>
        <w:t xml:space="preserve">= </w:t>
      </w:r>
      <w:r>
        <w:rPr/>
        <w:t>400</w:t>
      </w:r>
      <w:r>
        <w:rPr/>
        <w:t xml:space="preserve"> + </w:t>
      </w:r>
      <w:r>
        <w:rPr/>
        <w:t>24</w:t>
      </w:r>
    </w:p>
    <w:p>
      <w:pPr>
        <w:pStyle w:val="Normal"/>
        <w:spacing w:lineRule="atLeast" w:line="300" w:before="0" w:after="200"/>
        <w:textAlignment w:val="baseline"/>
        <w:rPr/>
      </w:pPr>
      <w:r>
        <w:rPr/>
        <w:t xml:space="preserve">= </w:t>
      </w:r>
      <w:r>
        <w:rPr/>
        <w:t>424</w:t>
      </w:r>
    </w:p>
    <w:p>
      <w:pPr>
        <w:pStyle w:val="Normal"/>
        <w:spacing w:lineRule="atLeast" w:line="300" w:before="0" w:after="200"/>
        <w:textAlignment w:val="baseline"/>
        <w:rPr/>
      </w:pPr>
      <w:r>
        <w:rPr>
          <w:rFonts w:eastAsia="Calibri" w:cs="Calibri" w:ascii="Calibri" w:hAnsi="Calibri"/>
        </w:rPr>
        <w:t>→</w:t>
      </w:r>
      <w:r>
        <w:rPr>
          <w:rFonts w:eastAsia="" w:cs=""/>
        </w:rPr>
        <w:t xml:space="preserve"> </w:t>
      </w:r>
      <w:r>
        <w:rPr>
          <w:rFonts w:eastAsia="" w:cs=""/>
        </w:rPr>
        <w:t>distributivité de la multiplication sur l’addition (rappel)</w:t>
      </w:r>
    </w:p>
    <w:p>
      <w:pPr>
        <w:pStyle w:val="Normal"/>
        <w:spacing w:lineRule="atLeast" w:line="300" w:before="0" w:after="143"/>
        <w:textAlignment w:val="baseline"/>
        <w:rPr/>
      </w:pPr>
      <w:r>
        <w:rPr>
          <w:rFonts w:eastAsia="" w:cs=""/>
          <w:u w:val="single"/>
        </w:rPr>
        <w:t>Nouvel exemple</w:t>
      </w:r>
      <w:r>
        <w:rPr>
          <w:rFonts w:eastAsia="" w:cs=""/>
        </w:rPr>
        <w:t> : 6 x 39</w:t>
      </w:r>
    </w:p>
    <w:p>
      <w:pPr>
        <w:pStyle w:val="Normal"/>
        <w:spacing w:lineRule="atLeast" w:line="300" w:before="0" w:after="86"/>
        <w:textAlignment w:val="baseline"/>
        <w:rPr/>
      </w:pPr>
      <w:r>
        <w:rPr>
          <w:rFonts w:eastAsia="" w:cs=""/>
        </w:rPr>
        <w:t>= 6 x ( 40 – 1)</w:t>
      </w:r>
    </w:p>
    <w:p>
      <w:pPr>
        <w:pStyle w:val="Normal"/>
        <w:spacing w:lineRule="atLeast" w:line="300" w:before="0" w:after="86"/>
        <w:textAlignment w:val="baseline"/>
        <w:rPr/>
      </w:pPr>
      <w:r>
        <w:rPr>
          <w:rFonts w:eastAsia="" w:cs=""/>
        </w:rPr>
        <w:t xml:space="preserve">= </w:t>
      </w:r>
      <w:r>
        <w:rPr>
          <w:rFonts w:eastAsia="" w:cs=""/>
        </w:rPr>
        <w:t>(6 x 40) - ( 6 x 1)</w:t>
      </w:r>
    </w:p>
    <w:p>
      <w:pPr>
        <w:pStyle w:val="Normal"/>
        <w:spacing w:lineRule="atLeast" w:line="300" w:before="0" w:after="86"/>
        <w:textAlignment w:val="baseline"/>
        <w:rPr/>
      </w:pPr>
      <w:r>
        <w:rPr>
          <w:rFonts w:eastAsia="" w:cs=""/>
        </w:rPr>
        <w:t xml:space="preserve">= </w:t>
      </w:r>
      <w:r>
        <w:rPr>
          <w:rFonts w:eastAsia="" w:cs=""/>
        </w:rPr>
        <w:t>240 – 6</w:t>
      </w:r>
    </w:p>
    <w:p>
      <w:pPr>
        <w:pStyle w:val="Normal"/>
        <w:spacing w:lineRule="atLeast" w:line="300" w:before="0" w:after="86"/>
        <w:textAlignment w:val="baseline"/>
        <w:rPr/>
      </w:pPr>
      <w:r>
        <w:rPr>
          <w:rFonts w:eastAsia="" w:cs=""/>
        </w:rPr>
        <w:t>= 234</w:t>
      </w:r>
    </w:p>
    <w:p>
      <w:pPr>
        <w:pStyle w:val="Normal"/>
        <w:spacing w:lineRule="atLeast" w:line="300" w:before="0" w:after="200"/>
        <w:textAlignment w:val="baseline"/>
        <w:rPr/>
      </w:pPr>
      <w:r>
        <w:rPr>
          <w:rFonts w:eastAsia="Calibri" w:cs="Calibri" w:ascii="Calibri" w:hAnsi="Calibri"/>
        </w:rPr>
        <w:t>→</w:t>
      </w:r>
      <w:r>
        <w:rPr>
          <w:rFonts w:eastAsia="" w:cs=""/>
        </w:rPr>
        <w:t xml:space="preserve"> </w:t>
      </w:r>
      <w:r>
        <w:rPr>
          <w:rFonts w:eastAsia="" w:cs=""/>
        </w:rPr>
        <w:t>distributivité de la multiplication sur l</w:t>
      </w:r>
      <w:r>
        <w:rPr>
          <w:rFonts w:eastAsia="" w:cs=""/>
        </w:rPr>
        <w:t>a soustraction</w:t>
      </w:r>
    </w:p>
    <w:p>
      <w:pPr>
        <w:pStyle w:val="Normal"/>
        <w:spacing w:before="200" w:after="0"/>
        <w:rPr/>
      </w:pPr>
      <w:r>
        <w:rPr>
          <w:u w:val="single"/>
        </w:rPr>
        <w:t>Voici les calculs proposés aujourd’hui </w:t>
      </w:r>
      <w:r>
        <w:rPr/>
        <w:t xml:space="preserve">: </w:t>
      </w:r>
      <w:r>
        <w:rPr/>
        <w:t>4 x 79, 16 x 99, 13 x 19</w:t>
      </w:r>
    </w:p>
    <w:p>
      <w:pPr>
        <w:pStyle w:val="Normal"/>
        <w:spacing w:before="0" w:after="200"/>
        <w:rPr/>
      </w:pPr>
      <w:r>
        <w:rPr/>
        <w:t xml:space="preserve">Au fur et à mesure, on peut demander aux enfants de ne plus écrire la première ligne de réponse, ni la deuxième, pour écrire directement : </w:t>
      </w:r>
      <w:r>
        <w:rPr/>
        <w:t>6 x 39</w:t>
      </w:r>
      <w:r>
        <w:rPr/>
        <w:t xml:space="preserve"> = </w:t>
      </w:r>
      <w:r>
        <w:rPr/>
        <w:t>240</w:t>
      </w:r>
      <w:r>
        <w:rPr/>
        <w:t xml:space="preserve"> - 6 = </w:t>
      </w:r>
      <w:r>
        <w:rPr/>
        <w:t>234</w:t>
      </w:r>
    </w:p>
    <w:p>
      <w:pPr>
        <w:pStyle w:val="Normal"/>
        <w:spacing w:before="0" w:after="200"/>
        <w:rPr/>
      </w:pPr>
      <w:r>
        <w:rPr/>
        <w:t xml:space="preserve">Pour mémoriser les tables de multiplication, il faut les apprendre dans un sens, dans l’autre, dans l’ordre, dans le désordre. </w:t>
      </w:r>
      <w:r>
        <w:rPr/>
        <w:t>L’entraînement</w:t>
      </w:r>
      <w:r>
        <w:rPr/>
        <w:t xml:space="preserve"> régulier sur des petits exercices en ligne ou quiz aide à la mémorisation. </w:t>
      </w:r>
    </w:p>
    <w:p>
      <w:pPr>
        <w:pStyle w:val="Normal"/>
        <w:spacing w:before="0" w:after="200"/>
        <w:rPr/>
      </w:pPr>
      <w:r>
        <w:rPr/>
        <w:t xml:space="preserve">Le site Calcul@tice propose des jeux sur les tables de multiplication, il existe d’autres sites </w:t>
      </w:r>
      <w:r>
        <w:rPr/>
        <w:t>d’entraînement.</w:t>
      </w:r>
      <w:r>
        <w:rPr/>
        <w:t xml:space="preserve"> </w:t>
      </w:r>
    </w:p>
    <w:p>
      <w:pPr>
        <w:pStyle w:val="Normal"/>
        <w:spacing w:before="0" w:after="200"/>
        <w:rPr/>
      </w:pPr>
      <w:r>
        <w:rPr/>
        <w:t xml:space="preserve">Se servir de la commutativité, 4 x 8 = 8 x 4 = 32. </w:t>
      </w:r>
      <w:r>
        <w:rPr/>
        <w:t>Connaître</w:t>
      </w:r>
      <w:r>
        <w:rPr/>
        <w:t xml:space="preserve"> également 4 x ? = 32 et 8 x ? = 32 </w:t>
      </w:r>
    </w:p>
    <w:p>
      <w:pPr>
        <w:pStyle w:val="Normal"/>
        <w:spacing w:before="0" w:after="200"/>
        <w:rPr/>
      </w:pPr>
      <w:r>
        <w:rPr/>
        <w:t>Certains résultats demandent plus d’attention mais finissent par être mémorisés. Au fur et à mesure, votre enfant gagnera en rapidité.</w:t>
      </w:r>
    </w:p>
    <w:p>
      <w:pPr>
        <w:pStyle w:val="Normal"/>
        <w:spacing w:before="0" w:after="200"/>
        <w:rPr/>
      </w:pPr>
      <w:r>
        <w:rPr/>
        <w:t xml:space="preserve"> </w:t>
      </w:r>
      <w:r>
        <w:rPr/>
        <w:t xml:space="preserve">Le quiz du jour proposait 20 questions en 1 minute. </w:t>
      </w:r>
    </w:p>
    <w:p>
      <w:pPr>
        <w:pStyle w:val="Titre1"/>
        <w:rPr/>
      </w:pPr>
      <w:r>
        <w:rPr/>
        <w:t>Nombres</w:t>
      </w:r>
    </w:p>
    <w:p>
      <w:pPr>
        <w:pStyle w:val="Normal"/>
        <w:spacing w:lineRule="atLeast" w:line="450" w:before="0" w:after="0"/>
        <w:textAlignment w:val="baseline"/>
        <w:rPr/>
      </w:pPr>
      <w:r>
        <w:rPr/>
        <w:t>Comparer des fractions à l’unité</w:t>
      </w:r>
    </w:p>
    <w:p>
      <w:pPr>
        <w:pStyle w:val="Normal"/>
        <w:spacing w:lineRule="auto" w:line="240" w:before="0" w:after="0"/>
        <w:jc w:val="left"/>
        <w:textAlignment w:val="baseline"/>
        <w:rPr/>
      </w:pP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>Les élèves de CM2 participent à une course d’endurance.</w:t>
      </w:r>
    </w:p>
    <w:p>
      <w:pPr>
        <w:pStyle w:val="Normal"/>
        <w:spacing w:lineRule="auto" w:line="240" w:before="0" w:after="0"/>
        <w:jc w:val="left"/>
        <w:textAlignment w:val="baseline"/>
        <w:rPr/>
      </w:pP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>En 20 minutes, ils doivent parcourir la plus grande distance possible dans le parc de la ville.</w:t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sz w:val="20"/>
          <w:szCs w:val="20"/>
        </w:rPr>
      </w:pP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 xml:space="preserve">Léna a parcouru </w:t>
      </w: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>5/4</w:t>
      </w: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 xml:space="preserve">    de tour, William un tour, Emma  </w:t>
      </w: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>3/4</w:t>
      </w: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 xml:space="preserve">  de tour et Adam la moitié d’un tour.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DejaVu Sans" w:ascii="Calibri" w:hAnsi="Calibri"/>
          <w:color w:val="2F5597"/>
          <w:kern w:val="2"/>
          <w:sz w:val="20"/>
          <w:szCs w:val="20"/>
          <w:lang w:val="fr-FR"/>
        </w:rPr>
        <w:t xml:space="preserve">Qui a parcouru plus d’un tour ? </w:t>
      </w:r>
      <w:r>
        <w:rPr>
          <w:rFonts w:eastAsia="DejaVu Sans" w:ascii="Arial" w:hAnsi="Arial"/>
          <w:color w:val="2F5597"/>
          <w:kern w:val="2"/>
          <w:sz w:val="56"/>
          <w:lang w:val="fr-FR"/>
        </w:rPr>
        <w:t xml:space="preserve"> </w:t>
      </w:r>
    </w:p>
    <w:p>
      <w:pPr>
        <w:pStyle w:val="Normal"/>
        <w:bidi w:val="0"/>
        <w:spacing w:lineRule="auto" w:line="240"/>
        <w:jc w:val="left"/>
        <w:rPr>
          <w:rFonts w:eastAsia="DejaVu Sans"/>
          <w:color w:val="2F5597"/>
          <w:kern w:val="2"/>
          <w:lang w:val="fr-FR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Comparer les fractions en utilisant une droite graduée.</w:t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Parmi ces fractions, quelles sont celles plus grandes, plus petites ou égales à 1 ?</w:t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 xml:space="preserve">1/4, 3/8, 18/10, 54/100, 5/5, 12/11, 8/8 3/2 </w:t>
      </w:r>
    </w:p>
    <w:p>
      <w:pPr>
        <w:pStyle w:val="Normal"/>
        <w:bidi w:val="0"/>
        <w:spacing w:lineRule="auto" w:line="240"/>
        <w:jc w:val="left"/>
        <w:rPr>
          <w:rFonts w:eastAsia="DejaVu Sans"/>
          <w:kern w:val="2"/>
          <w:lang w:val="fr-FR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b/>
          <w:b/>
          <w:bCs/>
          <w:color w:val="000000"/>
          <w:sz w:val="20"/>
          <w:szCs w:val="20"/>
          <w:u w:val="single"/>
        </w:rPr>
      </w:pPr>
      <w:r>
        <w:rPr>
          <w:rFonts w:eastAsia="DejaVu Sans" w:ascii="Calibri" w:hAnsi="Calibri"/>
          <w:b/>
          <w:bCs/>
          <w:color w:val="000000"/>
          <w:kern w:val="2"/>
          <w:sz w:val="20"/>
          <w:szCs w:val="20"/>
          <w:u w:val="single"/>
          <w:lang w:val="fr-FR"/>
        </w:rPr>
        <w:t>À</w:t>
      </w:r>
      <w:r>
        <w:rPr>
          <w:rFonts w:eastAsia="DejaVu Sans" w:ascii="Calibri" w:hAnsi="Calibri"/>
          <w:b/>
          <w:bCs/>
          <w:color w:val="000000"/>
          <w:kern w:val="2"/>
          <w:sz w:val="20"/>
          <w:szCs w:val="20"/>
          <w:u w:val="single"/>
          <w:lang w:val="fr-FR"/>
        </w:rPr>
        <w:t xml:space="preserve"> retenir</w:t>
      </w:r>
      <w:r>
        <w:rPr>
          <w:rFonts w:eastAsia="DejaVu Sans" w:ascii="Calibri" w:hAnsi="Calibri"/>
          <w:b/>
          <w:bCs/>
          <w:color w:val="000000"/>
          <w:kern w:val="2"/>
          <w:sz w:val="20"/>
          <w:szCs w:val="20"/>
          <w:u w:val="none"/>
          <w:lang w:val="fr-FR"/>
        </w:rPr>
        <w:t xml:space="preserve"> : </w:t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eastAsia="Calibri" w:ascii="Calibri" w:hAnsi="Calibri"/>
          <w:b/>
          <w:color w:val="C9211E"/>
          <w:kern w:val="2"/>
          <w:sz w:val="20"/>
          <w:szCs w:val="20"/>
          <w:lang w:val="fr-FR"/>
        </w:rPr>
        <w:t xml:space="preserve">. </w:t>
      </w:r>
      <w:r>
        <w:rPr>
          <w:rFonts w:eastAsia="Calibri" w:ascii="Calibri" w:hAnsi="Calibri"/>
          <w:color w:val="000000"/>
          <w:kern w:val="2"/>
          <w:sz w:val="20"/>
          <w:szCs w:val="20"/>
          <w:lang w:val="fr-FR"/>
        </w:rPr>
        <w:t>Quand le numérateur est supérieur au dénominateur, la fraction est supérieure à 1.</w:t>
      </w:r>
    </w:p>
    <w:p>
      <w:pPr>
        <w:pStyle w:val="Normal"/>
        <w:bidi w:val="0"/>
        <w:rPr>
          <w:lang w:val="fr-FR"/>
        </w:rPr>
      </w:pPr>
      <w:r>
        <w:rPr>
          <w:rFonts w:eastAsia="Calibri" w:ascii="Calibri" w:hAnsi="Calibri"/>
          <w:b/>
          <w:color w:val="C9211E"/>
          <w:kern w:val="2"/>
          <w:sz w:val="20"/>
          <w:szCs w:val="20"/>
          <w:lang w:val="fr-FR"/>
        </w:rPr>
        <w:t>.</w:t>
      </w:r>
      <w:r>
        <w:rPr>
          <w:rFonts w:eastAsia="Calibri" w:ascii="Calibri" w:hAnsi="Calibri"/>
          <w:b/>
          <w:color w:val="000000"/>
          <w:kern w:val="2"/>
          <w:sz w:val="20"/>
          <w:szCs w:val="20"/>
          <w:lang w:val="fr-FR"/>
        </w:rPr>
        <w:t xml:space="preserve"> </w:t>
      </w:r>
      <w:r>
        <w:rPr>
          <w:rFonts w:eastAsia="Calibri" w:ascii="Calibri" w:hAnsi="Calibri"/>
          <w:color w:val="000000"/>
          <w:kern w:val="2"/>
          <w:sz w:val="20"/>
          <w:szCs w:val="20"/>
          <w:lang w:val="fr-FR"/>
        </w:rPr>
        <w:t>Quand le numérateur est égal au dénominateur, la fraction est égale à 1.</w:t>
      </w:r>
    </w:p>
    <w:p>
      <w:pPr>
        <w:pStyle w:val="Normal"/>
        <w:bidi w:val="0"/>
        <w:rPr>
          <w:lang w:val="fr-FR"/>
        </w:rPr>
      </w:pPr>
      <w:r>
        <w:rPr>
          <w:rFonts w:eastAsia="Calibri" w:ascii="Calibri" w:hAnsi="Calibri"/>
          <w:b/>
          <w:color w:val="C9211E"/>
          <w:kern w:val="2"/>
          <w:sz w:val="20"/>
          <w:szCs w:val="20"/>
          <w:lang w:val="fr-FR"/>
        </w:rPr>
        <w:t>.</w:t>
      </w:r>
      <w:r>
        <w:rPr>
          <w:rFonts w:eastAsia="Calibri" w:ascii="Calibri" w:hAnsi="Calibri"/>
          <w:b/>
          <w:color w:val="000000"/>
          <w:kern w:val="2"/>
          <w:sz w:val="20"/>
          <w:szCs w:val="20"/>
          <w:lang w:val="fr-FR"/>
        </w:rPr>
        <w:t xml:space="preserve"> </w:t>
      </w:r>
      <w:r>
        <w:rPr>
          <w:rFonts w:eastAsia="Calibri" w:ascii="Calibri" w:hAnsi="Calibri"/>
          <w:color w:val="000000"/>
          <w:kern w:val="2"/>
          <w:sz w:val="20"/>
          <w:szCs w:val="20"/>
          <w:lang w:val="fr-FR"/>
        </w:rPr>
        <w:t>Quand le numérateur est inférieur au dénominateur, la fraction est inférieure à 1.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Titre1"/>
        <w:rPr/>
      </w:pPr>
      <w:r>
        <w:rPr/>
        <w:t>3 ProblèmES du jour et probl</w:t>
      </w:r>
      <w:r>
        <w:rPr>
          <w:rFonts w:ascii="Calibri" w:hAnsi="Calibri"/>
        </w:rPr>
        <w:t>È</w:t>
      </w:r>
      <w:r>
        <w:rPr/>
        <w:t>me suppL</w:t>
      </w:r>
      <w:r>
        <w:rPr>
          <w:rFonts w:ascii="Calibri" w:hAnsi="Calibri"/>
        </w:rPr>
        <w:t>É</w:t>
      </w:r>
      <w:r>
        <w:rPr/>
        <w:t>mentaire</w:t>
      </w:r>
    </w:p>
    <w:p>
      <w:pPr>
        <w:pStyle w:val="Normal"/>
        <w:bidi w:val="0"/>
        <w:rPr>
          <w:sz w:val="20"/>
          <w:szCs w:val="20"/>
        </w:rPr>
      </w:pPr>
      <w:r>
        <w:rPr>
          <w:rFonts w:eastAsia="DejaVu Sans"/>
          <w:color w:val="000000"/>
          <w:kern w:val="2"/>
          <w:sz w:val="20"/>
          <w:szCs w:val="20"/>
          <w:lang w:val="fr-FR"/>
        </w:rPr>
        <w:t xml:space="preserve">1) </w:t>
      </w:r>
      <w:r>
        <w:rPr>
          <w:rFonts w:eastAsia="DejaVu Sans"/>
          <w:color w:val="000000"/>
          <w:kern w:val="2"/>
          <w:sz w:val="20"/>
          <w:szCs w:val="20"/>
          <w:lang w:val="fr-FR"/>
        </w:rPr>
        <w:t>Un camion transporte 9 caisses de 54 kg chacune</w:t>
      </w:r>
      <w:r>
        <w:rPr>
          <w:rFonts w:eastAsia="Calibri"/>
          <w:color w:val="000000"/>
          <w:kern w:val="2"/>
          <w:sz w:val="20"/>
          <w:szCs w:val="20"/>
          <w:lang w:val="fr-FR"/>
        </w:rPr>
        <w:t xml:space="preserve">. </w:t>
      </w:r>
    </w:p>
    <w:p>
      <w:pPr>
        <w:pStyle w:val="Normal"/>
        <w:bidi w:val="0"/>
        <w:rPr>
          <w:sz w:val="20"/>
          <w:szCs w:val="20"/>
        </w:rPr>
      </w:pPr>
      <w:r>
        <w:rPr>
          <w:rFonts w:eastAsia="Calibri"/>
          <w:color w:val="000000"/>
          <w:kern w:val="2"/>
          <w:sz w:val="20"/>
          <w:szCs w:val="20"/>
          <w:lang w:val="fr-FR"/>
        </w:rPr>
        <w:t>Quel est le poids de son chargement ?</w:t>
      </w:r>
    </w:p>
    <w:p>
      <w:pPr>
        <w:pStyle w:val="Normal"/>
        <w:bidi w:val="0"/>
        <w:rPr>
          <w:rFonts w:ascii="Calibri" w:hAnsi="Calibri" w:eastAsia="Calibri"/>
          <w:color w:val="000000"/>
          <w:kern w:val="2"/>
          <w:lang w:val="fr-FR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Calibri" w:hAnsi="Calibri"/>
          <w:sz w:val="20"/>
          <w:szCs w:val="20"/>
        </w:rPr>
      </w:pPr>
      <w:r>
        <w:rPr>
          <w:rFonts w:eastAsia="Calibri" w:ascii="Calibri" w:hAnsi="Calibri"/>
          <w:color w:val="000000"/>
          <w:kern w:val="2"/>
          <w:sz w:val="20"/>
          <w:szCs w:val="20"/>
          <w:lang w:val="fr-FR"/>
        </w:rPr>
        <w:t xml:space="preserve">2) </w:t>
      </w: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La Grande Muraille de Chine est composée de 6259,6 km de murs, 359,7 km de tranchées et 2232,5 km de barrières naturelles (montagnes ou rivières) .</w:t>
      </w:r>
    </w:p>
    <w:p>
      <w:pPr>
        <w:pStyle w:val="Normal"/>
        <w:bidi w:val="0"/>
        <w:rPr>
          <w:rFonts w:ascii="Calibri" w:hAnsi="Calibri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Quelle est la longueur totale de la Grande Muraille ?</w:t>
      </w:r>
    </w:p>
    <w:p>
      <w:pPr>
        <w:pStyle w:val="Normal"/>
        <w:bidi w:val="0"/>
        <w:rPr>
          <w:rFonts w:eastAsia="DejaVu Sans"/>
          <w:color w:val="000000"/>
          <w:kern w:val="2"/>
          <w:lang w:val="fr-FR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rPr/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 xml:space="preserve">3) </w:t>
      </w: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Hugo a 32 images. Lina en a 4 fois plus.</w:t>
      </w:r>
    </w:p>
    <w:p>
      <w:pPr>
        <w:pStyle w:val="Normal"/>
        <w:bidi w:val="0"/>
        <w:rPr>
          <w:rFonts w:ascii="Calibri" w:hAnsi="Calibri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Combien Lina a t-elle d’images ?</w:t>
      </w:r>
    </w:p>
    <w:p>
      <w:pPr>
        <w:pStyle w:val="Normal"/>
        <w:bidi w:val="0"/>
        <w:rPr>
          <w:rFonts w:eastAsia="DejaVu Sans"/>
          <w:color w:val="000000"/>
          <w:kern w:val="2"/>
          <w:lang w:val="fr-FR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rPr>
          <w:rFonts w:eastAsia="DejaVu Sans"/>
          <w:color w:val="000000"/>
          <w:kern w:val="2"/>
          <w:lang w:val="fr-FR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color w:val="000000"/>
          <w:kern w:val="2"/>
          <w:sz w:val="20"/>
          <w:szCs w:val="20"/>
          <w:lang w:val="fr-FR"/>
        </w:rPr>
        <w:t>→</w:t>
      </w:r>
      <w:r>
        <w:rPr/>
        <w:t>Représenter chaque problème sous la forme d’un tout (ou total) composé de deux ou trois parties peut aider un enfant à résoudre ces situations. Il s’agit de chercher le tout ou une partie du tout.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u w:val="single"/>
        </w:rPr>
        <w:t>Problème pour plus tard</w:t>
      </w:r>
    </w:p>
    <w:p>
      <w:pPr>
        <w:pStyle w:val="Normal"/>
        <w:spacing w:lineRule="auto" w:line="240" w:before="0" w:after="0"/>
        <w:rPr>
          <w:rFonts w:ascii="Calibri" w:hAnsi="Calibri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Il y a 8 volants de badminton dans une boîte.</w:t>
      </w:r>
    </w:p>
    <w:p>
      <w:pPr>
        <w:pStyle w:val="Normal"/>
        <w:bidi w:val="0"/>
        <w:rPr>
          <w:lang w:val="fr-FR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Un commerçant a commandé 256 boîtes.</w:t>
      </w:r>
    </w:p>
    <w:p>
      <w:pPr>
        <w:pStyle w:val="Normal"/>
        <w:bidi w:val="0"/>
        <w:rPr>
          <w:rFonts w:ascii="Calibri" w:hAnsi="Calibri"/>
          <w:sz w:val="20"/>
          <w:szCs w:val="20"/>
        </w:rPr>
      </w:pPr>
      <w:r>
        <w:rPr>
          <w:rFonts w:eastAsia="DejaVu Sans" w:ascii="Calibri" w:hAnsi="Calibri"/>
          <w:color w:val="000000"/>
          <w:kern w:val="2"/>
          <w:sz w:val="20"/>
          <w:szCs w:val="20"/>
          <w:lang w:val="fr-FR"/>
        </w:rPr>
        <w:t>Combien de volants a -t - il commandés ?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Calibri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643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e6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ab6e6a"/>
    <w:rPr>
      <w:b/>
      <w:bCs/>
      <w:caps/>
      <w:color w:val="FFFFFF" w:themeColor="background1"/>
      <w:spacing w:val="15"/>
      <w:shd w:fill="4472C4" w:val="clear"/>
    </w:rPr>
  </w:style>
  <w:style w:type="character" w:styleId="TitreCar" w:customStyle="1">
    <w:name w:val="Titre Car"/>
    <w:basedOn w:val="DefaultParagraphFon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ab6e6a"/>
    <w:rPr>
      <w:caps/>
      <w:spacing w:val="15"/>
      <w:shd w:fill="D9E2F3" w:val="clear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ab6e6a"/>
    <w:rPr>
      <w:caps/>
      <w:spacing w:val="10"/>
      <w:sz w:val="18"/>
      <w:szCs w:val="1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e6a"/>
    <w:rPr>
      <w:b/>
      <w:bCs/>
    </w:rPr>
  </w:style>
  <w:style w:type="character" w:styleId="Accentuation">
    <w:name w:val="Accentuation"/>
    <w:uiPriority w:val="20"/>
    <w:qFormat/>
    <w:rsid w:val="00ab6e6a"/>
    <w:rPr>
      <w:caps/>
      <w:color w:val="1F3763" w:themeColor="accent1" w:themeShade="7f"/>
      <w:spacing w:val="5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ab6e6a"/>
    <w:rPr>
      <w:sz w:val="20"/>
      <w:szCs w:val="20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ab6e6a"/>
    <w:rPr>
      <w:i/>
      <w:iCs/>
      <w:sz w:val="20"/>
      <w:szCs w:val="20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b6e6a"/>
    <w:rPr>
      <w:b/>
      <w:bCs/>
      <w:i/>
      <w:iCs/>
      <w:spacing w:val="9"/>
    </w:rPr>
  </w:style>
  <w:style w:type="character" w:styleId="Appleconvertedspace" w:customStyle="1">
    <w:name w:val="apple-converted-space"/>
    <w:basedOn w:val="DefaultParagraphFont"/>
    <w:qFormat/>
    <w:rsid w:val="001a5dd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Normal"/>
    <w:link w:val="TitreCar"/>
    <w:uiPriority w:val="10"/>
    <w:qFormat/>
    <w:rsid w:val="00ab6e6a"/>
    <w:pPr>
      <w:spacing w:before="720" w:after="200"/>
    </w:pPr>
    <w:rPr>
      <w:caps/>
      <w:color w:val="4472C4" w:themeColor="accent1"/>
      <w:spacing w:val="10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ab6e6a"/>
    <w:pPr>
      <w:spacing w:before="200" w:after="20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ab6e6a"/>
    <w:pPr/>
    <w:rPr>
      <w:b/>
      <w:bCs/>
      <w:color w:val="2F5496" w:themeColor="accent1" w:themeShade="bf"/>
      <w:sz w:val="16"/>
      <w:szCs w:val="1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ab6e6a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SansinterligneCar"/>
    <w:uiPriority w:val="1"/>
    <w:qFormat/>
    <w:rsid w:val="00ab6e6a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ab6e6a"/>
    <w:pPr/>
    <w:rPr>
      <w:i/>
      <w:iCs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before="200" w:after="0"/>
      <w:ind w:left="1296" w:right="1152" w:hanging="0"/>
      <w:jc w:val="both"/>
    </w:pPr>
    <w:rPr>
      <w:i/>
      <w:iCs/>
      <w:color w:val="4472C4" w:themeColor="accent1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ab6e6a"/>
    <w:pPr>
      <w:shd w:fill="4472C4" w:val="clear"/>
    </w:pPr>
    <w:rPr/>
  </w:style>
  <w:style w:type="paragraph" w:styleId="NormalWeb">
    <w:name w:val="Normal (Web)"/>
    <w:basedOn w:val="Normal"/>
    <w:uiPriority w:val="99"/>
    <w:semiHidden/>
    <w:unhideWhenUsed/>
    <w:qFormat/>
    <w:rsid w:val="001a5d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LibreOffice/6.4.2.2$Windows_X86_64 LibreOffice_project/4e471d8c02c9c90f512f7f9ead8875b57fcb1ec3</Application>
  <Pages>2</Pages>
  <Words>544</Words>
  <Characters>2382</Characters>
  <CharactersWithSpaces>2897</CharactersWithSpaces>
  <Paragraphs>48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2020-03-31T17:19:00Z</dcterms:created>
  <dc:creator>Laure BREMONT</dc:creator>
  <dc:description/>
  <dc:language>fr-FR</dc:language>
  <cp:lastModifiedBy/>
  <dcterms:modified xsi:type="dcterms:W3CDTF">2020-04-24T16:00:49Z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