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58D7" w14:textId="7E1BEC7A" w:rsidR="007F3367" w:rsidRDefault="007F3367" w:rsidP="007F3367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 w:rsidR="00313EC9">
        <w:rPr>
          <w:rFonts w:ascii="Calibri" w:eastAsia="Times New Roman" w:hAnsi="Calibri" w:cs="Times New Roman"/>
          <w:b/>
          <w:color w:val="0070C0"/>
          <w:sz w:val="32"/>
          <w:szCs w:val="28"/>
        </w:rPr>
        <w:t>lundi 8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 juin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08160155" w14:textId="53C5FE1A" w:rsidR="007F3367" w:rsidRDefault="007F3367" w:rsidP="007F3367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Bilan de conjugaison (2)</w:t>
      </w:r>
    </w:p>
    <w:p w14:paraId="4F3DC975" w14:textId="77777777" w:rsidR="007F3367" w:rsidRDefault="007F3367" w:rsidP="007F3367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e qu</w:t>
      </w:r>
    </w:p>
    <w:p w14:paraId="10667475" w14:textId="77777777" w:rsidR="007F3367" w:rsidRPr="009D2034" w:rsidRDefault="007F3367" w:rsidP="007F3367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458E7602" w14:textId="19F1A101" w:rsidR="007F3367" w:rsidRDefault="007F3367" w:rsidP="007F3367">
      <w:r>
        <w:t>Lis le texte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367" w14:paraId="1570AEA9" w14:textId="77777777" w:rsidTr="007F3367">
        <w:tc>
          <w:tcPr>
            <w:tcW w:w="10456" w:type="dxa"/>
          </w:tcPr>
          <w:p w14:paraId="6E5AA05C" w14:textId="259A02F3" w:rsidR="007F3367" w:rsidRPr="007F3367" w:rsidRDefault="007F3367" w:rsidP="007F3367">
            <w:pPr>
              <w:rPr>
                <w:sz w:val="32"/>
                <w:szCs w:val="32"/>
              </w:rPr>
            </w:pPr>
            <w:r w:rsidRPr="007F3367">
              <w:rPr>
                <w:sz w:val="32"/>
                <w:szCs w:val="32"/>
              </w:rPr>
              <w:t>Dans une vallée éloignée, une clairière s’ouvrait au milieu des bois.</w:t>
            </w:r>
          </w:p>
          <w:p w14:paraId="206FDC40" w14:textId="28644219" w:rsidR="007F3367" w:rsidRPr="007F3367" w:rsidRDefault="007F3367" w:rsidP="007F3367">
            <w:pPr>
              <w:rPr>
                <w:sz w:val="32"/>
                <w:szCs w:val="32"/>
              </w:rPr>
            </w:pPr>
            <w:r w:rsidRPr="007F3367">
              <w:rPr>
                <w:sz w:val="32"/>
                <w:szCs w:val="32"/>
              </w:rPr>
              <w:t xml:space="preserve">Là vivait un cultivateur avec sa fille unique, </w:t>
            </w:r>
            <w:proofErr w:type="spellStart"/>
            <w:r w:rsidRPr="007F3367">
              <w:rPr>
                <w:sz w:val="32"/>
                <w:szCs w:val="32"/>
              </w:rPr>
              <w:t>Zeralda</w:t>
            </w:r>
            <w:proofErr w:type="spellEnd"/>
            <w:r w:rsidRPr="007F3367">
              <w:rPr>
                <w:sz w:val="32"/>
                <w:szCs w:val="32"/>
              </w:rPr>
              <w:t>. Ils n’avaient jamais entendu parler de l’ogre.</w:t>
            </w:r>
          </w:p>
          <w:p w14:paraId="564BE6EE" w14:textId="3125E0C4" w:rsidR="007F3367" w:rsidRPr="007F3367" w:rsidRDefault="007F3367" w:rsidP="007F3367">
            <w:pPr>
              <w:rPr>
                <w:sz w:val="32"/>
                <w:szCs w:val="32"/>
              </w:rPr>
            </w:pPr>
            <w:proofErr w:type="spellStart"/>
            <w:r w:rsidRPr="007F3367">
              <w:rPr>
                <w:sz w:val="32"/>
                <w:szCs w:val="32"/>
              </w:rPr>
              <w:t>Zeralda</w:t>
            </w:r>
            <w:proofErr w:type="spellEnd"/>
            <w:r w:rsidRPr="007F3367">
              <w:rPr>
                <w:sz w:val="32"/>
                <w:szCs w:val="32"/>
              </w:rPr>
              <w:t xml:space="preserve"> aimait beaucoup faire la cuisine. </w:t>
            </w:r>
            <w:r w:rsidR="004A493F">
              <w:rPr>
                <w:sz w:val="32"/>
                <w:szCs w:val="32"/>
              </w:rPr>
              <w:t xml:space="preserve">À </w:t>
            </w:r>
            <w:r w:rsidRPr="007F3367">
              <w:rPr>
                <w:sz w:val="32"/>
                <w:szCs w:val="32"/>
              </w:rPr>
              <w:t>six ans, elle savait déjà faire friture et rôti, bouilli et farce, ragoût et grillade.</w:t>
            </w:r>
          </w:p>
          <w:p w14:paraId="3DE10347" w14:textId="77777777" w:rsidR="007F3367" w:rsidRPr="007F3367" w:rsidRDefault="007F3367" w:rsidP="007F3367">
            <w:pPr>
              <w:rPr>
                <w:sz w:val="32"/>
                <w:szCs w:val="32"/>
              </w:rPr>
            </w:pPr>
          </w:p>
          <w:p w14:paraId="0F56852F" w14:textId="3D08FF2A" w:rsidR="007F3367" w:rsidRPr="007F3367" w:rsidRDefault="007F3367" w:rsidP="007F3367">
            <w:pPr>
              <w:rPr>
                <w:sz w:val="32"/>
                <w:szCs w:val="32"/>
              </w:rPr>
            </w:pPr>
            <w:r w:rsidRPr="007F3367">
              <w:rPr>
                <w:sz w:val="32"/>
                <w:szCs w:val="32"/>
              </w:rPr>
              <w:t xml:space="preserve">Ce matin-là, l’ogre rôdait dans la région, plus affamé que jamais. Un souffle de la brise matinale lui apporta l’odeur de la petite </w:t>
            </w:r>
            <w:proofErr w:type="spellStart"/>
            <w:r w:rsidRPr="007F3367">
              <w:rPr>
                <w:sz w:val="32"/>
                <w:szCs w:val="32"/>
              </w:rPr>
              <w:t>Zeralda</w:t>
            </w:r>
            <w:proofErr w:type="spellEnd"/>
            <w:r w:rsidRPr="007F3367">
              <w:rPr>
                <w:sz w:val="32"/>
                <w:szCs w:val="32"/>
              </w:rPr>
              <w:t>. Caché derrière quelques rochers bordant le chemin, l’ogre attendait la fillette, prêt à se jeter sur elle.</w:t>
            </w:r>
          </w:p>
          <w:p w14:paraId="196EBD6A" w14:textId="7D07A1F1" w:rsidR="007F3367" w:rsidRPr="007F3367" w:rsidRDefault="007F3367" w:rsidP="007F3367">
            <w:pPr>
              <w:spacing w:line="360" w:lineRule="auto"/>
              <w:rPr>
                <w:sz w:val="32"/>
                <w:szCs w:val="32"/>
              </w:rPr>
            </w:pPr>
            <w:r w:rsidRPr="007F3367">
              <w:rPr>
                <w:sz w:val="32"/>
                <w:szCs w:val="32"/>
              </w:rPr>
              <w:t>« Ah ! voilà enfin u</w:t>
            </w:r>
            <w:r w:rsidR="00AA0215">
              <w:rPr>
                <w:sz w:val="32"/>
                <w:szCs w:val="32"/>
              </w:rPr>
              <w:t>n petit déjeuner ! »  </w:t>
            </w:r>
            <w:proofErr w:type="gramStart"/>
            <w:r w:rsidR="00AA0215">
              <w:rPr>
                <w:sz w:val="32"/>
                <w:szCs w:val="32"/>
              </w:rPr>
              <w:t>marmonna</w:t>
            </w:r>
            <w:proofErr w:type="gramEnd"/>
            <w:r w:rsidR="00AA0215">
              <w:rPr>
                <w:sz w:val="32"/>
                <w:szCs w:val="32"/>
              </w:rPr>
              <w:t>-t-il</w:t>
            </w:r>
            <w:r w:rsidRPr="007F3367">
              <w:rPr>
                <w:sz w:val="32"/>
                <w:szCs w:val="32"/>
              </w:rPr>
              <w:t>.</w:t>
            </w:r>
          </w:p>
          <w:p w14:paraId="1D31C567" w14:textId="366A0E3C" w:rsidR="007F3367" w:rsidRPr="007F3367" w:rsidRDefault="007F3367" w:rsidP="007F3367">
            <w:pPr>
              <w:rPr>
                <w:sz w:val="32"/>
                <w:szCs w:val="32"/>
              </w:rPr>
            </w:pPr>
            <w:r w:rsidRPr="007F3367">
              <w:rPr>
                <w:sz w:val="32"/>
                <w:szCs w:val="32"/>
              </w:rPr>
              <w:t>Mais, quand elle s’approcha, le monstre affamé se précipita avec tant de hâte qu’il fit un faux pas et vint s’étaler au milieu du chemin.</w:t>
            </w:r>
          </w:p>
          <w:p w14:paraId="1DB0DFA0" w14:textId="77777777" w:rsidR="007F3367" w:rsidRDefault="007F3367" w:rsidP="007F3367"/>
          <w:p w14:paraId="1A85ADFE" w14:textId="566BAA65" w:rsidR="007F3367" w:rsidRDefault="007F3367" w:rsidP="007F3367">
            <w:pPr>
              <w:jc w:val="right"/>
            </w:pPr>
            <w:r w:rsidRPr="007F3367">
              <w:rPr>
                <w:i/>
                <w:iCs/>
              </w:rPr>
              <w:t xml:space="preserve">Le géant de </w:t>
            </w:r>
            <w:proofErr w:type="spellStart"/>
            <w:r w:rsidRPr="007F3367">
              <w:rPr>
                <w:i/>
                <w:iCs/>
              </w:rPr>
              <w:t>Zeralda</w:t>
            </w:r>
            <w:proofErr w:type="spellEnd"/>
            <w:r w:rsidR="00B900A4">
              <w:t>, Tomi Ungerer</w:t>
            </w:r>
            <w:r>
              <w:t xml:space="preserve"> </w:t>
            </w:r>
            <w:r>
              <w:rPr>
                <w:rFonts w:cstheme="minorHAnsi"/>
              </w:rPr>
              <w:t>©</w:t>
            </w:r>
            <w:r w:rsidR="004A493F">
              <w:rPr>
                <w:rFonts w:cstheme="minorHAnsi"/>
              </w:rPr>
              <w:t>L’</w:t>
            </w:r>
            <w:r w:rsidR="004A493F">
              <w:t>école des l</w:t>
            </w:r>
            <w:r>
              <w:t>oisirs</w:t>
            </w:r>
          </w:p>
        </w:tc>
      </w:tr>
    </w:tbl>
    <w:p w14:paraId="65BA544A" w14:textId="77777777" w:rsidR="007F3367" w:rsidRDefault="007F3367" w:rsidP="007F3367"/>
    <w:p w14:paraId="444DC85D" w14:textId="1E88AF32" w:rsidR="007F3367" w:rsidRPr="007F3367" w:rsidRDefault="007F3367">
      <w:pPr>
        <w:rPr>
          <w:sz w:val="28"/>
          <w:szCs w:val="28"/>
        </w:rPr>
      </w:pPr>
      <w:r w:rsidRPr="007F3367">
        <w:rPr>
          <w:sz w:val="28"/>
          <w:szCs w:val="28"/>
        </w:rPr>
        <w:t>-</w:t>
      </w:r>
      <w:r w:rsidRPr="007F3367">
        <w:rPr>
          <w:sz w:val="28"/>
          <w:szCs w:val="28"/>
          <w:u w:val="single"/>
        </w:rPr>
        <w:t>Vrai ou faux</w:t>
      </w:r>
      <w:r w:rsidRPr="007F3367">
        <w:rPr>
          <w:sz w:val="28"/>
          <w:szCs w:val="28"/>
        </w:rPr>
        <w:t> ?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963"/>
      </w:tblGrid>
      <w:tr w:rsidR="007F3367" w14:paraId="0AA57D04" w14:textId="77777777" w:rsidTr="00C100CE">
        <w:tc>
          <w:tcPr>
            <w:tcW w:w="5529" w:type="dxa"/>
          </w:tcPr>
          <w:p w14:paraId="092F5DE6" w14:textId="6E9F6DB9" w:rsidR="007F3367" w:rsidRPr="00C100CE" w:rsidRDefault="00C100CE">
            <w:pPr>
              <w:rPr>
                <w:sz w:val="28"/>
                <w:szCs w:val="28"/>
              </w:rPr>
            </w:pPr>
            <w:proofErr w:type="spellStart"/>
            <w:r w:rsidRPr="00C100CE">
              <w:rPr>
                <w:sz w:val="28"/>
                <w:szCs w:val="28"/>
              </w:rPr>
              <w:t>Zeralda</w:t>
            </w:r>
            <w:proofErr w:type="spellEnd"/>
            <w:r w:rsidRPr="00C100CE">
              <w:rPr>
                <w:sz w:val="28"/>
                <w:szCs w:val="28"/>
              </w:rPr>
              <w:t xml:space="preserve"> est la fille unique d’un cultivateur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3" w:type="dxa"/>
          </w:tcPr>
          <w:p w14:paraId="7931E830" w14:textId="77777777" w:rsidR="007F3367" w:rsidRDefault="007F3367"/>
        </w:tc>
      </w:tr>
      <w:tr w:rsidR="007F3367" w14:paraId="5906D4ED" w14:textId="77777777" w:rsidTr="00C100CE">
        <w:tc>
          <w:tcPr>
            <w:tcW w:w="5529" w:type="dxa"/>
          </w:tcPr>
          <w:p w14:paraId="09B9B46F" w14:textId="754137A8" w:rsidR="007F3367" w:rsidRPr="00C100CE" w:rsidRDefault="00C100CE">
            <w:pPr>
              <w:rPr>
                <w:sz w:val="28"/>
                <w:szCs w:val="28"/>
              </w:rPr>
            </w:pPr>
            <w:r w:rsidRPr="00C100CE">
              <w:rPr>
                <w:sz w:val="28"/>
                <w:szCs w:val="28"/>
              </w:rPr>
              <w:t>Elle est effrayée par l’ogre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3" w:type="dxa"/>
          </w:tcPr>
          <w:p w14:paraId="344BBFB8" w14:textId="77777777" w:rsidR="007F3367" w:rsidRDefault="007F3367"/>
        </w:tc>
      </w:tr>
      <w:tr w:rsidR="007F3367" w14:paraId="2DAAF04A" w14:textId="77777777" w:rsidTr="00C100CE">
        <w:tc>
          <w:tcPr>
            <w:tcW w:w="5529" w:type="dxa"/>
          </w:tcPr>
          <w:p w14:paraId="76237531" w14:textId="1C372117" w:rsidR="007F3367" w:rsidRPr="00C100CE" w:rsidRDefault="00C10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L’ogre se cache pour surprendre la fillette.</w:t>
            </w:r>
          </w:p>
        </w:tc>
        <w:tc>
          <w:tcPr>
            <w:tcW w:w="963" w:type="dxa"/>
          </w:tcPr>
          <w:p w14:paraId="4953C49F" w14:textId="77777777" w:rsidR="007F3367" w:rsidRDefault="007F3367"/>
        </w:tc>
      </w:tr>
      <w:tr w:rsidR="007F3367" w14:paraId="6B1F5B59" w14:textId="77777777" w:rsidTr="00C100CE">
        <w:tc>
          <w:tcPr>
            <w:tcW w:w="5529" w:type="dxa"/>
          </w:tcPr>
          <w:p w14:paraId="11D10946" w14:textId="3C325732" w:rsidR="007F3367" w:rsidRPr="00C100CE" w:rsidRDefault="00C10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veut la dévorer.</w:t>
            </w:r>
          </w:p>
        </w:tc>
        <w:tc>
          <w:tcPr>
            <w:tcW w:w="963" w:type="dxa"/>
          </w:tcPr>
          <w:p w14:paraId="1B5D735C" w14:textId="77777777" w:rsidR="007F3367" w:rsidRDefault="007F3367"/>
        </w:tc>
      </w:tr>
      <w:tr w:rsidR="00C100CE" w14:paraId="05A386E8" w14:textId="77777777" w:rsidTr="00C100CE">
        <w:tc>
          <w:tcPr>
            <w:tcW w:w="5529" w:type="dxa"/>
          </w:tcPr>
          <w:p w14:paraId="0B971B97" w14:textId="29CA61A2" w:rsidR="00C100CE" w:rsidRDefault="00C10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parvient à l’attraper.</w:t>
            </w:r>
          </w:p>
        </w:tc>
        <w:tc>
          <w:tcPr>
            <w:tcW w:w="963" w:type="dxa"/>
          </w:tcPr>
          <w:p w14:paraId="3F0A3517" w14:textId="77777777" w:rsidR="00C100CE" w:rsidRDefault="00C100CE"/>
        </w:tc>
      </w:tr>
    </w:tbl>
    <w:p w14:paraId="7CB5C3E3" w14:textId="7DB2F253" w:rsidR="007F3367" w:rsidRDefault="007F3367"/>
    <w:p w14:paraId="55074E84" w14:textId="7F76FC03" w:rsidR="00A90904" w:rsidRDefault="00A90904">
      <w:r>
        <w:t>La suite de l’histoire…</w:t>
      </w:r>
    </w:p>
    <w:p w14:paraId="65310103" w14:textId="77777777" w:rsidR="00A90904" w:rsidRPr="00A9090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A90904">
        <w:rPr>
          <w:sz w:val="32"/>
          <w:szCs w:val="32"/>
        </w:rPr>
        <w:t xml:space="preserve">« Oh, pauvre homme ! » s’écria </w:t>
      </w:r>
      <w:proofErr w:type="spellStart"/>
      <w:r w:rsidRPr="00A90904">
        <w:rPr>
          <w:sz w:val="32"/>
          <w:szCs w:val="32"/>
        </w:rPr>
        <w:t>Zeralda</w:t>
      </w:r>
      <w:proofErr w:type="spellEnd"/>
      <w:r w:rsidRPr="00A90904">
        <w:rPr>
          <w:sz w:val="32"/>
          <w:szCs w:val="32"/>
        </w:rPr>
        <w:t>.</w:t>
      </w:r>
    </w:p>
    <w:p w14:paraId="2400C0C9" w14:textId="77777777" w:rsidR="00A90904" w:rsidRPr="00A9090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A90904">
        <w:rPr>
          <w:sz w:val="32"/>
          <w:szCs w:val="32"/>
        </w:rPr>
        <w:t>Elle courut chercher un seau d’eau à un ruisseau voisin et lava le visage du géant blessé.</w:t>
      </w:r>
    </w:p>
    <w:p w14:paraId="4BF099B0" w14:textId="77777777" w:rsidR="00A90904" w:rsidRPr="00A9090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A90904">
        <w:rPr>
          <w:sz w:val="32"/>
          <w:szCs w:val="32"/>
        </w:rPr>
        <w:t>« </w:t>
      </w:r>
      <w:proofErr w:type="spellStart"/>
      <w:r w:rsidRPr="00A90904">
        <w:rPr>
          <w:sz w:val="32"/>
          <w:szCs w:val="32"/>
        </w:rPr>
        <w:t>Grrrr</w:t>
      </w:r>
      <w:proofErr w:type="spellEnd"/>
      <w:r w:rsidRPr="00A90904">
        <w:rPr>
          <w:sz w:val="32"/>
          <w:szCs w:val="32"/>
        </w:rPr>
        <w:t xml:space="preserve">, petite fille ! Oh, ma tête ! </w:t>
      </w:r>
      <w:proofErr w:type="spellStart"/>
      <w:r w:rsidRPr="00A90904">
        <w:rPr>
          <w:sz w:val="32"/>
          <w:szCs w:val="32"/>
        </w:rPr>
        <w:t>Grrrr</w:t>
      </w:r>
      <w:proofErr w:type="spellEnd"/>
      <w:r w:rsidRPr="00A90904">
        <w:rPr>
          <w:sz w:val="32"/>
          <w:szCs w:val="32"/>
        </w:rPr>
        <w:t>, j’ai tellement faim ! » disait l’ogre en gémissant.</w:t>
      </w:r>
    </w:p>
    <w:p w14:paraId="6844D764" w14:textId="77777777" w:rsidR="00A90904" w:rsidRPr="00A9090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A90904">
        <w:rPr>
          <w:sz w:val="32"/>
          <w:szCs w:val="32"/>
        </w:rPr>
        <w:lastRenderedPageBreak/>
        <w:t xml:space="preserve">« Ce pauvre homme meurt de faim », pensa </w:t>
      </w:r>
      <w:proofErr w:type="spellStart"/>
      <w:r w:rsidRPr="00A90904">
        <w:rPr>
          <w:sz w:val="32"/>
          <w:szCs w:val="32"/>
        </w:rPr>
        <w:t>Zeralda</w:t>
      </w:r>
      <w:proofErr w:type="spellEnd"/>
      <w:r w:rsidRPr="00A90904">
        <w:rPr>
          <w:sz w:val="32"/>
          <w:szCs w:val="32"/>
        </w:rPr>
        <w:t>.</w:t>
      </w:r>
    </w:p>
    <w:p w14:paraId="321E5903" w14:textId="6444FF3D" w:rsidR="00B900A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A90904">
        <w:rPr>
          <w:sz w:val="32"/>
          <w:szCs w:val="32"/>
        </w:rPr>
        <w:t>Et, sans perdre un instant, elle prit quelques pots dans la charrette, rassembla quelques branches de bois mort, fit du feu, et commença à cuisiner.</w:t>
      </w:r>
    </w:p>
    <w:p w14:paraId="4600AEB6" w14:textId="3685A7DE" w:rsidR="00A90904" w:rsidRPr="00A90904" w:rsidRDefault="00A90904" w:rsidP="00A9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sz w:val="32"/>
          <w:szCs w:val="32"/>
        </w:rPr>
      </w:pPr>
      <w:r w:rsidRPr="007F3367">
        <w:rPr>
          <w:i/>
          <w:iCs/>
        </w:rPr>
        <w:t xml:space="preserve">Le géant de </w:t>
      </w:r>
      <w:proofErr w:type="spellStart"/>
      <w:r w:rsidRPr="007F3367">
        <w:rPr>
          <w:i/>
          <w:iCs/>
        </w:rPr>
        <w:t>Zeralda</w:t>
      </w:r>
      <w:proofErr w:type="spellEnd"/>
      <w:r>
        <w:t xml:space="preserve">, Tomi Ungerer </w:t>
      </w:r>
      <w:r>
        <w:rPr>
          <w:rFonts w:cstheme="minorHAnsi"/>
        </w:rPr>
        <w:t>©L’</w:t>
      </w:r>
      <w:r>
        <w:t>école des loisirs</w:t>
      </w:r>
    </w:p>
    <w:p w14:paraId="47026187" w14:textId="77777777" w:rsidR="00C100CE" w:rsidRDefault="00C100CE" w:rsidP="00C100CE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conjugaison</w:t>
      </w:r>
    </w:p>
    <w:p w14:paraId="09399334" w14:textId="372988EF" w:rsidR="00C100CE" w:rsidRPr="00C100CE" w:rsidRDefault="00C100CE">
      <w:pPr>
        <w:rPr>
          <w:sz w:val="28"/>
          <w:szCs w:val="28"/>
        </w:rPr>
      </w:pPr>
      <w:r w:rsidRPr="00C100CE">
        <w:rPr>
          <w:sz w:val="28"/>
          <w:szCs w:val="28"/>
        </w:rPr>
        <w:t>-</w:t>
      </w:r>
      <w:r w:rsidRPr="00C100CE">
        <w:rPr>
          <w:sz w:val="28"/>
          <w:szCs w:val="28"/>
          <w:u w:val="single"/>
        </w:rPr>
        <w:t>Classe les verbes conjugués dans le tableau</w:t>
      </w:r>
    </w:p>
    <w:p w14:paraId="49A085F1" w14:textId="62423165" w:rsidR="00C100CE" w:rsidRPr="00C100CE" w:rsidRDefault="00C100CE" w:rsidP="00C100CE">
      <w:pPr>
        <w:pStyle w:val="Sansinterligne"/>
        <w:rPr>
          <w:sz w:val="28"/>
          <w:szCs w:val="28"/>
        </w:rPr>
      </w:pPr>
      <w:r w:rsidRPr="00C100CE">
        <w:rPr>
          <w:b/>
          <w:bCs/>
          <w:sz w:val="28"/>
          <w:szCs w:val="28"/>
        </w:rPr>
        <w:t>Attention</w:t>
      </w:r>
      <w:r w:rsidRPr="00C100CE">
        <w:rPr>
          <w:sz w:val="28"/>
          <w:szCs w:val="28"/>
        </w:rPr>
        <w:t>, pour réaliser cet exercice tu devras :</w:t>
      </w:r>
    </w:p>
    <w:p w14:paraId="206DEB66" w14:textId="1E722E76" w:rsidR="00C100CE" w:rsidRPr="00C100CE" w:rsidRDefault="00C100CE" w:rsidP="00C100CE">
      <w:pPr>
        <w:pStyle w:val="Sansinterligne"/>
        <w:rPr>
          <w:sz w:val="28"/>
          <w:szCs w:val="28"/>
        </w:rPr>
      </w:pPr>
      <w:r w:rsidRPr="00C100CE">
        <w:rPr>
          <w:sz w:val="28"/>
          <w:szCs w:val="28"/>
        </w:rPr>
        <w:t>-</w:t>
      </w:r>
      <w:r w:rsidR="004A493F">
        <w:rPr>
          <w:sz w:val="28"/>
          <w:szCs w:val="28"/>
        </w:rPr>
        <w:t xml:space="preserve"> </w:t>
      </w:r>
      <w:r w:rsidRPr="00C100CE">
        <w:rPr>
          <w:sz w:val="28"/>
          <w:szCs w:val="28"/>
        </w:rPr>
        <w:t>encadrer les verbes</w:t>
      </w:r>
    </w:p>
    <w:p w14:paraId="40F3C0EF" w14:textId="1D6D23A9" w:rsidR="00C100CE" w:rsidRPr="00C100CE" w:rsidRDefault="00C100CE" w:rsidP="00C100CE">
      <w:pPr>
        <w:pStyle w:val="Sansinterligne"/>
        <w:rPr>
          <w:sz w:val="28"/>
          <w:szCs w:val="28"/>
        </w:rPr>
      </w:pPr>
      <w:r w:rsidRPr="00C100CE">
        <w:rPr>
          <w:sz w:val="28"/>
          <w:szCs w:val="28"/>
        </w:rPr>
        <w:t>-</w:t>
      </w:r>
      <w:r w:rsidR="004A493F">
        <w:rPr>
          <w:sz w:val="28"/>
          <w:szCs w:val="28"/>
        </w:rPr>
        <w:t xml:space="preserve"> </w:t>
      </w:r>
      <w:r w:rsidRPr="00C100CE">
        <w:rPr>
          <w:sz w:val="28"/>
          <w:szCs w:val="28"/>
        </w:rPr>
        <w:t>souligner leur sujet</w:t>
      </w:r>
    </w:p>
    <w:p w14:paraId="6B59C16B" w14:textId="49E64BC2" w:rsidR="00C100CE" w:rsidRPr="00C100CE" w:rsidRDefault="00C100CE" w:rsidP="00C100CE">
      <w:pPr>
        <w:pStyle w:val="Sansinterligne"/>
        <w:rPr>
          <w:sz w:val="28"/>
          <w:szCs w:val="28"/>
        </w:rPr>
      </w:pPr>
      <w:r w:rsidRPr="00C100CE">
        <w:rPr>
          <w:sz w:val="28"/>
          <w:szCs w:val="28"/>
        </w:rPr>
        <w:t>-</w:t>
      </w:r>
      <w:r w:rsidR="00B900A4">
        <w:rPr>
          <w:sz w:val="28"/>
          <w:szCs w:val="28"/>
        </w:rPr>
        <w:t xml:space="preserve"> reconnaître le temps au</w:t>
      </w:r>
      <w:r w:rsidR="004A493F">
        <w:rPr>
          <w:sz w:val="28"/>
          <w:szCs w:val="28"/>
        </w:rPr>
        <w:t>quel</w:t>
      </w:r>
      <w:r w:rsidRPr="00C100CE">
        <w:rPr>
          <w:sz w:val="28"/>
          <w:szCs w:val="28"/>
        </w:rPr>
        <w:t xml:space="preserve"> ils sont conjugués.</w:t>
      </w:r>
    </w:p>
    <w:p w14:paraId="68CE1AE3" w14:textId="45EA6B6E" w:rsidR="00C100CE" w:rsidRDefault="00C100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00CE" w14:paraId="2960E36C" w14:textId="77777777" w:rsidTr="00C100CE">
        <w:tc>
          <w:tcPr>
            <w:tcW w:w="10456" w:type="dxa"/>
          </w:tcPr>
          <w:p w14:paraId="2BE4B29A" w14:textId="77777777" w:rsidR="00C100CE" w:rsidRPr="00C100CE" w:rsidRDefault="00C100CE" w:rsidP="00C100C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100CE">
              <w:rPr>
                <w:sz w:val="28"/>
                <w:szCs w:val="28"/>
              </w:rPr>
              <w:t>Zeralda</w:t>
            </w:r>
            <w:proofErr w:type="spellEnd"/>
            <w:r w:rsidRPr="00C100CE">
              <w:rPr>
                <w:sz w:val="28"/>
                <w:szCs w:val="28"/>
              </w:rPr>
              <w:t xml:space="preserve"> ne ressemble pas aux autres enfants.</w:t>
            </w:r>
          </w:p>
          <w:p w14:paraId="7FA47E88" w14:textId="77777777" w:rsidR="00C100CE" w:rsidRPr="00C100CE" w:rsidRDefault="00C100CE" w:rsidP="00C100CE">
            <w:pPr>
              <w:spacing w:line="276" w:lineRule="auto"/>
              <w:rPr>
                <w:sz w:val="28"/>
                <w:szCs w:val="28"/>
              </w:rPr>
            </w:pPr>
            <w:r w:rsidRPr="00C100CE">
              <w:rPr>
                <w:sz w:val="28"/>
                <w:szCs w:val="28"/>
              </w:rPr>
              <w:t>Parviendra-t-elle à émouvoir l’ogre affamé ?</w:t>
            </w:r>
          </w:p>
          <w:p w14:paraId="64971746" w14:textId="4C97C0BE" w:rsidR="00C100CE" w:rsidRDefault="00C100CE" w:rsidP="00C100CE">
            <w:pPr>
              <w:spacing w:line="276" w:lineRule="auto"/>
              <w:rPr>
                <w:sz w:val="28"/>
                <w:szCs w:val="28"/>
              </w:rPr>
            </w:pPr>
            <w:r w:rsidRPr="00C100CE">
              <w:rPr>
                <w:sz w:val="28"/>
                <w:szCs w:val="28"/>
              </w:rPr>
              <w:t xml:space="preserve">Les années ont passé, et </w:t>
            </w:r>
            <w:proofErr w:type="spellStart"/>
            <w:r w:rsidRPr="00C100CE">
              <w:rPr>
                <w:sz w:val="28"/>
                <w:szCs w:val="28"/>
              </w:rPr>
              <w:t>Zeralda</w:t>
            </w:r>
            <w:proofErr w:type="spellEnd"/>
            <w:r w:rsidRPr="00C100CE">
              <w:rPr>
                <w:sz w:val="28"/>
                <w:szCs w:val="28"/>
              </w:rPr>
              <w:t xml:space="preserve"> et le géant ont décidé de se marier.</w:t>
            </w:r>
          </w:p>
          <w:p w14:paraId="74CA24D8" w14:textId="353B8B2E" w:rsidR="00C100CE" w:rsidRDefault="00C100CE" w:rsidP="00C100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veux à tout prix connaître la fin de cette histoire !</w:t>
            </w:r>
          </w:p>
          <w:p w14:paraId="48573070" w14:textId="0DF01B77" w:rsidR="00C100CE" w:rsidRDefault="00C100CE" w:rsidP="00C100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 lirons</w:t>
            </w:r>
            <w:r w:rsidR="00477875">
              <w:rPr>
                <w:sz w:val="28"/>
                <w:szCs w:val="28"/>
              </w:rPr>
              <w:t xml:space="preserve"> des épisodes de cette histoire tous les soirs.</w:t>
            </w:r>
          </w:p>
          <w:p w14:paraId="4F5A675E" w14:textId="2889A930" w:rsidR="00477875" w:rsidRDefault="00477875" w:rsidP="00C100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habitants étaient enfin heureux et tranquilles, ils n’avaient plus peur.</w:t>
            </w:r>
          </w:p>
          <w:p w14:paraId="442C608B" w14:textId="43180948" w:rsidR="00477875" w:rsidRDefault="00477875" w:rsidP="00C100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n’ai pas terminé d’écrire la suite de cette histoire.</w:t>
            </w:r>
          </w:p>
          <w:p w14:paraId="0C28DF1C" w14:textId="1F5EF0F8" w:rsidR="00477875" w:rsidRPr="00C100CE" w:rsidRDefault="00477875" w:rsidP="00C100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Vous </w:t>
            </w:r>
            <w:r w:rsidR="001F6294">
              <w:rPr>
                <w:sz w:val="28"/>
                <w:szCs w:val="28"/>
              </w:rPr>
              <w:t>écoutiez sagement avant de poser des questions.</w:t>
            </w:r>
          </w:p>
          <w:p w14:paraId="1E33195E" w14:textId="77777777" w:rsidR="00C100CE" w:rsidRDefault="00C100CE"/>
        </w:tc>
      </w:tr>
    </w:tbl>
    <w:p w14:paraId="21DE28C3" w14:textId="77777777" w:rsidR="00C100CE" w:rsidRDefault="00C100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73"/>
        <w:gridCol w:w="2092"/>
      </w:tblGrid>
      <w:tr w:rsidR="00477875" w:rsidRPr="00477875" w14:paraId="420DFC66" w14:textId="77777777" w:rsidTr="00477875">
        <w:tc>
          <w:tcPr>
            <w:tcW w:w="1555" w:type="dxa"/>
          </w:tcPr>
          <w:p w14:paraId="1ED5A14F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49A0934" w14:textId="796F33EF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477875">
              <w:rPr>
                <w:sz w:val="28"/>
                <w:szCs w:val="28"/>
              </w:rPr>
              <w:t>mparfait</w:t>
            </w:r>
          </w:p>
        </w:tc>
        <w:tc>
          <w:tcPr>
            <w:tcW w:w="2268" w:type="dxa"/>
          </w:tcPr>
          <w:p w14:paraId="245FB788" w14:textId="130ADD8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Passé composé</w:t>
            </w:r>
          </w:p>
        </w:tc>
        <w:tc>
          <w:tcPr>
            <w:tcW w:w="2273" w:type="dxa"/>
          </w:tcPr>
          <w:p w14:paraId="07109342" w14:textId="3810BE5D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77875">
              <w:rPr>
                <w:sz w:val="28"/>
                <w:szCs w:val="28"/>
              </w:rPr>
              <w:t>résent</w:t>
            </w:r>
          </w:p>
        </w:tc>
        <w:tc>
          <w:tcPr>
            <w:tcW w:w="2092" w:type="dxa"/>
          </w:tcPr>
          <w:p w14:paraId="21EDFCF5" w14:textId="0FB9AEF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477875">
              <w:rPr>
                <w:sz w:val="28"/>
                <w:szCs w:val="28"/>
              </w:rPr>
              <w:t>utur</w:t>
            </w:r>
          </w:p>
        </w:tc>
      </w:tr>
      <w:tr w:rsidR="00477875" w:rsidRPr="00477875" w14:paraId="04C81634" w14:textId="77777777" w:rsidTr="00477875">
        <w:tc>
          <w:tcPr>
            <w:tcW w:w="1555" w:type="dxa"/>
          </w:tcPr>
          <w:p w14:paraId="2D98B424" w14:textId="5FD562C1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1</w:t>
            </w:r>
            <w:r w:rsidRPr="00477875">
              <w:rPr>
                <w:sz w:val="28"/>
                <w:szCs w:val="28"/>
                <w:vertAlign w:val="superscript"/>
              </w:rPr>
              <w:t>ère</w:t>
            </w:r>
            <w:r w:rsidRPr="00477875">
              <w:rPr>
                <w:sz w:val="28"/>
                <w:szCs w:val="28"/>
              </w:rPr>
              <w:t xml:space="preserve"> personne du singulier</w:t>
            </w:r>
          </w:p>
        </w:tc>
        <w:tc>
          <w:tcPr>
            <w:tcW w:w="2268" w:type="dxa"/>
          </w:tcPr>
          <w:p w14:paraId="56438FCF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8F0E405" w14:textId="408768CA" w:rsidR="00477875" w:rsidRPr="00477875" w:rsidRDefault="00477875" w:rsidP="004A493F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C687C44" w14:textId="07DEACCA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F741EA2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  <w:tr w:rsidR="00477875" w:rsidRPr="00477875" w14:paraId="3487DF81" w14:textId="77777777" w:rsidTr="001F6294">
        <w:trPr>
          <w:trHeight w:val="964"/>
        </w:trPr>
        <w:tc>
          <w:tcPr>
            <w:tcW w:w="1555" w:type="dxa"/>
          </w:tcPr>
          <w:p w14:paraId="0B088B35" w14:textId="0EBA75D4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2</w:t>
            </w:r>
            <w:r w:rsidRPr="00477875">
              <w:rPr>
                <w:sz w:val="28"/>
                <w:szCs w:val="28"/>
                <w:vertAlign w:val="superscript"/>
              </w:rPr>
              <w:t>ème</w:t>
            </w:r>
            <w:r w:rsidRPr="00477875">
              <w:rPr>
                <w:sz w:val="28"/>
                <w:szCs w:val="28"/>
              </w:rPr>
              <w:t xml:space="preserve"> personne du singulier</w:t>
            </w:r>
          </w:p>
        </w:tc>
        <w:tc>
          <w:tcPr>
            <w:tcW w:w="2268" w:type="dxa"/>
          </w:tcPr>
          <w:p w14:paraId="61D11A36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DE77F08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25012196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37723C81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  <w:tr w:rsidR="00477875" w:rsidRPr="00477875" w14:paraId="71E44BC1" w14:textId="77777777" w:rsidTr="001F6294">
        <w:trPr>
          <w:trHeight w:val="964"/>
        </w:trPr>
        <w:tc>
          <w:tcPr>
            <w:tcW w:w="1555" w:type="dxa"/>
          </w:tcPr>
          <w:p w14:paraId="5B962C02" w14:textId="56A1EAC8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3</w:t>
            </w:r>
            <w:r w:rsidRPr="00477875">
              <w:rPr>
                <w:sz w:val="28"/>
                <w:szCs w:val="28"/>
                <w:vertAlign w:val="superscript"/>
              </w:rPr>
              <w:t>ème</w:t>
            </w:r>
            <w:r w:rsidRPr="00477875">
              <w:rPr>
                <w:sz w:val="28"/>
                <w:szCs w:val="28"/>
              </w:rPr>
              <w:t xml:space="preserve"> personne du singulier</w:t>
            </w:r>
          </w:p>
        </w:tc>
        <w:tc>
          <w:tcPr>
            <w:tcW w:w="2268" w:type="dxa"/>
          </w:tcPr>
          <w:p w14:paraId="2B2321E5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D80782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63A504B4" w14:textId="0A77E2F3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CB25E9B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  <w:tr w:rsidR="00477875" w:rsidRPr="00477875" w14:paraId="3AC6D1A0" w14:textId="77777777" w:rsidTr="00477875">
        <w:tc>
          <w:tcPr>
            <w:tcW w:w="1555" w:type="dxa"/>
          </w:tcPr>
          <w:p w14:paraId="5E3B1715" w14:textId="7A9CC093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1</w:t>
            </w:r>
            <w:r w:rsidRPr="00477875">
              <w:rPr>
                <w:sz w:val="28"/>
                <w:szCs w:val="28"/>
                <w:vertAlign w:val="superscript"/>
              </w:rPr>
              <w:t>ère</w:t>
            </w:r>
            <w:r w:rsidRPr="00477875">
              <w:rPr>
                <w:sz w:val="28"/>
                <w:szCs w:val="28"/>
              </w:rPr>
              <w:t xml:space="preserve"> personne du pluriel</w:t>
            </w:r>
          </w:p>
        </w:tc>
        <w:tc>
          <w:tcPr>
            <w:tcW w:w="2268" w:type="dxa"/>
          </w:tcPr>
          <w:p w14:paraId="1BF17718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9728DDE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5AB92F53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D596D67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  <w:tr w:rsidR="00477875" w:rsidRPr="00477875" w14:paraId="6CAC6EAD" w14:textId="77777777" w:rsidTr="00477875">
        <w:tc>
          <w:tcPr>
            <w:tcW w:w="1555" w:type="dxa"/>
          </w:tcPr>
          <w:p w14:paraId="7864AC5B" w14:textId="12C4530A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2</w:t>
            </w:r>
            <w:r w:rsidRPr="00477875">
              <w:rPr>
                <w:sz w:val="28"/>
                <w:szCs w:val="28"/>
                <w:vertAlign w:val="superscript"/>
              </w:rPr>
              <w:t>ème</w:t>
            </w:r>
            <w:r w:rsidRPr="00477875">
              <w:rPr>
                <w:sz w:val="28"/>
                <w:szCs w:val="28"/>
              </w:rPr>
              <w:t xml:space="preserve"> personne du pluriel</w:t>
            </w:r>
          </w:p>
        </w:tc>
        <w:tc>
          <w:tcPr>
            <w:tcW w:w="2268" w:type="dxa"/>
          </w:tcPr>
          <w:p w14:paraId="493518F7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50BA9F4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7B83B088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61848C5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  <w:tr w:rsidR="00477875" w:rsidRPr="00477875" w14:paraId="6388C215" w14:textId="77777777" w:rsidTr="00477875">
        <w:tc>
          <w:tcPr>
            <w:tcW w:w="1555" w:type="dxa"/>
          </w:tcPr>
          <w:p w14:paraId="2E1EDD22" w14:textId="27D85795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  <w:r w:rsidRPr="00477875">
              <w:rPr>
                <w:sz w:val="28"/>
                <w:szCs w:val="28"/>
              </w:rPr>
              <w:t>3</w:t>
            </w:r>
            <w:r w:rsidRPr="00477875">
              <w:rPr>
                <w:sz w:val="28"/>
                <w:szCs w:val="28"/>
                <w:vertAlign w:val="superscript"/>
              </w:rPr>
              <w:t>ème</w:t>
            </w:r>
            <w:r w:rsidRPr="00477875">
              <w:rPr>
                <w:sz w:val="28"/>
                <w:szCs w:val="28"/>
              </w:rPr>
              <w:t xml:space="preserve"> personne du pluriel</w:t>
            </w:r>
          </w:p>
        </w:tc>
        <w:tc>
          <w:tcPr>
            <w:tcW w:w="2268" w:type="dxa"/>
          </w:tcPr>
          <w:p w14:paraId="7116259C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ADBDB7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95412FD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96930FA" w14:textId="77777777" w:rsidR="00477875" w:rsidRPr="00477875" w:rsidRDefault="00477875" w:rsidP="004778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C66FCC" w14:textId="53BBBAFA" w:rsidR="00C100CE" w:rsidRPr="00477875" w:rsidRDefault="00C100CE" w:rsidP="00477875">
      <w:pPr>
        <w:jc w:val="center"/>
        <w:rPr>
          <w:sz w:val="28"/>
          <w:szCs w:val="28"/>
        </w:rPr>
      </w:pPr>
    </w:p>
    <w:p w14:paraId="6400E8CD" w14:textId="7877EEAA" w:rsidR="00C100CE" w:rsidRPr="001F6294" w:rsidRDefault="001F6294">
      <w:pPr>
        <w:rPr>
          <w:sz w:val="28"/>
          <w:szCs w:val="28"/>
        </w:rPr>
      </w:pPr>
      <w:r w:rsidRPr="001F6294">
        <w:rPr>
          <w:sz w:val="28"/>
          <w:szCs w:val="28"/>
        </w:rPr>
        <w:t>-</w:t>
      </w:r>
      <w:r w:rsidR="00255DE8">
        <w:rPr>
          <w:sz w:val="28"/>
          <w:szCs w:val="28"/>
          <w:u w:val="single"/>
        </w:rPr>
        <w:t xml:space="preserve">Conjugue </w:t>
      </w:r>
      <w:r w:rsidR="00255DE8" w:rsidRPr="001F6294">
        <w:rPr>
          <w:sz w:val="28"/>
          <w:szCs w:val="28"/>
          <w:u w:val="single"/>
        </w:rPr>
        <w:t>au présent</w:t>
      </w:r>
      <w:r w:rsidR="00255DE8">
        <w:rPr>
          <w:sz w:val="28"/>
          <w:szCs w:val="28"/>
          <w:u w:val="single"/>
        </w:rPr>
        <w:t xml:space="preserve"> les verbes qui sont donnés</w:t>
      </w:r>
      <w:r w:rsidR="00255DE8" w:rsidRPr="001F6294">
        <w:rPr>
          <w:sz w:val="28"/>
          <w:szCs w:val="28"/>
          <w:u w:val="single"/>
        </w:rPr>
        <w:t xml:space="preserve"> </w:t>
      </w:r>
      <w:r w:rsidRPr="001F6294">
        <w:rPr>
          <w:sz w:val="28"/>
          <w:szCs w:val="28"/>
          <w:u w:val="single"/>
        </w:rPr>
        <w:t>à l’infinitif</w:t>
      </w:r>
      <w:r w:rsidR="00255DE8">
        <w:rPr>
          <w:sz w:val="28"/>
          <w:szCs w:val="28"/>
          <w:u w:val="single"/>
        </w:rPr>
        <w:t xml:space="preserve"> entre parenthèses</w:t>
      </w:r>
      <w:r w:rsidRPr="001F6294">
        <w:rPr>
          <w:sz w:val="28"/>
          <w:szCs w:val="28"/>
          <w:u w:val="single"/>
        </w:rPr>
        <w:t xml:space="preserve"> </w:t>
      </w:r>
    </w:p>
    <w:p w14:paraId="633F02BB" w14:textId="7617F5AF" w:rsidR="001F6294" w:rsidRPr="001F6294" w:rsidRDefault="001F6294">
      <w:pPr>
        <w:rPr>
          <w:sz w:val="28"/>
          <w:szCs w:val="28"/>
        </w:rPr>
      </w:pPr>
      <w:r w:rsidRPr="001F6294">
        <w:rPr>
          <w:sz w:val="28"/>
          <w:szCs w:val="28"/>
        </w:rPr>
        <w:t xml:space="preserve">Ils ne </w:t>
      </w:r>
      <w:r w:rsidRPr="001F6294">
        <w:rPr>
          <w:b/>
          <w:bCs/>
          <w:sz w:val="28"/>
          <w:szCs w:val="28"/>
        </w:rPr>
        <w:t>(vouloir)</w:t>
      </w:r>
      <w:r w:rsidRPr="001F6294">
        <w:rPr>
          <w:sz w:val="28"/>
          <w:szCs w:val="28"/>
        </w:rPr>
        <w:t xml:space="preserve"> ___________________ jamais jouer avec moi !</w:t>
      </w:r>
    </w:p>
    <w:p w14:paraId="10392128" w14:textId="4DDDB6EC" w:rsidR="001F6294" w:rsidRPr="001F6294" w:rsidRDefault="001F6294">
      <w:pPr>
        <w:rPr>
          <w:sz w:val="28"/>
          <w:szCs w:val="28"/>
        </w:rPr>
      </w:pPr>
      <w:r w:rsidRPr="001F6294">
        <w:rPr>
          <w:sz w:val="28"/>
          <w:szCs w:val="28"/>
        </w:rPr>
        <w:t xml:space="preserve">Tu </w:t>
      </w:r>
      <w:r w:rsidRPr="001F6294">
        <w:rPr>
          <w:b/>
          <w:bCs/>
          <w:sz w:val="28"/>
          <w:szCs w:val="28"/>
        </w:rPr>
        <w:t>(venir)</w:t>
      </w:r>
      <w:r w:rsidRPr="001F6294">
        <w:rPr>
          <w:sz w:val="28"/>
          <w:szCs w:val="28"/>
        </w:rPr>
        <w:t xml:space="preserve"> ________________________ à la fête de Camille.</w:t>
      </w:r>
    </w:p>
    <w:p w14:paraId="4DBF6A2E" w14:textId="59584AFC" w:rsidR="001F6294" w:rsidRPr="001F6294" w:rsidRDefault="001F6294">
      <w:pPr>
        <w:rPr>
          <w:sz w:val="28"/>
          <w:szCs w:val="28"/>
        </w:rPr>
      </w:pPr>
      <w:r w:rsidRPr="001F6294">
        <w:rPr>
          <w:sz w:val="28"/>
          <w:szCs w:val="28"/>
        </w:rPr>
        <w:t xml:space="preserve">Et maintenant, je </w:t>
      </w:r>
      <w:r w:rsidRPr="001F6294">
        <w:rPr>
          <w:b/>
          <w:bCs/>
          <w:sz w:val="28"/>
          <w:szCs w:val="28"/>
        </w:rPr>
        <w:t>(vouloir)</w:t>
      </w:r>
      <w:r w:rsidRPr="001F6294">
        <w:rPr>
          <w:sz w:val="28"/>
          <w:szCs w:val="28"/>
        </w:rPr>
        <w:t xml:space="preserve"> _____________________ que tu m’écoutes.</w:t>
      </w:r>
    </w:p>
    <w:p w14:paraId="2B41786B" w14:textId="7FF74D49" w:rsidR="001F6294" w:rsidRDefault="001F6294">
      <w:pPr>
        <w:rPr>
          <w:sz w:val="28"/>
          <w:szCs w:val="28"/>
        </w:rPr>
      </w:pPr>
      <w:r w:rsidRPr="001F6294">
        <w:rPr>
          <w:sz w:val="28"/>
          <w:szCs w:val="28"/>
        </w:rPr>
        <w:t xml:space="preserve">Elles </w:t>
      </w:r>
      <w:r w:rsidRPr="001F6294">
        <w:rPr>
          <w:b/>
          <w:bCs/>
          <w:sz w:val="28"/>
          <w:szCs w:val="28"/>
        </w:rPr>
        <w:t>(aller)</w:t>
      </w:r>
      <w:r w:rsidRPr="001F6294">
        <w:rPr>
          <w:sz w:val="28"/>
          <w:szCs w:val="28"/>
        </w:rPr>
        <w:t xml:space="preserve"> _________________________ </w:t>
      </w:r>
      <w:r>
        <w:rPr>
          <w:sz w:val="28"/>
          <w:szCs w:val="28"/>
        </w:rPr>
        <w:t>voir une exposition.</w:t>
      </w:r>
    </w:p>
    <w:p w14:paraId="4D5CF5B6" w14:textId="5B18081C" w:rsidR="001F6294" w:rsidRDefault="001F6294">
      <w:pPr>
        <w:rPr>
          <w:sz w:val="28"/>
          <w:szCs w:val="28"/>
        </w:rPr>
      </w:pPr>
      <w:r>
        <w:rPr>
          <w:sz w:val="28"/>
          <w:szCs w:val="28"/>
        </w:rPr>
        <w:t xml:space="preserve">Louise et toi </w:t>
      </w:r>
      <w:r w:rsidRPr="001F6294">
        <w:rPr>
          <w:b/>
          <w:bCs/>
          <w:sz w:val="28"/>
          <w:szCs w:val="28"/>
        </w:rPr>
        <w:t>(venir)</w:t>
      </w:r>
      <w:r>
        <w:rPr>
          <w:sz w:val="28"/>
          <w:szCs w:val="28"/>
        </w:rPr>
        <w:t xml:space="preserve"> ______________________ en avion.</w:t>
      </w:r>
    </w:p>
    <w:p w14:paraId="43FC0BFD" w14:textId="29D740B9" w:rsidR="001F6294" w:rsidRDefault="001F6294">
      <w:pPr>
        <w:rPr>
          <w:sz w:val="28"/>
          <w:szCs w:val="28"/>
        </w:rPr>
      </w:pPr>
      <w:r>
        <w:rPr>
          <w:sz w:val="28"/>
          <w:szCs w:val="28"/>
        </w:rPr>
        <w:t xml:space="preserve">Nous </w:t>
      </w:r>
      <w:r w:rsidRPr="001F6294">
        <w:rPr>
          <w:b/>
          <w:bCs/>
          <w:sz w:val="28"/>
          <w:szCs w:val="28"/>
        </w:rPr>
        <w:t>(aller)</w:t>
      </w:r>
      <w:r>
        <w:rPr>
          <w:sz w:val="28"/>
          <w:szCs w:val="28"/>
        </w:rPr>
        <w:t xml:space="preserve"> ________________________ manger au restaurant avec nos parents.</w:t>
      </w:r>
    </w:p>
    <w:p w14:paraId="100391F9" w14:textId="77777777" w:rsidR="001F6294" w:rsidRPr="001F6294" w:rsidRDefault="001F6294">
      <w:pPr>
        <w:rPr>
          <w:sz w:val="28"/>
          <w:szCs w:val="28"/>
        </w:rPr>
      </w:pPr>
    </w:p>
    <w:p w14:paraId="016C75B8" w14:textId="77777777" w:rsidR="001F6294" w:rsidRPr="009D2034" w:rsidRDefault="001F6294" w:rsidP="001F629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orthographe </w:t>
      </w:r>
    </w:p>
    <w:p w14:paraId="3D82339A" w14:textId="760CE415" w:rsidR="00C100CE" w:rsidRDefault="001F629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662">
        <w:rPr>
          <w:sz w:val="28"/>
          <w:szCs w:val="28"/>
        </w:rPr>
        <w:t>L</w:t>
      </w:r>
      <w:r>
        <w:rPr>
          <w:sz w:val="28"/>
          <w:szCs w:val="28"/>
        </w:rPr>
        <w:t>ire</w:t>
      </w:r>
      <w:r w:rsidR="00586662">
        <w:rPr>
          <w:sz w:val="28"/>
          <w:szCs w:val="28"/>
        </w:rPr>
        <w:t xml:space="preserve"> le texte</w:t>
      </w:r>
      <w:r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5661" w14:paraId="43A1460C" w14:textId="77777777" w:rsidTr="00B85661">
        <w:tc>
          <w:tcPr>
            <w:tcW w:w="10456" w:type="dxa"/>
          </w:tcPr>
          <w:p w14:paraId="2631128C" w14:textId="66095052" w:rsidR="00B85661" w:rsidRDefault="00B85661" w:rsidP="00B85661">
            <w:pPr>
              <w:rPr>
                <w:sz w:val="28"/>
                <w:szCs w:val="28"/>
              </w:rPr>
            </w:pPr>
            <w:r w:rsidRPr="00B85661">
              <w:rPr>
                <w:sz w:val="28"/>
                <w:szCs w:val="28"/>
              </w:rPr>
              <w:t>L’ogre a d’abord souhaité dévorer la fillette. Mais il a trébuché. La généreuse enfant est parvenue à lui cuisiner des plats succulents. Elle est alors devenue la cuisinière attitrée du géant</w:t>
            </w:r>
            <w:r w:rsidRPr="00586662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95030F7" w14:textId="77777777" w:rsidR="00586662" w:rsidRPr="00586662" w:rsidRDefault="00586662">
      <w:pPr>
        <w:rPr>
          <w:b/>
          <w:bCs/>
          <w:sz w:val="28"/>
          <w:szCs w:val="28"/>
        </w:rPr>
      </w:pPr>
    </w:p>
    <w:p w14:paraId="1B146130" w14:textId="671766E9" w:rsidR="00586662" w:rsidRDefault="0058666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="00AA0215">
        <w:rPr>
          <w:sz w:val="28"/>
          <w:szCs w:val="28"/>
        </w:rPr>
        <w:t xml:space="preserve"> </w:t>
      </w:r>
      <w:r>
        <w:rPr>
          <w:sz w:val="28"/>
          <w:szCs w:val="28"/>
        </w:rPr>
        <w:t>Trouve les trois mots invariables et recopie-les</w:t>
      </w:r>
    </w:p>
    <w:p w14:paraId="17C3CA60" w14:textId="77777777" w:rsidR="00586662" w:rsidRDefault="00586662">
      <w:pPr>
        <w:pBdr>
          <w:bottom w:val="single" w:sz="12" w:space="1" w:color="auto"/>
        </w:pBdr>
        <w:rPr>
          <w:sz w:val="28"/>
          <w:szCs w:val="28"/>
        </w:rPr>
      </w:pPr>
    </w:p>
    <w:p w14:paraId="3D241AF3" w14:textId="4D377068" w:rsidR="00586662" w:rsidRDefault="00586662">
      <w:pPr>
        <w:rPr>
          <w:sz w:val="28"/>
          <w:szCs w:val="28"/>
        </w:rPr>
      </w:pPr>
    </w:p>
    <w:p w14:paraId="62E03413" w14:textId="7D63998F" w:rsidR="00586662" w:rsidRDefault="0058666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</w:t>
      </w:r>
      <w:r w:rsidR="00AA0215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quel temps les verbes sont-ils conjugués ?</w:t>
      </w:r>
    </w:p>
    <w:p w14:paraId="4C21A417" w14:textId="77777777" w:rsidR="00586662" w:rsidRDefault="00586662">
      <w:pPr>
        <w:pBdr>
          <w:bottom w:val="single" w:sz="12" w:space="1" w:color="auto"/>
        </w:pBdr>
        <w:rPr>
          <w:sz w:val="28"/>
          <w:szCs w:val="28"/>
        </w:rPr>
      </w:pPr>
    </w:p>
    <w:p w14:paraId="03FF7EA2" w14:textId="77777777" w:rsidR="00586662" w:rsidRDefault="00586662">
      <w:pPr>
        <w:rPr>
          <w:sz w:val="28"/>
          <w:szCs w:val="28"/>
        </w:rPr>
      </w:pPr>
    </w:p>
    <w:p w14:paraId="775488B4" w14:textId="7BA9B409" w:rsidR="00586662" w:rsidRDefault="005866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86662">
        <w:rPr>
          <w:sz w:val="28"/>
          <w:szCs w:val="28"/>
          <w:u w:val="single"/>
        </w:rPr>
        <w:t>Recopie les verbes conjugués dans le tableau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838"/>
        <w:gridCol w:w="4394"/>
        <w:gridCol w:w="4395"/>
      </w:tblGrid>
      <w:tr w:rsidR="00586662" w14:paraId="1658E7AE" w14:textId="77777777" w:rsidTr="00586662">
        <w:tc>
          <w:tcPr>
            <w:tcW w:w="1838" w:type="dxa"/>
          </w:tcPr>
          <w:p w14:paraId="4CFBD139" w14:textId="77777777" w:rsidR="00586662" w:rsidRDefault="0058666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39660C1" w14:textId="6520EDE6" w:rsidR="00586662" w:rsidRDefault="00586662" w:rsidP="00B8566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Verbes conjugués avec l’auxiliaire avoir</w:t>
            </w:r>
          </w:p>
        </w:tc>
        <w:tc>
          <w:tcPr>
            <w:tcW w:w="4395" w:type="dxa"/>
          </w:tcPr>
          <w:p w14:paraId="6B0ABF47" w14:textId="273EF628" w:rsidR="00586662" w:rsidRDefault="00586662" w:rsidP="00B8566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Verbes conjugués avec l’auxiliaire être</w:t>
            </w:r>
          </w:p>
        </w:tc>
      </w:tr>
      <w:tr w:rsidR="00586662" w14:paraId="28E045D9" w14:textId="77777777" w:rsidTr="00B85661">
        <w:trPr>
          <w:trHeight w:val="454"/>
        </w:trPr>
        <w:tc>
          <w:tcPr>
            <w:tcW w:w="1838" w:type="dxa"/>
          </w:tcPr>
          <w:p w14:paraId="6BBCAC70" w14:textId="7B001C85" w:rsidR="00586662" w:rsidRDefault="00AA0215" w:rsidP="00B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86662">
              <w:rPr>
                <w:sz w:val="28"/>
                <w:szCs w:val="28"/>
              </w:rPr>
              <w:t>arvenir</w:t>
            </w:r>
          </w:p>
        </w:tc>
        <w:tc>
          <w:tcPr>
            <w:tcW w:w="4394" w:type="dxa"/>
          </w:tcPr>
          <w:p w14:paraId="403047AA" w14:textId="77777777" w:rsidR="00586662" w:rsidRDefault="0058666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173A0BB8" w14:textId="77777777" w:rsidR="00586662" w:rsidRDefault="00586662">
            <w:pPr>
              <w:rPr>
                <w:sz w:val="28"/>
                <w:szCs w:val="28"/>
              </w:rPr>
            </w:pPr>
          </w:p>
        </w:tc>
      </w:tr>
      <w:tr w:rsidR="00586662" w14:paraId="6CF6C839" w14:textId="77777777" w:rsidTr="00B85661">
        <w:trPr>
          <w:trHeight w:val="454"/>
        </w:trPr>
        <w:tc>
          <w:tcPr>
            <w:tcW w:w="1838" w:type="dxa"/>
          </w:tcPr>
          <w:p w14:paraId="3EE44B8E" w14:textId="241F5A94" w:rsidR="00586662" w:rsidRDefault="00AA0215" w:rsidP="00B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586662">
              <w:rPr>
                <w:sz w:val="28"/>
                <w:szCs w:val="28"/>
              </w:rPr>
              <w:t>rébucher</w:t>
            </w:r>
          </w:p>
        </w:tc>
        <w:tc>
          <w:tcPr>
            <w:tcW w:w="4394" w:type="dxa"/>
          </w:tcPr>
          <w:p w14:paraId="5733697D" w14:textId="77777777" w:rsidR="00586662" w:rsidRDefault="0058666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A62D79E" w14:textId="77777777" w:rsidR="00586662" w:rsidRDefault="00586662">
            <w:pPr>
              <w:rPr>
                <w:sz w:val="28"/>
                <w:szCs w:val="28"/>
              </w:rPr>
            </w:pPr>
          </w:p>
        </w:tc>
      </w:tr>
      <w:tr w:rsidR="00586662" w14:paraId="7DE63F77" w14:textId="77777777" w:rsidTr="00B85661">
        <w:trPr>
          <w:trHeight w:val="454"/>
        </w:trPr>
        <w:tc>
          <w:tcPr>
            <w:tcW w:w="1838" w:type="dxa"/>
          </w:tcPr>
          <w:p w14:paraId="526C2E43" w14:textId="702AA64A" w:rsidR="00586662" w:rsidRDefault="00AA0215" w:rsidP="00B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86662">
              <w:rPr>
                <w:sz w:val="28"/>
                <w:szCs w:val="28"/>
              </w:rPr>
              <w:t>evenir</w:t>
            </w:r>
          </w:p>
        </w:tc>
        <w:tc>
          <w:tcPr>
            <w:tcW w:w="4394" w:type="dxa"/>
          </w:tcPr>
          <w:p w14:paraId="1B37AE69" w14:textId="77777777" w:rsidR="00586662" w:rsidRDefault="0058666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422AC577" w14:textId="77777777" w:rsidR="00586662" w:rsidRDefault="00586662">
            <w:pPr>
              <w:rPr>
                <w:sz w:val="28"/>
                <w:szCs w:val="28"/>
              </w:rPr>
            </w:pPr>
          </w:p>
        </w:tc>
      </w:tr>
      <w:tr w:rsidR="00586662" w14:paraId="6FDBF438" w14:textId="77777777" w:rsidTr="00B85661">
        <w:trPr>
          <w:trHeight w:val="454"/>
        </w:trPr>
        <w:tc>
          <w:tcPr>
            <w:tcW w:w="1838" w:type="dxa"/>
          </w:tcPr>
          <w:p w14:paraId="051DC540" w14:textId="615A7A6C" w:rsidR="00586662" w:rsidRDefault="00AA0215" w:rsidP="00B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586662">
              <w:rPr>
                <w:sz w:val="28"/>
                <w:szCs w:val="28"/>
              </w:rPr>
              <w:t>ouhaiter</w:t>
            </w:r>
          </w:p>
        </w:tc>
        <w:tc>
          <w:tcPr>
            <w:tcW w:w="4394" w:type="dxa"/>
          </w:tcPr>
          <w:p w14:paraId="6224D608" w14:textId="77777777" w:rsidR="00586662" w:rsidRDefault="0058666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3A33CA12" w14:textId="77777777" w:rsidR="00586662" w:rsidRDefault="00586662">
            <w:pPr>
              <w:rPr>
                <w:sz w:val="28"/>
                <w:szCs w:val="28"/>
              </w:rPr>
            </w:pPr>
          </w:p>
        </w:tc>
      </w:tr>
    </w:tbl>
    <w:p w14:paraId="787460D3" w14:textId="2594711B" w:rsidR="00586662" w:rsidRDefault="00586662">
      <w:pPr>
        <w:rPr>
          <w:sz w:val="28"/>
          <w:szCs w:val="28"/>
        </w:rPr>
      </w:pPr>
    </w:p>
    <w:p w14:paraId="4AC3F20C" w14:textId="77777777" w:rsidR="00B85661" w:rsidRDefault="00B85661">
      <w:pPr>
        <w:rPr>
          <w:sz w:val="28"/>
          <w:szCs w:val="28"/>
        </w:rPr>
      </w:pPr>
    </w:p>
    <w:p w14:paraId="3967EA08" w14:textId="27FAA9C9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5661">
        <w:rPr>
          <w:sz w:val="28"/>
          <w:szCs w:val="28"/>
          <w:u w:val="single"/>
        </w:rPr>
        <w:t>Justifie les terminaisons des mots suivants</w:t>
      </w:r>
      <w:r w:rsidR="00255DE8">
        <w:rPr>
          <w:sz w:val="28"/>
          <w:szCs w:val="28"/>
          <w:u w:val="single"/>
        </w:rPr>
        <w:t xml:space="preserve"> présent</w:t>
      </w:r>
      <w:r w:rsidR="001B45A2">
        <w:rPr>
          <w:sz w:val="28"/>
          <w:szCs w:val="28"/>
          <w:u w:val="single"/>
        </w:rPr>
        <w:t>s</w:t>
      </w:r>
      <w:bookmarkStart w:id="0" w:name="_GoBack"/>
      <w:bookmarkEnd w:id="0"/>
      <w:r w:rsidR="00255DE8">
        <w:rPr>
          <w:sz w:val="28"/>
          <w:szCs w:val="28"/>
          <w:u w:val="single"/>
        </w:rPr>
        <w:t xml:space="preserve"> dans le texte</w:t>
      </w:r>
    </w:p>
    <w:p w14:paraId="035F550D" w14:textId="74A2CA8D" w:rsidR="00B85661" w:rsidRDefault="00B85661">
      <w:pPr>
        <w:rPr>
          <w:sz w:val="28"/>
          <w:szCs w:val="28"/>
        </w:rPr>
      </w:pPr>
      <w:r w:rsidRPr="00B85661">
        <w:rPr>
          <w:i/>
          <w:iCs/>
          <w:sz w:val="28"/>
          <w:szCs w:val="28"/>
        </w:rPr>
        <w:t>Attention, justifier signifie expliquer pourquoi</w:t>
      </w:r>
      <w:r>
        <w:rPr>
          <w:sz w:val="28"/>
          <w:szCs w:val="28"/>
        </w:rPr>
        <w:t xml:space="preserve">. </w:t>
      </w:r>
      <w:r w:rsidRPr="00B85661">
        <w:rPr>
          <w:i/>
          <w:iCs/>
          <w:sz w:val="28"/>
          <w:szCs w:val="28"/>
        </w:rPr>
        <w:t>Voici un exemple pour t’aider</w:t>
      </w:r>
      <w:r>
        <w:rPr>
          <w:sz w:val="28"/>
          <w:szCs w:val="28"/>
        </w:rPr>
        <w:t>.</w:t>
      </w:r>
    </w:p>
    <w:p w14:paraId="179D4C93" w14:textId="51CB349C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t>Ex : généreu</w:t>
      </w:r>
      <w:r w:rsidRPr="00B85661">
        <w:rPr>
          <w:b/>
          <w:bCs/>
          <w:sz w:val="28"/>
          <w:szCs w:val="28"/>
        </w:rPr>
        <w:t>se</w:t>
      </w:r>
      <w:r>
        <w:rPr>
          <w:b/>
          <w:bCs/>
          <w:sz w:val="28"/>
          <w:szCs w:val="28"/>
        </w:rPr>
        <w:t xml:space="preserve"> : </w:t>
      </w:r>
      <w:r w:rsidRPr="00B85661">
        <w:rPr>
          <w:sz w:val="28"/>
          <w:szCs w:val="28"/>
        </w:rPr>
        <w:t xml:space="preserve">se termine par un -e car c’est un adjectif qualificatif qui s’accorde avec le nom « enfant » qui est féminin car il représente </w:t>
      </w:r>
      <w:proofErr w:type="spellStart"/>
      <w:r w:rsidRPr="00B85661">
        <w:rPr>
          <w:sz w:val="28"/>
          <w:szCs w:val="28"/>
        </w:rPr>
        <w:t>Zeralda</w:t>
      </w:r>
      <w:proofErr w:type="spellEnd"/>
      <w:r w:rsidRPr="00B85661">
        <w:rPr>
          <w:sz w:val="28"/>
          <w:szCs w:val="28"/>
        </w:rPr>
        <w:t>.</w:t>
      </w:r>
    </w:p>
    <w:p w14:paraId="241EE0A6" w14:textId="2B658AA5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t>-succulent</w:t>
      </w:r>
      <w:r w:rsidRPr="00B8566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: _____________________________________________________________</w:t>
      </w:r>
    </w:p>
    <w:p w14:paraId="51B0B9B1" w14:textId="120DDE0D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t>-attitré</w:t>
      </w:r>
      <w:r w:rsidRPr="00B85661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 : _______________________________________________________________</w:t>
      </w:r>
    </w:p>
    <w:p w14:paraId="08CB319F" w14:textId="726A8322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t>-géan</w:t>
      </w:r>
      <w:r w:rsidRPr="00B85661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 : ________________________________________________________________</w:t>
      </w:r>
    </w:p>
    <w:p w14:paraId="59B938A8" w14:textId="5A299D03" w:rsidR="00586662" w:rsidRDefault="00586662">
      <w:pPr>
        <w:rPr>
          <w:sz w:val="28"/>
          <w:szCs w:val="28"/>
        </w:rPr>
      </w:pPr>
    </w:p>
    <w:p w14:paraId="2DB49939" w14:textId="4325FD2B" w:rsidR="00B85661" w:rsidRDefault="00B856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1766">
        <w:rPr>
          <w:sz w:val="28"/>
          <w:szCs w:val="28"/>
        </w:rPr>
        <w:t>D</w:t>
      </w:r>
      <w:r>
        <w:rPr>
          <w:sz w:val="28"/>
          <w:szCs w:val="28"/>
        </w:rPr>
        <w:t>emande à quelqu’un de te dicter le texte</w:t>
      </w:r>
    </w:p>
    <w:p w14:paraId="2D3682AA" w14:textId="77777777" w:rsidR="00871766" w:rsidRDefault="00871766" w:rsidP="0087176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sectPr w:rsidR="00871766" w:rsidSect="00A90904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67"/>
    <w:rsid w:val="001B45A2"/>
    <w:rsid w:val="001F6294"/>
    <w:rsid w:val="00255DE8"/>
    <w:rsid w:val="00313EC9"/>
    <w:rsid w:val="00477875"/>
    <w:rsid w:val="004A493F"/>
    <w:rsid w:val="00586662"/>
    <w:rsid w:val="006372BB"/>
    <w:rsid w:val="007F3367"/>
    <w:rsid w:val="00871766"/>
    <w:rsid w:val="00A90904"/>
    <w:rsid w:val="00AA0215"/>
    <w:rsid w:val="00B85661"/>
    <w:rsid w:val="00B900A4"/>
    <w:rsid w:val="00C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7E68"/>
  <w15:chartTrackingRefBased/>
  <w15:docId w15:val="{23496624-814D-4566-A27D-155F6E34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100C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0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4</cp:revision>
  <dcterms:created xsi:type="dcterms:W3CDTF">2020-05-28T11:09:00Z</dcterms:created>
  <dcterms:modified xsi:type="dcterms:W3CDTF">2020-05-28T13:54:00Z</dcterms:modified>
</cp:coreProperties>
</file>