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50" w:rsidRDefault="00292550" w:rsidP="00292550">
      <w:pPr>
        <w:tabs>
          <w:tab w:val="left" w:pos="10065"/>
        </w:tabs>
        <w:spacing w:line="252" w:lineRule="auto"/>
        <w:ind w:right="155"/>
        <w:jc w:val="both"/>
        <w:rPr>
          <w:rFonts w:asciiTheme="majorHAnsi" w:hAnsiTheme="majorHAnsi"/>
          <w:b/>
          <w:color w:val="00B5C6"/>
          <w:sz w:val="32"/>
          <w:szCs w:val="32"/>
        </w:rPr>
      </w:pPr>
      <w:r>
        <w:rPr>
          <w:rFonts w:asciiTheme="majorHAnsi" w:hAnsiTheme="majorHAnsi"/>
          <w:b/>
          <w:color w:val="00B5C6"/>
          <w:sz w:val="32"/>
          <w:szCs w:val="32"/>
        </w:rPr>
        <w:t>Fiches Qualéduc</w:t>
      </w:r>
    </w:p>
    <w:p w:rsidR="00292550" w:rsidRPr="00210498" w:rsidRDefault="00292550" w:rsidP="00292550">
      <w:pPr>
        <w:tabs>
          <w:tab w:val="left" w:pos="10065"/>
        </w:tabs>
        <w:spacing w:line="252" w:lineRule="auto"/>
        <w:ind w:right="155"/>
        <w:jc w:val="both"/>
        <w:rPr>
          <w:rFonts w:asciiTheme="majorHAnsi" w:hAnsiTheme="majorHAnsi"/>
          <w:sz w:val="24"/>
          <w:szCs w:val="24"/>
        </w:rPr>
      </w:pPr>
      <w:r w:rsidRPr="00210498">
        <w:rPr>
          <w:rFonts w:asciiTheme="majorHAnsi" w:hAnsiTheme="majorHAnsi"/>
          <w:sz w:val="24"/>
          <w:szCs w:val="24"/>
        </w:rPr>
        <w:t>Pour le verso de chaque fiche, utiliser la page 2</w:t>
      </w:r>
      <w:r>
        <w:rPr>
          <w:rFonts w:asciiTheme="majorHAnsi" w:hAnsiTheme="majorHAnsi"/>
          <w:sz w:val="24"/>
          <w:szCs w:val="24"/>
        </w:rPr>
        <w:t>0</w:t>
      </w:r>
      <w:r w:rsidRPr="00210498">
        <w:rPr>
          <w:rFonts w:asciiTheme="majorHAnsi" w:hAnsiTheme="majorHAnsi"/>
          <w:sz w:val="24"/>
          <w:szCs w:val="24"/>
        </w:rPr>
        <w:t xml:space="preserve"> (format paysage) ou 2</w:t>
      </w:r>
      <w:r>
        <w:rPr>
          <w:rFonts w:asciiTheme="majorHAnsi" w:hAnsiTheme="majorHAnsi"/>
          <w:sz w:val="24"/>
          <w:szCs w:val="24"/>
        </w:rPr>
        <w:t>2</w:t>
      </w:r>
      <w:r w:rsidRPr="00210498">
        <w:rPr>
          <w:rFonts w:asciiTheme="majorHAnsi" w:hAnsiTheme="majorHAnsi"/>
          <w:sz w:val="24"/>
          <w:szCs w:val="24"/>
        </w:rPr>
        <w:t xml:space="preserve"> (format portrait)</w:t>
      </w:r>
    </w:p>
    <w:p w:rsidR="0075449C" w:rsidRPr="00134B17" w:rsidRDefault="0075449C" w:rsidP="0075449C">
      <w:pPr>
        <w:tabs>
          <w:tab w:val="left" w:pos="10065"/>
        </w:tabs>
        <w:spacing w:line="252" w:lineRule="auto"/>
        <w:ind w:right="155"/>
        <w:jc w:val="both"/>
        <w:rPr>
          <w:rFonts w:asciiTheme="majorHAnsi" w:hAnsiTheme="majorHAnsi"/>
          <w:b/>
          <w:color w:val="00B5C6"/>
          <w:sz w:val="32"/>
          <w:szCs w:val="32"/>
        </w:rPr>
      </w:pPr>
    </w:p>
    <w:bookmarkStart w:id="0" w:name="_Toc489952963" w:displacedByCustomXml="next"/>
    <w:sdt>
      <w:sdtPr>
        <w:rPr>
          <w:rFonts w:ascii="Times New Roman" w:hAnsi="Times New Roman"/>
          <w:b/>
          <w:color w:val="auto"/>
        </w:rPr>
        <w:id w:val="357177181"/>
        <w:docPartObj>
          <w:docPartGallery w:val="Table of Contents"/>
          <w:docPartUnique/>
        </w:docPartObj>
      </w:sdtPr>
      <w:sdtEndPr>
        <w:rPr>
          <w:b w:val="0"/>
          <w:noProof w:val="0"/>
        </w:rPr>
      </w:sdtEndPr>
      <w:sdtContent>
        <w:bookmarkEnd w:id="0" w:displacedByCustomXml="prev"/>
        <w:p w:rsidR="00292550" w:rsidRDefault="006762D4">
          <w:pPr>
            <w:pStyle w:val="TM2"/>
            <w:rPr>
              <w:rFonts w:asciiTheme="minorHAnsi" w:hAnsiTheme="minorHAnsi" w:cstheme="minorBidi"/>
              <w:color w:val="auto"/>
              <w:sz w:val="22"/>
              <w:szCs w:val="22"/>
              <w:lang w:eastAsia="fr-FR"/>
            </w:rPr>
          </w:pPr>
          <w:r w:rsidRPr="00134B17">
            <w:rPr>
              <w:noProof w:val="0"/>
            </w:rPr>
            <w:fldChar w:fldCharType="begin"/>
          </w:r>
          <w:r w:rsidRPr="00134B17">
            <w:rPr>
              <w:noProof w:val="0"/>
            </w:rPr>
            <w:instrText xml:space="preserve"> TOC \o "1-3" \h \z \u </w:instrText>
          </w:r>
          <w:r w:rsidRPr="00134B17">
            <w:rPr>
              <w:noProof w:val="0"/>
            </w:rPr>
            <w:fldChar w:fldCharType="separate"/>
          </w:r>
          <w:hyperlink w:anchor="_Toc489966542" w:history="1">
            <w:r w:rsidR="00292550" w:rsidRPr="00AA6879">
              <w:rPr>
                <w:rStyle w:val="Lienhypertexte"/>
                <w:rFonts w:cs="Tahoma"/>
                <w14:scene3d>
                  <w14:camera w14:prst="orthographicFront"/>
                  <w14:lightRig w14:rig="threePt" w14:dir="t">
                    <w14:rot w14:lat="0" w14:lon="0" w14:rev="0"/>
                  </w14:lightRig>
                </w14:scene3d>
              </w:rPr>
              <w:t>1.</w:t>
            </w:r>
            <w:r w:rsidR="00292550">
              <w:rPr>
                <w:rFonts w:asciiTheme="minorHAnsi" w:hAnsiTheme="minorHAnsi" w:cstheme="minorBidi"/>
                <w:color w:val="auto"/>
                <w:sz w:val="22"/>
                <w:szCs w:val="22"/>
                <w:lang w:eastAsia="fr-FR"/>
              </w:rPr>
              <w:tab/>
            </w:r>
            <w:r w:rsidR="00292550" w:rsidRPr="00AA6879">
              <w:rPr>
                <w:rStyle w:val="Lienhypertexte"/>
              </w:rPr>
              <w:t>Offre de formation</w:t>
            </w:r>
            <w:r w:rsidR="00292550">
              <w:rPr>
                <w:webHidden/>
              </w:rPr>
              <w:tab/>
            </w:r>
            <w:r w:rsidR="00292550">
              <w:rPr>
                <w:webHidden/>
              </w:rPr>
              <w:fldChar w:fldCharType="begin"/>
            </w:r>
            <w:r w:rsidR="00292550">
              <w:rPr>
                <w:webHidden/>
              </w:rPr>
              <w:instrText xml:space="preserve"> PAGEREF _Toc489966542 \h </w:instrText>
            </w:r>
            <w:r w:rsidR="00292550">
              <w:rPr>
                <w:webHidden/>
              </w:rPr>
            </w:r>
            <w:r w:rsidR="00292550">
              <w:rPr>
                <w:webHidden/>
              </w:rPr>
              <w:fldChar w:fldCharType="separate"/>
            </w:r>
            <w:r w:rsidR="00292550">
              <w:rPr>
                <w:webHidden/>
              </w:rPr>
              <w:t>1</w:t>
            </w:r>
            <w:r w:rsidR="00292550">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43" w:history="1">
            <w:r w:rsidRPr="00AA6879">
              <w:rPr>
                <w:rStyle w:val="Lienhypertexte"/>
                <w14:scene3d>
                  <w14:camera w14:prst="orthographicFront"/>
                  <w14:lightRig w14:rig="threePt" w14:dir="t">
                    <w14:rot w14:lat="0" w14:lon="0" w14:rev="0"/>
                  </w14:lightRig>
                </w14:scene3d>
              </w:rPr>
              <w:t>2.</w:t>
            </w:r>
            <w:r>
              <w:rPr>
                <w:rFonts w:asciiTheme="minorHAnsi" w:hAnsiTheme="minorHAnsi" w:cstheme="minorBidi"/>
                <w:color w:val="auto"/>
                <w:sz w:val="22"/>
                <w:szCs w:val="22"/>
                <w:lang w:eastAsia="fr-FR"/>
              </w:rPr>
              <w:tab/>
            </w:r>
            <w:r w:rsidRPr="00AA6879">
              <w:rPr>
                <w:rStyle w:val="Lienhypertexte"/>
              </w:rPr>
              <w:t>Vie lycéenne et citoyenneté</w:t>
            </w:r>
            <w:r>
              <w:rPr>
                <w:webHidden/>
              </w:rPr>
              <w:tab/>
            </w:r>
            <w:r>
              <w:rPr>
                <w:webHidden/>
              </w:rPr>
              <w:fldChar w:fldCharType="begin"/>
            </w:r>
            <w:r>
              <w:rPr>
                <w:webHidden/>
              </w:rPr>
              <w:instrText xml:space="preserve"> PAGEREF _Toc489966543 \h </w:instrText>
            </w:r>
            <w:r>
              <w:rPr>
                <w:webHidden/>
              </w:rPr>
            </w:r>
            <w:r>
              <w:rPr>
                <w:webHidden/>
              </w:rPr>
              <w:fldChar w:fldCharType="separate"/>
            </w:r>
            <w:r>
              <w:rPr>
                <w:webHidden/>
              </w:rPr>
              <w:t>2</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44" w:history="1">
            <w:r w:rsidRPr="00AA6879">
              <w:rPr>
                <w:rStyle w:val="Lienhypertexte"/>
                <w14:scene3d>
                  <w14:camera w14:prst="orthographicFront"/>
                  <w14:lightRig w14:rig="threePt" w14:dir="t">
                    <w14:rot w14:lat="0" w14:lon="0" w14:rev="0"/>
                  </w14:lightRig>
                </w14:scene3d>
              </w:rPr>
              <w:t>3.</w:t>
            </w:r>
            <w:r>
              <w:rPr>
                <w:rFonts w:asciiTheme="minorHAnsi" w:hAnsiTheme="minorHAnsi" w:cstheme="minorBidi"/>
                <w:color w:val="auto"/>
                <w:sz w:val="22"/>
                <w:szCs w:val="22"/>
                <w:lang w:eastAsia="fr-FR"/>
              </w:rPr>
              <w:tab/>
            </w:r>
            <w:r w:rsidRPr="00AA6879">
              <w:rPr>
                <w:rStyle w:val="Lienhypertexte"/>
              </w:rPr>
              <w:t>Organisation du temps scolaire</w:t>
            </w:r>
            <w:r>
              <w:rPr>
                <w:webHidden/>
              </w:rPr>
              <w:tab/>
            </w:r>
            <w:r>
              <w:rPr>
                <w:webHidden/>
              </w:rPr>
              <w:fldChar w:fldCharType="begin"/>
            </w:r>
            <w:r>
              <w:rPr>
                <w:webHidden/>
              </w:rPr>
              <w:instrText xml:space="preserve"> PAGEREF _Toc489966544 \h </w:instrText>
            </w:r>
            <w:r>
              <w:rPr>
                <w:webHidden/>
              </w:rPr>
            </w:r>
            <w:r>
              <w:rPr>
                <w:webHidden/>
              </w:rPr>
              <w:fldChar w:fldCharType="separate"/>
            </w:r>
            <w:r>
              <w:rPr>
                <w:webHidden/>
              </w:rPr>
              <w:t>3</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45" w:history="1">
            <w:r w:rsidRPr="00AA6879">
              <w:rPr>
                <w:rStyle w:val="Lienhypertexte"/>
                <w14:scene3d>
                  <w14:camera w14:prst="orthographicFront"/>
                  <w14:lightRig w14:rig="threePt" w14:dir="t">
                    <w14:rot w14:lat="0" w14:lon="0" w14:rev="0"/>
                  </w14:lightRig>
                </w14:scene3d>
              </w:rPr>
              <w:t>4.</w:t>
            </w:r>
            <w:r>
              <w:rPr>
                <w:rFonts w:asciiTheme="minorHAnsi" w:hAnsiTheme="minorHAnsi" w:cstheme="minorBidi"/>
                <w:color w:val="auto"/>
                <w:sz w:val="22"/>
                <w:szCs w:val="22"/>
                <w:lang w:eastAsia="fr-FR"/>
              </w:rPr>
              <w:tab/>
            </w:r>
            <w:r w:rsidRPr="00AA6879">
              <w:rPr>
                <w:rStyle w:val="Lienhypertexte"/>
              </w:rPr>
              <w:t>Continuité du service aux élèves</w:t>
            </w:r>
            <w:r>
              <w:rPr>
                <w:webHidden/>
              </w:rPr>
              <w:tab/>
            </w:r>
            <w:r>
              <w:rPr>
                <w:webHidden/>
              </w:rPr>
              <w:fldChar w:fldCharType="begin"/>
            </w:r>
            <w:r>
              <w:rPr>
                <w:webHidden/>
              </w:rPr>
              <w:instrText xml:space="preserve"> PAGEREF _Toc489966545 \h </w:instrText>
            </w:r>
            <w:r>
              <w:rPr>
                <w:webHidden/>
              </w:rPr>
            </w:r>
            <w:r>
              <w:rPr>
                <w:webHidden/>
              </w:rPr>
              <w:fldChar w:fldCharType="separate"/>
            </w:r>
            <w:r>
              <w:rPr>
                <w:webHidden/>
              </w:rPr>
              <w:t>4</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46" w:history="1">
            <w:r w:rsidRPr="00AA6879">
              <w:rPr>
                <w:rStyle w:val="Lienhypertexte"/>
                <w14:scene3d>
                  <w14:camera w14:prst="orthographicFront"/>
                  <w14:lightRig w14:rig="threePt" w14:dir="t">
                    <w14:rot w14:lat="0" w14:lon="0" w14:rev="0"/>
                  </w14:lightRig>
                </w14:scene3d>
              </w:rPr>
              <w:t>5.</w:t>
            </w:r>
            <w:r>
              <w:rPr>
                <w:rFonts w:asciiTheme="minorHAnsi" w:hAnsiTheme="minorHAnsi" w:cstheme="minorBidi"/>
                <w:color w:val="auto"/>
                <w:sz w:val="22"/>
                <w:szCs w:val="22"/>
                <w:lang w:eastAsia="fr-FR"/>
              </w:rPr>
              <w:tab/>
            </w:r>
            <w:r w:rsidRPr="00AA6879">
              <w:rPr>
                <w:rStyle w:val="Lienhypertexte"/>
              </w:rPr>
              <w:t>Besoins éducatifs particuliers, situation de handicap</w:t>
            </w:r>
            <w:r>
              <w:rPr>
                <w:webHidden/>
              </w:rPr>
              <w:tab/>
            </w:r>
            <w:r>
              <w:rPr>
                <w:webHidden/>
              </w:rPr>
              <w:fldChar w:fldCharType="begin"/>
            </w:r>
            <w:r>
              <w:rPr>
                <w:webHidden/>
              </w:rPr>
              <w:instrText xml:space="preserve"> PAGEREF _Toc489966546 \h </w:instrText>
            </w:r>
            <w:r>
              <w:rPr>
                <w:webHidden/>
              </w:rPr>
            </w:r>
            <w:r>
              <w:rPr>
                <w:webHidden/>
              </w:rPr>
              <w:fldChar w:fldCharType="separate"/>
            </w:r>
            <w:r>
              <w:rPr>
                <w:webHidden/>
              </w:rPr>
              <w:t>5</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47" w:history="1">
            <w:r w:rsidRPr="00AA6879">
              <w:rPr>
                <w:rStyle w:val="Lienhypertexte"/>
                <w14:scene3d>
                  <w14:camera w14:prst="orthographicFront"/>
                  <w14:lightRig w14:rig="threePt" w14:dir="t">
                    <w14:rot w14:lat="0" w14:lon="0" w14:rev="0"/>
                  </w14:lightRig>
                </w14:scene3d>
              </w:rPr>
              <w:t>6.</w:t>
            </w:r>
            <w:r>
              <w:rPr>
                <w:rFonts w:asciiTheme="minorHAnsi" w:hAnsiTheme="minorHAnsi" w:cstheme="minorBidi"/>
                <w:color w:val="auto"/>
                <w:sz w:val="22"/>
                <w:szCs w:val="22"/>
                <w:lang w:eastAsia="fr-FR"/>
              </w:rPr>
              <w:tab/>
            </w:r>
            <w:r w:rsidRPr="00AA6879">
              <w:rPr>
                <w:rStyle w:val="Lienhypertexte"/>
              </w:rPr>
              <w:t>Vaincre le décrochage scolaire</w:t>
            </w:r>
            <w:r>
              <w:rPr>
                <w:webHidden/>
              </w:rPr>
              <w:tab/>
            </w:r>
            <w:r>
              <w:rPr>
                <w:webHidden/>
              </w:rPr>
              <w:fldChar w:fldCharType="begin"/>
            </w:r>
            <w:r>
              <w:rPr>
                <w:webHidden/>
              </w:rPr>
              <w:instrText xml:space="preserve"> PAGEREF _Toc489966547 \h </w:instrText>
            </w:r>
            <w:r>
              <w:rPr>
                <w:webHidden/>
              </w:rPr>
            </w:r>
            <w:r>
              <w:rPr>
                <w:webHidden/>
              </w:rPr>
              <w:fldChar w:fldCharType="separate"/>
            </w:r>
            <w:r>
              <w:rPr>
                <w:webHidden/>
              </w:rPr>
              <w:t>6</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48" w:history="1">
            <w:r w:rsidRPr="00AA6879">
              <w:rPr>
                <w:rStyle w:val="Lienhypertexte"/>
                <w14:scene3d>
                  <w14:camera w14:prst="orthographicFront"/>
                  <w14:lightRig w14:rig="threePt" w14:dir="t">
                    <w14:rot w14:lat="0" w14:lon="0" w14:rev="0"/>
                  </w14:lightRig>
                </w14:scene3d>
              </w:rPr>
              <w:t>7.</w:t>
            </w:r>
            <w:r>
              <w:rPr>
                <w:rFonts w:asciiTheme="minorHAnsi" w:hAnsiTheme="minorHAnsi" w:cstheme="minorBidi"/>
                <w:color w:val="auto"/>
                <w:sz w:val="22"/>
                <w:szCs w:val="22"/>
                <w:lang w:eastAsia="fr-FR"/>
              </w:rPr>
              <w:tab/>
            </w:r>
            <w:r w:rsidRPr="00AA6879">
              <w:rPr>
                <w:rStyle w:val="Lienhypertexte"/>
              </w:rPr>
              <w:t>Parcours</w:t>
            </w:r>
            <w:r>
              <w:rPr>
                <w:webHidden/>
              </w:rPr>
              <w:tab/>
            </w:r>
            <w:r>
              <w:rPr>
                <w:webHidden/>
              </w:rPr>
              <w:fldChar w:fldCharType="begin"/>
            </w:r>
            <w:r>
              <w:rPr>
                <w:webHidden/>
              </w:rPr>
              <w:instrText xml:space="preserve"> PAGEREF _Toc489966548 \h </w:instrText>
            </w:r>
            <w:r>
              <w:rPr>
                <w:webHidden/>
              </w:rPr>
            </w:r>
            <w:r>
              <w:rPr>
                <w:webHidden/>
              </w:rPr>
              <w:fldChar w:fldCharType="separate"/>
            </w:r>
            <w:r>
              <w:rPr>
                <w:webHidden/>
              </w:rPr>
              <w:t>7</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49" w:history="1">
            <w:r w:rsidRPr="00AA6879">
              <w:rPr>
                <w:rStyle w:val="Lienhypertexte"/>
                <w14:scene3d>
                  <w14:camera w14:prst="orthographicFront"/>
                  <w14:lightRig w14:rig="threePt" w14:dir="t">
                    <w14:rot w14:lat="0" w14:lon="0" w14:rev="0"/>
                  </w14:lightRig>
                </w14:scene3d>
              </w:rPr>
              <w:t>8.</w:t>
            </w:r>
            <w:r>
              <w:rPr>
                <w:rFonts w:asciiTheme="minorHAnsi" w:hAnsiTheme="minorHAnsi" w:cstheme="minorBidi"/>
                <w:color w:val="auto"/>
                <w:sz w:val="22"/>
                <w:szCs w:val="22"/>
                <w:lang w:eastAsia="fr-FR"/>
              </w:rPr>
              <w:tab/>
            </w:r>
            <w:r w:rsidRPr="00AA6879">
              <w:rPr>
                <w:rStyle w:val="Lienhypertexte"/>
              </w:rPr>
              <w:t>Modalités d’enseignement</w:t>
            </w:r>
            <w:r>
              <w:rPr>
                <w:webHidden/>
              </w:rPr>
              <w:tab/>
            </w:r>
            <w:r>
              <w:rPr>
                <w:webHidden/>
              </w:rPr>
              <w:fldChar w:fldCharType="begin"/>
            </w:r>
            <w:r>
              <w:rPr>
                <w:webHidden/>
              </w:rPr>
              <w:instrText xml:space="preserve"> PAGEREF _Toc489966549 \h </w:instrText>
            </w:r>
            <w:r>
              <w:rPr>
                <w:webHidden/>
              </w:rPr>
            </w:r>
            <w:r>
              <w:rPr>
                <w:webHidden/>
              </w:rPr>
              <w:fldChar w:fldCharType="separate"/>
            </w:r>
            <w:r>
              <w:rPr>
                <w:webHidden/>
              </w:rPr>
              <w:t>8</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0" w:history="1">
            <w:r w:rsidRPr="00AA6879">
              <w:rPr>
                <w:rStyle w:val="Lienhypertexte"/>
                <w14:scene3d>
                  <w14:camera w14:prst="orthographicFront"/>
                  <w14:lightRig w14:rig="threePt" w14:dir="t">
                    <w14:rot w14:lat="0" w14:lon="0" w14:rev="0"/>
                  </w14:lightRig>
                </w14:scene3d>
              </w:rPr>
              <w:t>9.</w:t>
            </w:r>
            <w:r>
              <w:rPr>
                <w:rFonts w:asciiTheme="minorHAnsi" w:hAnsiTheme="minorHAnsi" w:cstheme="minorBidi"/>
                <w:color w:val="auto"/>
                <w:sz w:val="22"/>
                <w:szCs w:val="22"/>
                <w:lang w:eastAsia="fr-FR"/>
              </w:rPr>
              <w:tab/>
            </w:r>
            <w:r w:rsidRPr="00AA6879">
              <w:rPr>
                <w:rStyle w:val="Lienhypertexte"/>
              </w:rPr>
              <w:t>Enseignements généraux liés à la spécialité (EGLS)</w:t>
            </w:r>
            <w:r>
              <w:rPr>
                <w:webHidden/>
              </w:rPr>
              <w:tab/>
            </w:r>
            <w:r>
              <w:rPr>
                <w:webHidden/>
              </w:rPr>
              <w:fldChar w:fldCharType="begin"/>
            </w:r>
            <w:r>
              <w:rPr>
                <w:webHidden/>
              </w:rPr>
              <w:instrText xml:space="preserve"> PAGEREF _Toc489966550 \h </w:instrText>
            </w:r>
            <w:r>
              <w:rPr>
                <w:webHidden/>
              </w:rPr>
            </w:r>
            <w:r>
              <w:rPr>
                <w:webHidden/>
              </w:rPr>
              <w:fldChar w:fldCharType="separate"/>
            </w:r>
            <w:r>
              <w:rPr>
                <w:webHidden/>
              </w:rPr>
              <w:t>9</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1" w:history="1">
            <w:r w:rsidRPr="00AA6879">
              <w:rPr>
                <w:rStyle w:val="Lienhypertexte"/>
                <w14:scene3d>
                  <w14:camera w14:prst="orthographicFront"/>
                  <w14:lightRig w14:rig="threePt" w14:dir="t">
                    <w14:rot w14:lat="0" w14:lon="0" w14:rev="0"/>
                  </w14:lightRig>
                </w14:scene3d>
              </w:rPr>
              <w:t>10.</w:t>
            </w:r>
            <w:r>
              <w:rPr>
                <w:rFonts w:asciiTheme="minorHAnsi" w:hAnsiTheme="minorHAnsi" w:cstheme="minorBidi"/>
                <w:color w:val="auto"/>
                <w:sz w:val="22"/>
                <w:szCs w:val="22"/>
                <w:lang w:eastAsia="fr-FR"/>
              </w:rPr>
              <w:tab/>
            </w:r>
            <w:r w:rsidRPr="00AA6879">
              <w:rPr>
                <w:rStyle w:val="Lienhypertexte"/>
              </w:rPr>
              <w:t>Période de formation en milieu professionnel (PFMP), stages</w:t>
            </w:r>
            <w:r>
              <w:rPr>
                <w:webHidden/>
              </w:rPr>
              <w:tab/>
            </w:r>
            <w:r>
              <w:rPr>
                <w:webHidden/>
              </w:rPr>
              <w:fldChar w:fldCharType="begin"/>
            </w:r>
            <w:r>
              <w:rPr>
                <w:webHidden/>
              </w:rPr>
              <w:instrText xml:space="preserve"> PAGEREF _Toc489966551 \h </w:instrText>
            </w:r>
            <w:r>
              <w:rPr>
                <w:webHidden/>
              </w:rPr>
            </w:r>
            <w:r>
              <w:rPr>
                <w:webHidden/>
              </w:rPr>
              <w:fldChar w:fldCharType="separate"/>
            </w:r>
            <w:r>
              <w:rPr>
                <w:webHidden/>
              </w:rPr>
              <w:t>10</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2" w:history="1">
            <w:r w:rsidRPr="00AA6879">
              <w:rPr>
                <w:rStyle w:val="Lienhypertexte"/>
                <w14:scene3d>
                  <w14:camera w14:prst="orthographicFront"/>
                  <w14:lightRig w14:rig="threePt" w14:dir="t">
                    <w14:rot w14:lat="0" w14:lon="0" w14:rev="0"/>
                  </w14:lightRig>
                </w14:scene3d>
              </w:rPr>
              <w:t>11.</w:t>
            </w:r>
            <w:r>
              <w:rPr>
                <w:rFonts w:asciiTheme="minorHAnsi" w:hAnsiTheme="minorHAnsi" w:cstheme="minorBidi"/>
                <w:color w:val="auto"/>
                <w:sz w:val="22"/>
                <w:szCs w:val="22"/>
                <w:lang w:eastAsia="fr-FR"/>
              </w:rPr>
              <w:tab/>
            </w:r>
            <w:r w:rsidRPr="00AA6879">
              <w:rPr>
                <w:rStyle w:val="Lienhypertexte"/>
              </w:rPr>
              <w:t>Développement durable</w:t>
            </w:r>
            <w:r>
              <w:rPr>
                <w:webHidden/>
              </w:rPr>
              <w:tab/>
            </w:r>
            <w:r>
              <w:rPr>
                <w:webHidden/>
              </w:rPr>
              <w:fldChar w:fldCharType="begin"/>
            </w:r>
            <w:r>
              <w:rPr>
                <w:webHidden/>
              </w:rPr>
              <w:instrText xml:space="preserve"> PAGEREF _Toc489966552 \h </w:instrText>
            </w:r>
            <w:r>
              <w:rPr>
                <w:webHidden/>
              </w:rPr>
            </w:r>
            <w:r>
              <w:rPr>
                <w:webHidden/>
              </w:rPr>
              <w:fldChar w:fldCharType="separate"/>
            </w:r>
            <w:r>
              <w:rPr>
                <w:webHidden/>
              </w:rPr>
              <w:t>11</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3" w:history="1">
            <w:r w:rsidRPr="00AA6879">
              <w:rPr>
                <w:rStyle w:val="Lienhypertexte"/>
                <w14:scene3d>
                  <w14:camera w14:prst="orthographicFront"/>
                  <w14:lightRig w14:rig="threePt" w14:dir="t">
                    <w14:rot w14:lat="0" w14:lon="0" w14:rev="0"/>
                  </w14:lightRig>
                </w14:scene3d>
              </w:rPr>
              <w:t>12.</w:t>
            </w:r>
            <w:r>
              <w:rPr>
                <w:rFonts w:asciiTheme="minorHAnsi" w:hAnsiTheme="minorHAnsi" w:cstheme="minorBidi"/>
                <w:color w:val="auto"/>
                <w:sz w:val="22"/>
                <w:szCs w:val="22"/>
                <w:lang w:eastAsia="fr-FR"/>
              </w:rPr>
              <w:tab/>
            </w:r>
            <w:r w:rsidRPr="00AA6879">
              <w:rPr>
                <w:rStyle w:val="Lienhypertexte"/>
              </w:rPr>
              <w:t>Ouverture européenne et internationale</w:t>
            </w:r>
            <w:r>
              <w:rPr>
                <w:webHidden/>
              </w:rPr>
              <w:tab/>
            </w:r>
            <w:r>
              <w:rPr>
                <w:webHidden/>
              </w:rPr>
              <w:fldChar w:fldCharType="begin"/>
            </w:r>
            <w:r>
              <w:rPr>
                <w:webHidden/>
              </w:rPr>
              <w:instrText xml:space="preserve"> PAGEREF _Toc489966553 \h </w:instrText>
            </w:r>
            <w:r>
              <w:rPr>
                <w:webHidden/>
              </w:rPr>
            </w:r>
            <w:r>
              <w:rPr>
                <w:webHidden/>
              </w:rPr>
              <w:fldChar w:fldCharType="separate"/>
            </w:r>
            <w:r>
              <w:rPr>
                <w:webHidden/>
              </w:rPr>
              <w:t>12</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4" w:history="1">
            <w:r w:rsidRPr="00AA6879">
              <w:rPr>
                <w:rStyle w:val="Lienhypertexte"/>
                <w14:scene3d>
                  <w14:camera w14:prst="orthographicFront"/>
                  <w14:lightRig w14:rig="threePt" w14:dir="t">
                    <w14:rot w14:lat="0" w14:lon="0" w14:rev="0"/>
                  </w14:lightRig>
                </w14:scene3d>
              </w:rPr>
              <w:t>13.</w:t>
            </w:r>
            <w:r>
              <w:rPr>
                <w:rFonts w:asciiTheme="minorHAnsi" w:hAnsiTheme="minorHAnsi" w:cstheme="minorBidi"/>
                <w:color w:val="auto"/>
                <w:sz w:val="22"/>
                <w:szCs w:val="22"/>
                <w:lang w:eastAsia="fr-FR"/>
              </w:rPr>
              <w:tab/>
            </w:r>
            <w:r w:rsidRPr="00AA6879">
              <w:rPr>
                <w:rStyle w:val="Lienhypertexte"/>
              </w:rPr>
              <w:t>Modalités d’évaluation</w:t>
            </w:r>
            <w:r>
              <w:rPr>
                <w:webHidden/>
              </w:rPr>
              <w:tab/>
            </w:r>
            <w:r>
              <w:rPr>
                <w:webHidden/>
              </w:rPr>
              <w:fldChar w:fldCharType="begin"/>
            </w:r>
            <w:r>
              <w:rPr>
                <w:webHidden/>
              </w:rPr>
              <w:instrText xml:space="preserve"> PAGEREF _Toc489966554 \h </w:instrText>
            </w:r>
            <w:r>
              <w:rPr>
                <w:webHidden/>
              </w:rPr>
            </w:r>
            <w:r>
              <w:rPr>
                <w:webHidden/>
              </w:rPr>
              <w:fldChar w:fldCharType="separate"/>
            </w:r>
            <w:r>
              <w:rPr>
                <w:webHidden/>
              </w:rPr>
              <w:t>13</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5" w:history="1">
            <w:r w:rsidRPr="00AA6879">
              <w:rPr>
                <w:rStyle w:val="Lienhypertexte"/>
                <w14:scene3d>
                  <w14:camera w14:prst="orthographicFront"/>
                  <w14:lightRig w14:rig="threePt" w14:dir="t">
                    <w14:rot w14:lat="0" w14:lon="0" w14:rev="0"/>
                  </w14:lightRig>
                </w14:scene3d>
              </w:rPr>
              <w:t>14.</w:t>
            </w:r>
            <w:r>
              <w:rPr>
                <w:rFonts w:asciiTheme="minorHAnsi" w:hAnsiTheme="minorHAnsi" w:cstheme="minorBidi"/>
                <w:color w:val="auto"/>
                <w:sz w:val="22"/>
                <w:szCs w:val="22"/>
                <w:lang w:eastAsia="fr-FR"/>
              </w:rPr>
              <w:tab/>
            </w:r>
            <w:r w:rsidRPr="00AA6879">
              <w:rPr>
                <w:rStyle w:val="Lienhypertexte"/>
              </w:rPr>
              <w:t>Formation continue des adultes</w:t>
            </w:r>
            <w:r>
              <w:rPr>
                <w:webHidden/>
              </w:rPr>
              <w:tab/>
            </w:r>
            <w:r>
              <w:rPr>
                <w:webHidden/>
              </w:rPr>
              <w:fldChar w:fldCharType="begin"/>
            </w:r>
            <w:r>
              <w:rPr>
                <w:webHidden/>
              </w:rPr>
              <w:instrText xml:space="preserve"> PAGEREF _Toc489966555 \h </w:instrText>
            </w:r>
            <w:r>
              <w:rPr>
                <w:webHidden/>
              </w:rPr>
            </w:r>
            <w:r>
              <w:rPr>
                <w:webHidden/>
              </w:rPr>
              <w:fldChar w:fldCharType="separate"/>
            </w:r>
            <w:r>
              <w:rPr>
                <w:webHidden/>
              </w:rPr>
              <w:t>14</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6" w:history="1">
            <w:r w:rsidRPr="00AA6879">
              <w:rPr>
                <w:rStyle w:val="Lienhypertexte"/>
                <w14:scene3d>
                  <w14:camera w14:prst="orthographicFront"/>
                  <w14:lightRig w14:rig="threePt" w14:dir="t">
                    <w14:rot w14:lat="0" w14:lon="0" w14:rev="0"/>
                  </w14:lightRig>
                </w14:scene3d>
              </w:rPr>
              <w:t>15.</w:t>
            </w:r>
            <w:r>
              <w:rPr>
                <w:rFonts w:asciiTheme="minorHAnsi" w:hAnsiTheme="minorHAnsi" w:cstheme="minorBidi"/>
                <w:color w:val="auto"/>
                <w:sz w:val="22"/>
                <w:szCs w:val="22"/>
                <w:lang w:eastAsia="fr-FR"/>
              </w:rPr>
              <w:tab/>
            </w:r>
            <w:r w:rsidRPr="00AA6879">
              <w:rPr>
                <w:rStyle w:val="Lienhypertexte"/>
              </w:rPr>
              <w:t>Pilotage de l’établissement</w:t>
            </w:r>
            <w:r>
              <w:rPr>
                <w:webHidden/>
              </w:rPr>
              <w:tab/>
            </w:r>
            <w:r>
              <w:rPr>
                <w:webHidden/>
              </w:rPr>
              <w:fldChar w:fldCharType="begin"/>
            </w:r>
            <w:r>
              <w:rPr>
                <w:webHidden/>
              </w:rPr>
              <w:instrText xml:space="preserve"> PAGEREF _Toc489966556 \h </w:instrText>
            </w:r>
            <w:r>
              <w:rPr>
                <w:webHidden/>
              </w:rPr>
            </w:r>
            <w:r>
              <w:rPr>
                <w:webHidden/>
              </w:rPr>
              <w:fldChar w:fldCharType="separate"/>
            </w:r>
            <w:r>
              <w:rPr>
                <w:webHidden/>
              </w:rPr>
              <w:t>15</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7" w:history="1">
            <w:r w:rsidRPr="00AA6879">
              <w:rPr>
                <w:rStyle w:val="Lienhypertexte"/>
                <w14:scene3d>
                  <w14:camera w14:prst="orthographicFront"/>
                  <w14:lightRig w14:rig="threePt" w14:dir="t">
                    <w14:rot w14:lat="0" w14:lon="0" w14:rev="0"/>
                  </w14:lightRig>
                </w14:scene3d>
              </w:rPr>
              <w:t>16.</w:t>
            </w:r>
            <w:r>
              <w:rPr>
                <w:rFonts w:asciiTheme="minorHAnsi" w:hAnsiTheme="minorHAnsi" w:cstheme="minorBidi"/>
                <w:color w:val="auto"/>
                <w:sz w:val="22"/>
                <w:szCs w:val="22"/>
                <w:lang w:eastAsia="fr-FR"/>
              </w:rPr>
              <w:tab/>
            </w:r>
            <w:r w:rsidRPr="00AA6879">
              <w:rPr>
                <w:rStyle w:val="Lienhypertexte"/>
              </w:rPr>
              <w:t>Communication interne à l’établissement</w:t>
            </w:r>
            <w:r>
              <w:rPr>
                <w:webHidden/>
              </w:rPr>
              <w:tab/>
            </w:r>
            <w:r>
              <w:rPr>
                <w:webHidden/>
              </w:rPr>
              <w:fldChar w:fldCharType="begin"/>
            </w:r>
            <w:r>
              <w:rPr>
                <w:webHidden/>
              </w:rPr>
              <w:instrText xml:space="preserve"> PAGEREF _Toc489966557 \h </w:instrText>
            </w:r>
            <w:r>
              <w:rPr>
                <w:webHidden/>
              </w:rPr>
            </w:r>
            <w:r>
              <w:rPr>
                <w:webHidden/>
              </w:rPr>
              <w:fldChar w:fldCharType="separate"/>
            </w:r>
            <w:r>
              <w:rPr>
                <w:webHidden/>
              </w:rPr>
              <w:t>16</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8" w:history="1">
            <w:r w:rsidRPr="00AA6879">
              <w:rPr>
                <w:rStyle w:val="Lienhypertexte"/>
                <w14:scene3d>
                  <w14:camera w14:prst="orthographicFront"/>
                  <w14:lightRig w14:rig="threePt" w14:dir="t">
                    <w14:rot w14:lat="0" w14:lon="0" w14:rev="0"/>
                  </w14:lightRig>
                </w14:scene3d>
              </w:rPr>
              <w:t>17.</w:t>
            </w:r>
            <w:r>
              <w:rPr>
                <w:rFonts w:asciiTheme="minorHAnsi" w:hAnsiTheme="minorHAnsi" w:cstheme="minorBidi"/>
                <w:color w:val="auto"/>
                <w:sz w:val="22"/>
                <w:szCs w:val="22"/>
                <w:lang w:eastAsia="fr-FR"/>
              </w:rPr>
              <w:tab/>
            </w:r>
            <w:r w:rsidRPr="00AA6879">
              <w:rPr>
                <w:rStyle w:val="Lienhypertexte"/>
              </w:rPr>
              <w:t>Management des ressources humaines</w:t>
            </w:r>
            <w:r>
              <w:rPr>
                <w:webHidden/>
              </w:rPr>
              <w:tab/>
            </w:r>
            <w:r>
              <w:rPr>
                <w:webHidden/>
              </w:rPr>
              <w:fldChar w:fldCharType="begin"/>
            </w:r>
            <w:r>
              <w:rPr>
                <w:webHidden/>
              </w:rPr>
              <w:instrText xml:space="preserve"> PAGEREF _Toc489966558 \h </w:instrText>
            </w:r>
            <w:r>
              <w:rPr>
                <w:webHidden/>
              </w:rPr>
            </w:r>
            <w:r>
              <w:rPr>
                <w:webHidden/>
              </w:rPr>
              <w:fldChar w:fldCharType="separate"/>
            </w:r>
            <w:r>
              <w:rPr>
                <w:webHidden/>
              </w:rPr>
              <w:t>17</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59" w:history="1">
            <w:r w:rsidRPr="00AA6879">
              <w:rPr>
                <w:rStyle w:val="Lienhypertexte"/>
                <w14:scene3d>
                  <w14:camera w14:prst="orthographicFront"/>
                  <w14:lightRig w14:rig="threePt" w14:dir="t">
                    <w14:rot w14:lat="0" w14:lon="0" w14:rev="0"/>
                  </w14:lightRig>
                </w14:scene3d>
              </w:rPr>
              <w:t>18.</w:t>
            </w:r>
            <w:r>
              <w:rPr>
                <w:rFonts w:asciiTheme="minorHAnsi" w:hAnsiTheme="minorHAnsi" w:cstheme="minorBidi"/>
                <w:color w:val="auto"/>
                <w:sz w:val="22"/>
                <w:szCs w:val="22"/>
                <w:lang w:eastAsia="fr-FR"/>
              </w:rPr>
              <w:tab/>
            </w:r>
            <w:r w:rsidRPr="00AA6879">
              <w:rPr>
                <w:rStyle w:val="Lienhypertexte"/>
              </w:rPr>
              <w:t>Communication externe à l’établissement</w:t>
            </w:r>
            <w:r>
              <w:rPr>
                <w:webHidden/>
              </w:rPr>
              <w:tab/>
            </w:r>
            <w:r>
              <w:rPr>
                <w:webHidden/>
              </w:rPr>
              <w:fldChar w:fldCharType="begin"/>
            </w:r>
            <w:r>
              <w:rPr>
                <w:webHidden/>
              </w:rPr>
              <w:instrText xml:space="preserve"> PAGEREF _Toc489966559 \h </w:instrText>
            </w:r>
            <w:r>
              <w:rPr>
                <w:webHidden/>
              </w:rPr>
            </w:r>
            <w:r>
              <w:rPr>
                <w:webHidden/>
              </w:rPr>
              <w:fldChar w:fldCharType="separate"/>
            </w:r>
            <w:r>
              <w:rPr>
                <w:webHidden/>
              </w:rPr>
              <w:t>18</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60" w:history="1">
            <w:r w:rsidRPr="00AA6879">
              <w:rPr>
                <w:rStyle w:val="Lienhypertexte"/>
                <w14:scene3d>
                  <w14:camera w14:prst="orthographicFront"/>
                  <w14:lightRig w14:rig="threePt" w14:dir="t">
                    <w14:rot w14:lat="0" w14:lon="0" w14:rev="0"/>
                  </w14:lightRig>
                </w14:scene3d>
              </w:rPr>
              <w:t>19.</w:t>
            </w:r>
            <w:r>
              <w:rPr>
                <w:rFonts w:asciiTheme="minorHAnsi" w:hAnsiTheme="minorHAnsi" w:cstheme="minorBidi"/>
                <w:color w:val="auto"/>
                <w:sz w:val="22"/>
                <w:szCs w:val="22"/>
                <w:lang w:eastAsia="fr-FR"/>
              </w:rPr>
              <w:tab/>
            </w:r>
            <w:r w:rsidRPr="00AA6879">
              <w:rPr>
                <w:rStyle w:val="Lienhypertexte"/>
              </w:rPr>
              <w:t>Partenariats et réseaux</w:t>
            </w:r>
            <w:r>
              <w:rPr>
                <w:webHidden/>
              </w:rPr>
              <w:tab/>
            </w:r>
            <w:r>
              <w:rPr>
                <w:webHidden/>
              </w:rPr>
              <w:fldChar w:fldCharType="begin"/>
            </w:r>
            <w:r>
              <w:rPr>
                <w:webHidden/>
              </w:rPr>
              <w:instrText xml:space="preserve"> PAGEREF _Toc489966560 \h </w:instrText>
            </w:r>
            <w:r>
              <w:rPr>
                <w:webHidden/>
              </w:rPr>
            </w:r>
            <w:r>
              <w:rPr>
                <w:webHidden/>
              </w:rPr>
              <w:fldChar w:fldCharType="separate"/>
            </w:r>
            <w:r>
              <w:rPr>
                <w:webHidden/>
              </w:rPr>
              <w:t>19</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61" w:history="1">
            <w:r w:rsidRPr="00AA6879">
              <w:rPr>
                <w:rStyle w:val="Lienhypertexte"/>
                <w:rFonts w:eastAsia="Calibri"/>
                <w14:scene3d>
                  <w14:camera w14:prst="orthographicFront"/>
                  <w14:lightRig w14:rig="threePt" w14:dir="t">
                    <w14:rot w14:lat="0" w14:lon="0" w14:rev="0"/>
                  </w14:lightRig>
                </w14:scene3d>
              </w:rPr>
              <w:t>20.</w:t>
            </w:r>
            <w:r>
              <w:rPr>
                <w:rFonts w:asciiTheme="minorHAnsi" w:hAnsiTheme="minorHAnsi" w:cstheme="minorBidi"/>
                <w:color w:val="auto"/>
                <w:sz w:val="22"/>
                <w:szCs w:val="22"/>
                <w:lang w:eastAsia="fr-FR"/>
              </w:rPr>
              <w:tab/>
            </w:r>
            <w:r w:rsidRPr="00AA6879">
              <w:rPr>
                <w:rStyle w:val="Lienhypertexte"/>
              </w:rPr>
              <w:t>Fiche à construire (version paysage)</w:t>
            </w:r>
            <w:r>
              <w:rPr>
                <w:webHidden/>
              </w:rPr>
              <w:tab/>
            </w:r>
            <w:r>
              <w:rPr>
                <w:webHidden/>
              </w:rPr>
              <w:fldChar w:fldCharType="begin"/>
            </w:r>
            <w:r>
              <w:rPr>
                <w:webHidden/>
              </w:rPr>
              <w:instrText xml:space="preserve"> PAGEREF _Toc489966561 \h </w:instrText>
            </w:r>
            <w:r>
              <w:rPr>
                <w:webHidden/>
              </w:rPr>
            </w:r>
            <w:r>
              <w:rPr>
                <w:webHidden/>
              </w:rPr>
              <w:fldChar w:fldCharType="separate"/>
            </w:r>
            <w:r>
              <w:rPr>
                <w:webHidden/>
              </w:rPr>
              <w:t>20</w:t>
            </w:r>
            <w:r>
              <w:rPr>
                <w:webHidden/>
              </w:rPr>
              <w:fldChar w:fldCharType="end"/>
            </w:r>
          </w:hyperlink>
        </w:p>
        <w:p w:rsidR="00292550" w:rsidRDefault="00292550">
          <w:pPr>
            <w:pStyle w:val="TM2"/>
            <w:rPr>
              <w:rFonts w:asciiTheme="minorHAnsi" w:hAnsiTheme="minorHAnsi" w:cstheme="minorBidi"/>
              <w:color w:val="auto"/>
              <w:sz w:val="22"/>
              <w:szCs w:val="22"/>
              <w:lang w:eastAsia="fr-FR"/>
            </w:rPr>
          </w:pPr>
          <w:hyperlink w:anchor="_Toc489966562" w:history="1">
            <w:r w:rsidRPr="00AA6879">
              <w:rPr>
                <w:rStyle w:val="Lienhypertexte"/>
                <w14:scene3d>
                  <w14:camera w14:prst="orthographicFront"/>
                  <w14:lightRig w14:rig="threePt" w14:dir="t">
                    <w14:rot w14:lat="0" w14:lon="0" w14:rev="0"/>
                  </w14:lightRig>
                </w14:scene3d>
              </w:rPr>
              <w:t>21.</w:t>
            </w:r>
            <w:r>
              <w:rPr>
                <w:rFonts w:asciiTheme="minorHAnsi" w:hAnsiTheme="minorHAnsi" w:cstheme="minorBidi"/>
                <w:color w:val="auto"/>
                <w:sz w:val="22"/>
                <w:szCs w:val="22"/>
                <w:lang w:eastAsia="fr-FR"/>
              </w:rPr>
              <w:tab/>
            </w:r>
            <w:r w:rsidRPr="00AA6879">
              <w:rPr>
                <w:rStyle w:val="Lienhypertexte"/>
              </w:rPr>
              <w:t>Fiche à construire (version portrait)</w:t>
            </w:r>
            <w:r>
              <w:rPr>
                <w:webHidden/>
              </w:rPr>
              <w:tab/>
            </w:r>
            <w:r>
              <w:rPr>
                <w:webHidden/>
              </w:rPr>
              <w:fldChar w:fldCharType="begin"/>
            </w:r>
            <w:r>
              <w:rPr>
                <w:webHidden/>
              </w:rPr>
              <w:instrText xml:space="preserve"> PAGEREF _Toc489966562 \h </w:instrText>
            </w:r>
            <w:r>
              <w:rPr>
                <w:webHidden/>
              </w:rPr>
            </w:r>
            <w:r>
              <w:rPr>
                <w:webHidden/>
              </w:rPr>
              <w:fldChar w:fldCharType="separate"/>
            </w:r>
            <w:r>
              <w:rPr>
                <w:webHidden/>
              </w:rPr>
              <w:t>22</w:t>
            </w:r>
            <w:r>
              <w:rPr>
                <w:webHidden/>
              </w:rPr>
              <w:fldChar w:fldCharType="end"/>
            </w:r>
          </w:hyperlink>
        </w:p>
        <w:p w:rsidR="006762D4" w:rsidRPr="00134B17" w:rsidRDefault="006762D4">
          <w:r w:rsidRPr="00134B17">
            <w:rPr>
              <w:b/>
              <w:bCs/>
              <w:color w:val="7F7F7F" w:themeColor="text1" w:themeTint="80"/>
            </w:rPr>
            <w:fldChar w:fldCharType="end"/>
          </w:r>
        </w:p>
      </w:sdtContent>
    </w:sdt>
    <w:p w:rsidR="00220FA2" w:rsidRDefault="00220FA2" w:rsidP="00220FA2">
      <w:pPr>
        <w:tabs>
          <w:tab w:val="left" w:pos="10065"/>
        </w:tabs>
        <w:spacing w:line="252" w:lineRule="auto"/>
        <w:ind w:right="155"/>
        <w:jc w:val="right"/>
        <w:rPr>
          <w:rFonts w:asciiTheme="majorHAnsi" w:hAnsiTheme="majorHAnsi"/>
          <w:i/>
        </w:rPr>
      </w:pPr>
    </w:p>
    <w:p w:rsidR="0096170B" w:rsidRDefault="0096170B" w:rsidP="00220FA2">
      <w:pPr>
        <w:tabs>
          <w:tab w:val="left" w:pos="10065"/>
        </w:tabs>
        <w:spacing w:line="252" w:lineRule="auto"/>
        <w:ind w:right="155"/>
        <w:jc w:val="right"/>
        <w:rPr>
          <w:rFonts w:asciiTheme="majorHAnsi" w:hAnsiTheme="majorHAnsi"/>
          <w:i/>
        </w:rPr>
      </w:pPr>
    </w:p>
    <w:p w:rsidR="0096170B" w:rsidRDefault="0096170B" w:rsidP="00220FA2">
      <w:pPr>
        <w:tabs>
          <w:tab w:val="left" w:pos="10065"/>
        </w:tabs>
        <w:spacing w:line="252" w:lineRule="auto"/>
        <w:ind w:right="155"/>
        <w:jc w:val="right"/>
        <w:rPr>
          <w:rFonts w:asciiTheme="majorHAnsi" w:hAnsiTheme="majorHAnsi"/>
          <w:i/>
        </w:rPr>
      </w:pPr>
    </w:p>
    <w:p w:rsidR="0096170B" w:rsidRDefault="0096170B" w:rsidP="00220FA2">
      <w:pPr>
        <w:tabs>
          <w:tab w:val="left" w:pos="10065"/>
        </w:tabs>
        <w:spacing w:line="252" w:lineRule="auto"/>
        <w:ind w:right="155"/>
        <w:jc w:val="right"/>
        <w:rPr>
          <w:rFonts w:asciiTheme="majorHAnsi" w:hAnsiTheme="majorHAnsi"/>
          <w:i/>
        </w:rPr>
      </w:pPr>
    </w:p>
    <w:p w:rsidR="0096170B" w:rsidRDefault="0096170B" w:rsidP="00220FA2">
      <w:pPr>
        <w:tabs>
          <w:tab w:val="left" w:pos="10065"/>
        </w:tabs>
        <w:spacing w:line="252" w:lineRule="auto"/>
        <w:ind w:right="155"/>
        <w:jc w:val="right"/>
        <w:rPr>
          <w:rFonts w:asciiTheme="majorHAnsi" w:hAnsiTheme="majorHAnsi"/>
          <w:i/>
        </w:rPr>
      </w:pPr>
    </w:p>
    <w:p w:rsidR="00E61F1D" w:rsidRPr="00D70743" w:rsidRDefault="00CA3126" w:rsidP="00220FA2">
      <w:pPr>
        <w:tabs>
          <w:tab w:val="left" w:pos="10065"/>
        </w:tabs>
        <w:spacing w:line="252" w:lineRule="auto"/>
        <w:ind w:right="155"/>
        <w:jc w:val="right"/>
        <w:rPr>
          <w:rFonts w:ascii="Calibri" w:eastAsia="Calibri" w:hAnsi="Calibri"/>
          <w:i/>
          <w:color w:val="0000FF"/>
          <w:u w:val="single"/>
          <w:lang w:eastAsia="en-US"/>
        </w:rPr>
      </w:pPr>
      <w:bookmarkStart w:id="1" w:name="_GoBack"/>
      <w:bookmarkEnd w:id="1"/>
      <w:r w:rsidRPr="00134B17">
        <w:rPr>
          <w:rFonts w:asciiTheme="majorHAnsi" w:hAnsiTheme="majorHAnsi"/>
          <w:i/>
        </w:rPr>
        <w:t xml:space="preserve">Guide </w:t>
      </w:r>
      <w:r w:rsidR="00D92B52">
        <w:rPr>
          <w:rFonts w:asciiTheme="majorHAnsi" w:hAnsiTheme="majorHAnsi"/>
          <w:i/>
        </w:rPr>
        <w:t xml:space="preserve">et fiches </w:t>
      </w:r>
      <w:r w:rsidRPr="00134B17">
        <w:rPr>
          <w:rFonts w:asciiTheme="majorHAnsi" w:hAnsiTheme="majorHAnsi"/>
          <w:i/>
        </w:rPr>
        <w:t>téléchargeable</w:t>
      </w:r>
      <w:r w:rsidR="00D92B52">
        <w:rPr>
          <w:rFonts w:asciiTheme="majorHAnsi" w:hAnsiTheme="majorHAnsi"/>
          <w:i/>
        </w:rPr>
        <w:t>s</w:t>
      </w:r>
      <w:r w:rsidRPr="00134B17">
        <w:rPr>
          <w:rFonts w:asciiTheme="majorHAnsi" w:hAnsiTheme="majorHAnsi"/>
          <w:i/>
        </w:rPr>
        <w:t xml:space="preserve"> sur </w:t>
      </w:r>
      <w:hyperlink r:id="rId9" w:history="1">
        <w:r w:rsidRPr="00134B17">
          <w:rPr>
            <w:rStyle w:val="Lienhypertexte"/>
            <w:rFonts w:ascii="Calibri" w:eastAsia="Calibri" w:hAnsi="Calibri"/>
            <w:i/>
            <w:lang w:eastAsia="en-US"/>
          </w:rPr>
          <w:t>http://eduscol.education.fr/cid59929/qualeduc.html</w:t>
        </w:r>
      </w:hyperlink>
    </w:p>
    <w:p w:rsidR="00043B04" w:rsidRPr="00134B17" w:rsidRDefault="0075449C" w:rsidP="00292550">
      <w:pPr>
        <w:rPr>
          <w:rFonts w:asciiTheme="majorHAnsi" w:hAnsiTheme="majorHAnsi"/>
          <w:b/>
          <w:color w:val="00B5C6"/>
        </w:rPr>
      </w:pPr>
      <w:r w:rsidRPr="00134B17">
        <w:rPr>
          <w:rFonts w:asciiTheme="majorHAnsi" w:hAnsiTheme="majorHAnsi"/>
          <w:b/>
          <w:color w:val="00B5C6"/>
          <w:sz w:val="28"/>
          <w:szCs w:val="28"/>
        </w:rPr>
        <w:br w:type="page"/>
      </w:r>
    </w:p>
    <w:p w:rsidR="00E61F1D" w:rsidRPr="00134B17" w:rsidRDefault="00E61F1D" w:rsidP="00290FB9">
      <w:pPr>
        <w:tabs>
          <w:tab w:val="left" w:pos="10065"/>
        </w:tabs>
        <w:spacing w:after="60" w:line="252" w:lineRule="auto"/>
        <w:ind w:right="153"/>
        <w:rPr>
          <w:rFonts w:asciiTheme="majorHAnsi" w:hAnsiTheme="majorHAnsi"/>
          <w:b/>
          <w:color w:val="00B5C6"/>
        </w:rPr>
        <w:sectPr w:rsidR="00E61F1D" w:rsidRPr="00134B17" w:rsidSect="00E54884">
          <w:headerReference w:type="default" r:id="rId10"/>
          <w:footerReference w:type="default" r:id="rId11"/>
          <w:type w:val="continuous"/>
          <w:pgSz w:w="11907" w:h="16839" w:code="9"/>
          <w:pgMar w:top="1843" w:right="1418" w:bottom="992" w:left="1418" w:header="568" w:footer="381" w:gutter="0"/>
          <w:pgNumType w:start="0"/>
          <w:cols w:space="708"/>
          <w:titlePg/>
          <w:docGrid w:linePitch="326"/>
        </w:sectPr>
      </w:pPr>
    </w:p>
    <w:tbl>
      <w:tblPr>
        <w:tblStyle w:val="Grilledutableau1"/>
        <w:tblW w:w="15556" w:type="dxa"/>
        <w:tblInd w:w="-176" w:type="dxa"/>
        <w:tblLook w:val="04A0" w:firstRow="1" w:lastRow="0" w:firstColumn="1" w:lastColumn="0" w:noHBand="0" w:noVBand="1"/>
      </w:tblPr>
      <w:tblGrid>
        <w:gridCol w:w="3227"/>
        <w:gridCol w:w="283"/>
        <w:gridCol w:w="8647"/>
        <w:gridCol w:w="273"/>
        <w:gridCol w:w="3126"/>
      </w:tblGrid>
      <w:tr w:rsidR="00AE74ED" w:rsidRPr="00134B17" w:rsidTr="00A21357">
        <w:trPr>
          <w:trHeight w:hRule="exact" w:val="701"/>
        </w:trPr>
        <w:tc>
          <w:tcPr>
            <w:tcW w:w="12157" w:type="dxa"/>
            <w:gridSpan w:val="3"/>
            <w:tcBorders>
              <w:top w:val="nil"/>
              <w:left w:val="nil"/>
              <w:bottom w:val="nil"/>
              <w:right w:val="nil"/>
            </w:tcBorders>
            <w:shd w:val="clear" w:color="auto" w:fill="auto"/>
          </w:tcPr>
          <w:p w:rsidR="009A5FCA" w:rsidRPr="00134B17" w:rsidRDefault="00AE74ED" w:rsidP="00A21357">
            <w:pPr>
              <w:pStyle w:val="Titre2"/>
              <w:outlineLvl w:val="1"/>
              <w:rPr>
                <w:rFonts w:asciiTheme="majorHAnsi" w:hAnsiTheme="majorHAnsi" w:cs="Tahoma"/>
                <w:b w:val="0"/>
                <w:sz w:val="52"/>
                <w:szCs w:val="52"/>
                <w:lang w:val="fr-FR"/>
              </w:rPr>
            </w:pPr>
            <w:bookmarkStart w:id="2" w:name="_Toc489966542"/>
            <w:r w:rsidRPr="00134B17">
              <w:rPr>
                <w:lang w:val="fr-FR"/>
              </w:rPr>
              <w:lastRenderedPageBreak/>
              <w:t>Offre de formation</w:t>
            </w:r>
            <w:bookmarkStart w:id="3" w:name="_Toc489453856"/>
            <w:bookmarkStart w:id="4" w:name="_Toc489457601"/>
            <w:bookmarkStart w:id="5" w:name="_Toc489525930"/>
            <w:bookmarkEnd w:id="2"/>
            <w:bookmarkEnd w:id="3"/>
            <w:bookmarkEnd w:id="4"/>
            <w:bookmarkEnd w:id="5"/>
          </w:p>
        </w:tc>
        <w:tc>
          <w:tcPr>
            <w:tcW w:w="273" w:type="dxa"/>
            <w:tcBorders>
              <w:top w:val="nil"/>
              <w:left w:val="nil"/>
              <w:bottom w:val="nil"/>
              <w:right w:val="nil"/>
            </w:tcBorders>
            <w:shd w:val="clear" w:color="auto" w:fill="auto"/>
          </w:tcPr>
          <w:p w:rsidR="00AE74ED" w:rsidRPr="00A21357" w:rsidRDefault="00AE74ED" w:rsidP="00A21357">
            <w:pPr>
              <w:rPr>
                <w:sz w:val="16"/>
                <w:szCs w:val="16"/>
              </w:rPr>
            </w:pPr>
          </w:p>
        </w:tc>
        <w:tc>
          <w:tcPr>
            <w:tcW w:w="3126" w:type="dxa"/>
            <w:vMerge w:val="restart"/>
            <w:tcBorders>
              <w:top w:val="nil"/>
              <w:left w:val="nil"/>
              <w:right w:val="nil"/>
            </w:tcBorders>
            <w:shd w:val="clear" w:color="auto" w:fill="auto"/>
          </w:tcPr>
          <w:p w:rsidR="00AE74ED" w:rsidRPr="00134B17" w:rsidRDefault="00AE74ED" w:rsidP="00A21357">
            <w:pPr>
              <w:rPr>
                <w:b/>
                <w:color w:val="FFFFFF"/>
              </w:rPr>
            </w:pPr>
            <w:r w:rsidRPr="00134B17">
              <w:rPr>
                <w:b/>
                <w:noProof/>
                <w:color w:val="FFFFFF"/>
                <w:lang w:eastAsia="fr-FR"/>
              </w:rPr>
              <w:drawing>
                <wp:inline distT="0" distB="0" distL="0" distR="0" wp14:anchorId="70148BD1" wp14:editId="5F44C42A">
                  <wp:extent cx="1432800" cy="547200"/>
                  <wp:effectExtent l="0" t="0" r="0" b="5715"/>
                  <wp:docPr id="19" name="visuel_Qualeduc_4_viole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referRelativeResize="0"/>
                        </pic:nvPicPr>
                        <pic:blipFill>
                          <a:blip r:embed="rId1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a:noFill/>
                          <a:ln>
                            <a:noFill/>
                          </a:ln>
                        </pic:spPr>
                      </pic:pic>
                    </a:graphicData>
                  </a:graphic>
                </wp:inline>
              </w:drawing>
            </w:r>
          </w:p>
        </w:tc>
      </w:tr>
      <w:tr w:rsidR="00AE74ED" w:rsidRPr="00134B17" w:rsidTr="00A21357">
        <w:trPr>
          <w:trHeight w:hRule="exact" w:val="436"/>
        </w:trPr>
        <w:tc>
          <w:tcPr>
            <w:tcW w:w="12157" w:type="dxa"/>
            <w:gridSpan w:val="3"/>
            <w:tcBorders>
              <w:top w:val="nil"/>
              <w:left w:val="nil"/>
              <w:bottom w:val="nil"/>
              <w:right w:val="nil"/>
            </w:tcBorders>
            <w:shd w:val="clear" w:color="auto" w:fill="auto"/>
            <w:vAlign w:val="bottom"/>
          </w:tcPr>
          <w:p w:rsidR="00AE74ED" w:rsidRPr="00134B17" w:rsidRDefault="00AE74ED" w:rsidP="00A21357">
            <w:pPr>
              <w:rPr>
                <w:rFonts w:asciiTheme="majorHAnsi" w:hAnsiTheme="majorHAnsi" w:cs="Tahoma"/>
                <w:sz w:val="16"/>
                <w:szCs w:val="16"/>
              </w:rPr>
            </w:pPr>
            <w:r w:rsidRPr="00827ADB">
              <w:rPr>
                <w:rFonts w:asciiTheme="majorHAnsi" w:hAnsiTheme="majorHAnsi" w:cs="Tahoma"/>
                <w:b/>
                <w:sz w:val="16"/>
                <w:szCs w:val="16"/>
              </w:rPr>
              <w:t>Code de l’éducation :</w:t>
            </w:r>
            <w:r w:rsidRPr="00134B17">
              <w:rPr>
                <w:rFonts w:asciiTheme="majorHAnsi" w:hAnsiTheme="majorHAnsi" w:cs="Tahoma"/>
                <w:sz w:val="16"/>
                <w:szCs w:val="16"/>
              </w:rPr>
              <w:t xml:space="preserve"> </w:t>
            </w:r>
            <w:hyperlink r:id="rId14" w:history="1">
              <w:r w:rsidRPr="00134B17">
                <w:rPr>
                  <w:rFonts w:asciiTheme="majorHAnsi" w:hAnsiTheme="majorHAnsi" w:cs="Tahoma"/>
                  <w:color w:val="0000FF"/>
                  <w:sz w:val="16"/>
                  <w:szCs w:val="16"/>
                  <w:u w:val="single"/>
                </w:rPr>
                <w:t>art. L.111</w:t>
              </w:r>
            </w:hyperlink>
            <w:r w:rsidRPr="00134B17">
              <w:rPr>
                <w:rFonts w:asciiTheme="majorHAnsi" w:hAnsiTheme="majorHAnsi" w:cs="Tahoma"/>
                <w:sz w:val="16"/>
                <w:szCs w:val="16"/>
              </w:rPr>
              <w:t xml:space="preserve"> (dispositions générales), </w:t>
            </w:r>
            <w:hyperlink r:id="rId15" w:history="1">
              <w:r w:rsidRPr="00134B17">
                <w:rPr>
                  <w:rFonts w:asciiTheme="majorHAnsi" w:hAnsiTheme="majorHAnsi" w:cs="Tahoma"/>
                  <w:color w:val="0000FF"/>
                  <w:sz w:val="16"/>
                  <w:szCs w:val="16"/>
                  <w:u w:val="single"/>
                </w:rPr>
                <w:t xml:space="preserve">art. </w:t>
              </w:r>
              <w:r w:rsidRPr="00CF3E65">
                <w:rPr>
                  <w:rFonts w:asciiTheme="majorHAnsi" w:hAnsiTheme="majorHAnsi" w:cs="Tahoma"/>
                  <w:color w:val="0000FF"/>
                  <w:sz w:val="16"/>
                  <w:szCs w:val="16"/>
                  <w:u w:val="single"/>
                  <w:lang w:val="en-US"/>
                </w:rPr>
                <w:t>L. 131-1-1 et L. 131-2</w:t>
              </w:r>
            </w:hyperlink>
            <w:r w:rsidRPr="00CF3E65">
              <w:rPr>
                <w:rFonts w:asciiTheme="majorHAnsi" w:hAnsiTheme="majorHAnsi" w:cs="Tahoma"/>
                <w:sz w:val="16"/>
                <w:szCs w:val="16"/>
                <w:lang w:val="en-US"/>
              </w:rPr>
              <w:t xml:space="preserve">, </w:t>
            </w:r>
            <w:hyperlink r:id="rId16" w:history="1">
              <w:r w:rsidRPr="00CF3E65">
                <w:rPr>
                  <w:rFonts w:asciiTheme="majorHAnsi" w:hAnsiTheme="majorHAnsi" w:cs="Tahoma"/>
                  <w:color w:val="0000FF"/>
                  <w:sz w:val="16"/>
                  <w:szCs w:val="16"/>
                  <w:u w:val="single"/>
                  <w:lang w:val="en-US"/>
                </w:rPr>
                <w:t>art. L. 211-2</w:t>
              </w:r>
            </w:hyperlink>
            <w:r w:rsidRPr="00CF3E65">
              <w:rPr>
                <w:rFonts w:asciiTheme="majorHAnsi" w:hAnsiTheme="majorHAnsi" w:cs="Tahoma"/>
                <w:sz w:val="16"/>
                <w:szCs w:val="16"/>
                <w:lang w:val="en-US"/>
              </w:rPr>
              <w:t xml:space="preserve">, </w:t>
            </w:r>
            <w:hyperlink r:id="rId17" w:history="1">
              <w:r w:rsidRPr="00CF3E65">
                <w:rPr>
                  <w:rFonts w:asciiTheme="majorHAnsi" w:hAnsiTheme="majorHAnsi" w:cs="Tahoma"/>
                  <w:color w:val="0000FF"/>
                  <w:sz w:val="16"/>
                  <w:szCs w:val="16"/>
                  <w:u w:val="single"/>
                  <w:lang w:val="en-US"/>
                </w:rPr>
                <w:t>art. L. 214-1</w:t>
              </w:r>
            </w:hyperlink>
            <w:r w:rsidRPr="00CF3E65">
              <w:rPr>
                <w:rFonts w:asciiTheme="majorHAnsi" w:hAnsiTheme="majorHAnsi" w:cs="Tahoma"/>
                <w:sz w:val="16"/>
                <w:szCs w:val="16"/>
                <w:lang w:val="en-US"/>
              </w:rPr>
              <w:t xml:space="preserve">, </w:t>
            </w:r>
            <w:hyperlink r:id="rId18" w:history="1">
              <w:r w:rsidRPr="00CF3E65">
                <w:rPr>
                  <w:rFonts w:asciiTheme="majorHAnsi" w:hAnsiTheme="majorHAnsi" w:cs="Tahoma"/>
                  <w:color w:val="0000FF"/>
                  <w:sz w:val="16"/>
                  <w:szCs w:val="16"/>
                  <w:u w:val="single"/>
                  <w:lang w:val="en-US"/>
                </w:rPr>
                <w:t>art. L. 214-13 et L.214-13-1</w:t>
              </w:r>
            </w:hyperlink>
            <w:r w:rsidRPr="00CF3E65">
              <w:rPr>
                <w:rFonts w:asciiTheme="majorHAnsi" w:hAnsiTheme="majorHAnsi" w:cs="Tahoma"/>
                <w:sz w:val="16"/>
                <w:szCs w:val="16"/>
                <w:lang w:val="en-US"/>
              </w:rPr>
              <w:t xml:space="preserve">, </w:t>
            </w:r>
            <w:hyperlink r:id="rId19" w:history="1">
              <w:r w:rsidRPr="00CF3E65">
                <w:rPr>
                  <w:rFonts w:asciiTheme="majorHAnsi" w:hAnsiTheme="majorHAnsi" w:cs="Tahoma"/>
                  <w:color w:val="0000FF"/>
                  <w:sz w:val="16"/>
                  <w:szCs w:val="16"/>
                  <w:u w:val="single"/>
                  <w:lang w:val="en-US"/>
                </w:rPr>
                <w:t xml:space="preserve">art. </w:t>
              </w:r>
              <w:r w:rsidRPr="00134B17">
                <w:rPr>
                  <w:rFonts w:asciiTheme="majorHAnsi" w:hAnsiTheme="majorHAnsi" w:cs="Tahoma"/>
                  <w:color w:val="0000FF"/>
                  <w:sz w:val="16"/>
                  <w:szCs w:val="16"/>
                  <w:u w:val="single"/>
                </w:rPr>
                <w:t>D. 331-1 à D. 331-3</w:t>
              </w:r>
            </w:hyperlink>
            <w:r w:rsidRPr="00134B17">
              <w:rPr>
                <w:rFonts w:asciiTheme="majorHAnsi" w:hAnsiTheme="majorHAnsi" w:cs="Tahoma"/>
                <w:sz w:val="16"/>
                <w:szCs w:val="16"/>
              </w:rPr>
              <w:t xml:space="preserve"> (formation seco</w:t>
            </w:r>
            <w:r w:rsidRPr="00134B17">
              <w:rPr>
                <w:rFonts w:asciiTheme="majorHAnsi" w:hAnsiTheme="majorHAnsi" w:cs="Tahoma"/>
                <w:sz w:val="16"/>
                <w:szCs w:val="16"/>
              </w:rPr>
              <w:t>n</w:t>
            </w:r>
            <w:r w:rsidRPr="00134B17">
              <w:rPr>
                <w:rFonts w:asciiTheme="majorHAnsi" w:hAnsiTheme="majorHAnsi" w:cs="Tahoma"/>
                <w:sz w:val="16"/>
                <w:szCs w:val="16"/>
              </w:rPr>
              <w:t xml:space="preserve">daire), </w:t>
            </w:r>
            <w:hyperlink r:id="rId20" w:history="1">
              <w:r w:rsidRPr="00134B17">
                <w:rPr>
                  <w:rFonts w:asciiTheme="majorHAnsi" w:hAnsiTheme="majorHAnsi" w:cs="Tahoma"/>
                  <w:color w:val="0000FF"/>
                  <w:sz w:val="16"/>
                  <w:szCs w:val="16"/>
                  <w:u w:val="single"/>
                </w:rPr>
                <w:t>art. L. 335-4</w:t>
              </w:r>
            </w:hyperlink>
            <w:r w:rsidRPr="00134B17">
              <w:rPr>
                <w:rFonts w:asciiTheme="majorHAnsi" w:hAnsiTheme="majorHAnsi" w:cs="Tahoma"/>
                <w:sz w:val="16"/>
                <w:szCs w:val="16"/>
              </w:rPr>
              <w:t xml:space="preserve"> (passerelles)</w:t>
            </w:r>
            <w:r w:rsidR="00A21357">
              <w:rPr>
                <w:rFonts w:asciiTheme="majorHAnsi" w:hAnsiTheme="majorHAnsi" w:cs="Tahoma"/>
                <w:sz w:val="16"/>
                <w:szCs w:val="16"/>
              </w:rPr>
              <w:t xml:space="preserve"> - </w:t>
            </w:r>
            <w:r w:rsidRPr="00827ADB">
              <w:rPr>
                <w:rFonts w:asciiTheme="majorHAnsi" w:hAnsiTheme="majorHAnsi" w:cs="Tahoma"/>
                <w:b/>
                <w:sz w:val="16"/>
                <w:szCs w:val="16"/>
              </w:rPr>
              <w:t>Code du travail :</w:t>
            </w:r>
            <w:r w:rsidRPr="00134B17">
              <w:rPr>
                <w:rFonts w:asciiTheme="majorHAnsi" w:hAnsiTheme="majorHAnsi" w:cs="Tahoma"/>
                <w:sz w:val="16"/>
                <w:szCs w:val="16"/>
              </w:rPr>
              <w:t xml:space="preserve"> </w:t>
            </w:r>
            <w:hyperlink r:id="rId21" w:history="1">
              <w:r w:rsidRPr="00134B17">
                <w:rPr>
                  <w:rFonts w:asciiTheme="majorHAnsi" w:hAnsiTheme="majorHAnsi" w:cs="Tahoma"/>
                  <w:color w:val="0000FF"/>
                  <w:sz w:val="16"/>
                  <w:szCs w:val="16"/>
                  <w:u w:val="single"/>
                </w:rPr>
                <w:t>art. L6123-4-1</w:t>
              </w:r>
            </w:hyperlink>
            <w:r w:rsidRPr="00134B17">
              <w:rPr>
                <w:rFonts w:asciiTheme="majorHAnsi" w:hAnsiTheme="majorHAnsi" w:cs="Tahoma"/>
                <w:sz w:val="16"/>
                <w:szCs w:val="16"/>
              </w:rPr>
              <w:t xml:space="preserve"> (stratégie coordonnée en matière d'emploi, d'orientation et de formation professionnelles</w:t>
            </w:r>
            <w:r w:rsidRPr="00134B17">
              <w:rPr>
                <w:rFonts w:asciiTheme="majorHAnsi" w:hAnsiTheme="majorHAnsi" w:cs="Tahoma"/>
                <w:b/>
                <w:sz w:val="16"/>
                <w:szCs w:val="16"/>
              </w:rPr>
              <w:t>)</w:t>
            </w:r>
          </w:p>
        </w:tc>
        <w:tc>
          <w:tcPr>
            <w:tcW w:w="273" w:type="dxa"/>
            <w:tcBorders>
              <w:top w:val="nil"/>
              <w:left w:val="nil"/>
              <w:bottom w:val="nil"/>
              <w:right w:val="nil"/>
            </w:tcBorders>
            <w:shd w:val="clear" w:color="auto" w:fill="auto"/>
          </w:tcPr>
          <w:p w:rsidR="00AE74ED" w:rsidRPr="00134B17" w:rsidRDefault="00AE74ED" w:rsidP="00A21357">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21357">
            <w:pPr>
              <w:rPr>
                <w:rFonts w:asciiTheme="majorHAnsi" w:hAnsiTheme="majorHAnsi" w:cs="Tahoma"/>
                <w:b/>
              </w:rPr>
            </w:pPr>
          </w:p>
        </w:tc>
      </w:tr>
      <w:tr w:rsidR="00AE74ED" w:rsidRPr="00134B17" w:rsidTr="00275AB5">
        <w:trPr>
          <w:trHeight w:val="80"/>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21357">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21357">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21357">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A21357">
        <w:trPr>
          <w:trHeight w:hRule="exact" w:val="7707"/>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6F4C30">
            <w:pPr>
              <w:spacing w:after="60"/>
              <w:ind w:left="187" w:hanging="187"/>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l’offre de formation est-elle intégrée</w:t>
            </w:r>
            <w:r w:rsidR="0073298A">
              <w:rPr>
                <w:rFonts w:asciiTheme="majorHAnsi" w:hAnsiTheme="majorHAnsi"/>
                <w:sz w:val="17"/>
                <w:szCs w:val="17"/>
              </w:rPr>
              <w:t xml:space="preserve"> dans le projet d’établissement et dans</w:t>
            </w:r>
            <w:r w:rsidRPr="00134B17">
              <w:rPr>
                <w:rFonts w:asciiTheme="majorHAnsi" w:hAnsiTheme="majorHAnsi"/>
                <w:sz w:val="17"/>
                <w:szCs w:val="17"/>
              </w:rPr>
              <w:t xml:space="preserve"> le contrat d’</w:t>
            </w:r>
            <w:r w:rsidR="00ED0BD9" w:rsidRPr="00134B17">
              <w:rPr>
                <w:rFonts w:asciiTheme="majorHAnsi" w:hAnsiTheme="majorHAnsi"/>
                <w:sz w:val="17"/>
                <w:szCs w:val="17"/>
              </w:rPr>
              <w:t>objectifs</w:t>
            </w:r>
            <w:r w:rsidRPr="00134B17">
              <w:rPr>
                <w:rFonts w:asciiTheme="majorHAnsi" w:hAnsiTheme="majorHAnsi"/>
                <w:sz w:val="17"/>
                <w:szCs w:val="17"/>
              </w:rPr>
              <w:t xml:space="preserve"> ? </w:t>
            </w:r>
          </w:p>
          <w:p w:rsidR="00AE74ED" w:rsidRPr="00134B17" w:rsidRDefault="002D565C" w:rsidP="00304A66">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Avec quelles stratégies, quels obje</w:t>
            </w:r>
            <w:r>
              <w:rPr>
                <w:rFonts w:asciiTheme="majorHAnsi" w:hAnsiTheme="majorHAnsi"/>
                <w:sz w:val="17"/>
                <w:szCs w:val="17"/>
              </w:rPr>
              <w:t>c</w:t>
            </w:r>
            <w:r>
              <w:rPr>
                <w:rFonts w:asciiTheme="majorHAnsi" w:hAnsiTheme="majorHAnsi"/>
                <w:sz w:val="17"/>
                <w:szCs w:val="17"/>
              </w:rPr>
              <w:t>tifs,</w:t>
            </w:r>
            <w:r w:rsidR="00AE74ED" w:rsidRPr="00134B17">
              <w:rPr>
                <w:rFonts w:asciiTheme="majorHAnsi" w:hAnsiTheme="majorHAnsi"/>
                <w:sz w:val="17"/>
                <w:szCs w:val="17"/>
              </w:rPr>
              <w:t xml:space="preserve"> quels indicateurs établis et co</w:t>
            </w:r>
            <w:r w:rsidR="00AE74ED" w:rsidRPr="00134B17">
              <w:rPr>
                <w:rFonts w:asciiTheme="majorHAnsi" w:hAnsiTheme="majorHAnsi"/>
                <w:sz w:val="17"/>
                <w:szCs w:val="17"/>
              </w:rPr>
              <w:t>n</w:t>
            </w:r>
            <w:r w:rsidR="00AE74ED" w:rsidRPr="00134B17">
              <w:rPr>
                <w:rFonts w:asciiTheme="majorHAnsi" w:hAnsiTheme="majorHAnsi"/>
                <w:sz w:val="17"/>
                <w:szCs w:val="17"/>
              </w:rPr>
              <w:t>nus de tous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l’offre de formation de l’établissement réussit-elle à conj</w:t>
            </w:r>
            <w:r w:rsidRPr="00134B17">
              <w:rPr>
                <w:rFonts w:asciiTheme="majorHAnsi" w:hAnsiTheme="majorHAnsi"/>
                <w:sz w:val="17"/>
                <w:szCs w:val="17"/>
              </w:rPr>
              <w:t>u</w:t>
            </w:r>
            <w:r w:rsidRPr="00134B17">
              <w:rPr>
                <w:rFonts w:asciiTheme="majorHAnsi" w:hAnsiTheme="majorHAnsi"/>
                <w:sz w:val="17"/>
                <w:szCs w:val="17"/>
              </w:rPr>
              <w:t>guer :</w:t>
            </w:r>
          </w:p>
          <w:p w:rsidR="00AE74ED" w:rsidRPr="00134B17" w:rsidRDefault="00AE74ED" w:rsidP="00304A66">
            <w:pPr>
              <w:widowControl w:val="0"/>
              <w:numPr>
                <w:ilvl w:val="0"/>
                <w:numId w:val="13"/>
              </w:numPr>
              <w:ind w:left="426" w:right="172" w:hanging="142"/>
              <w:rPr>
                <w:rFonts w:asciiTheme="majorHAnsi" w:hAnsiTheme="majorHAnsi"/>
                <w:sz w:val="17"/>
                <w:szCs w:val="17"/>
              </w:rPr>
            </w:pPr>
            <w:r w:rsidRPr="00134B17">
              <w:rPr>
                <w:rFonts w:asciiTheme="majorHAnsi" w:hAnsiTheme="majorHAnsi"/>
                <w:sz w:val="17"/>
                <w:szCs w:val="17"/>
              </w:rPr>
              <w:t>les demandes d’orientation des familles (demande sociale)?</w:t>
            </w:r>
          </w:p>
          <w:p w:rsidR="00AE74ED" w:rsidRPr="00134B17" w:rsidRDefault="00AE74ED" w:rsidP="00304A66">
            <w:pPr>
              <w:widowControl w:val="0"/>
              <w:numPr>
                <w:ilvl w:val="0"/>
                <w:numId w:val="13"/>
              </w:numPr>
              <w:ind w:left="426" w:right="172" w:hanging="142"/>
              <w:rPr>
                <w:rFonts w:asciiTheme="majorHAnsi" w:hAnsiTheme="majorHAnsi"/>
                <w:sz w:val="17"/>
                <w:szCs w:val="17"/>
              </w:rPr>
            </w:pPr>
            <w:r w:rsidRPr="00134B17">
              <w:rPr>
                <w:rFonts w:asciiTheme="majorHAnsi" w:hAnsiTheme="majorHAnsi"/>
                <w:sz w:val="17"/>
                <w:szCs w:val="17"/>
              </w:rPr>
              <w:t>les différents statuts de formation (scolaire, formation continue, a</w:t>
            </w:r>
            <w:r w:rsidRPr="00134B17">
              <w:rPr>
                <w:rFonts w:asciiTheme="majorHAnsi" w:hAnsiTheme="majorHAnsi"/>
                <w:sz w:val="17"/>
                <w:szCs w:val="17"/>
              </w:rPr>
              <w:t>p</w:t>
            </w:r>
            <w:r w:rsidRPr="00134B17">
              <w:rPr>
                <w:rFonts w:asciiTheme="majorHAnsi" w:hAnsiTheme="majorHAnsi"/>
                <w:sz w:val="17"/>
                <w:szCs w:val="17"/>
              </w:rPr>
              <w:t>prentissages) ?</w:t>
            </w:r>
          </w:p>
          <w:p w:rsidR="00AE74ED" w:rsidRPr="00134B17" w:rsidRDefault="00AE74ED" w:rsidP="00304A66">
            <w:pPr>
              <w:widowControl w:val="0"/>
              <w:numPr>
                <w:ilvl w:val="0"/>
                <w:numId w:val="13"/>
              </w:numPr>
              <w:ind w:left="426" w:right="172" w:hanging="142"/>
              <w:rPr>
                <w:rFonts w:asciiTheme="majorHAnsi" w:hAnsiTheme="majorHAnsi"/>
                <w:sz w:val="17"/>
                <w:szCs w:val="17"/>
              </w:rPr>
            </w:pPr>
            <w:r w:rsidRPr="00134B17">
              <w:rPr>
                <w:rFonts w:asciiTheme="majorHAnsi" w:hAnsiTheme="majorHAnsi"/>
                <w:sz w:val="17"/>
                <w:szCs w:val="17"/>
              </w:rPr>
              <w:t>les caractéristiques socio-économiques du bassin ?</w:t>
            </w:r>
          </w:p>
          <w:p w:rsidR="00AE74ED" w:rsidRPr="00134B17" w:rsidRDefault="00AE74ED" w:rsidP="00304A66">
            <w:pPr>
              <w:widowControl w:val="0"/>
              <w:numPr>
                <w:ilvl w:val="0"/>
                <w:numId w:val="13"/>
              </w:numPr>
              <w:ind w:left="426" w:right="172" w:hanging="142"/>
              <w:rPr>
                <w:rFonts w:asciiTheme="majorHAnsi" w:hAnsiTheme="majorHAnsi"/>
                <w:sz w:val="17"/>
                <w:szCs w:val="17"/>
              </w:rPr>
            </w:pPr>
            <w:r w:rsidRPr="00134B17">
              <w:rPr>
                <w:rFonts w:asciiTheme="majorHAnsi" w:hAnsiTheme="majorHAnsi"/>
                <w:sz w:val="17"/>
                <w:szCs w:val="17"/>
              </w:rPr>
              <w:t>les évolutions des métiers et les perspectives d’insertion profe</w:t>
            </w:r>
            <w:r w:rsidRPr="00134B17">
              <w:rPr>
                <w:rFonts w:asciiTheme="majorHAnsi" w:hAnsiTheme="majorHAnsi"/>
                <w:sz w:val="17"/>
                <w:szCs w:val="17"/>
              </w:rPr>
              <w:t>s</w:t>
            </w:r>
            <w:r w:rsidRPr="00134B17">
              <w:rPr>
                <w:rFonts w:asciiTheme="majorHAnsi" w:hAnsiTheme="majorHAnsi"/>
                <w:sz w:val="17"/>
                <w:szCs w:val="17"/>
              </w:rPr>
              <w:t xml:space="preserve">sionnelle ? </w:t>
            </w:r>
          </w:p>
          <w:p w:rsidR="00AE74ED" w:rsidRPr="00134B17" w:rsidRDefault="00AE74ED" w:rsidP="00304A66">
            <w:pPr>
              <w:widowControl w:val="0"/>
              <w:numPr>
                <w:ilvl w:val="0"/>
                <w:numId w:val="13"/>
              </w:numPr>
              <w:ind w:left="426" w:right="172" w:hanging="142"/>
              <w:rPr>
                <w:rFonts w:asciiTheme="majorHAnsi" w:hAnsiTheme="majorHAnsi"/>
                <w:sz w:val="17"/>
                <w:szCs w:val="17"/>
              </w:rPr>
            </w:pPr>
            <w:r w:rsidRPr="00134B17">
              <w:rPr>
                <w:rFonts w:asciiTheme="majorHAnsi" w:hAnsiTheme="majorHAnsi"/>
                <w:sz w:val="17"/>
                <w:szCs w:val="17"/>
              </w:rPr>
              <w:t>les prévisions et décisions du plan régional de formation ?</w:t>
            </w:r>
          </w:p>
          <w:p w:rsidR="00AE74ED" w:rsidRPr="00134B17" w:rsidRDefault="00AE74ED" w:rsidP="00AE74ED">
            <w:pPr>
              <w:widowControl w:val="0"/>
              <w:ind w:right="172"/>
              <w:jc w:val="both"/>
              <w:rPr>
                <w:rFonts w:asciiTheme="majorHAnsi" w:hAnsiTheme="majorHAnsi"/>
                <w:sz w:val="17"/>
                <w:szCs w:val="17"/>
              </w:rPr>
            </w:pPr>
          </w:p>
          <w:p w:rsidR="00AE74ED" w:rsidRPr="00134B17" w:rsidRDefault="00AE74ED" w:rsidP="00AE74ED">
            <w:pPr>
              <w:widowControl w:val="0"/>
              <w:ind w:left="90" w:right="172"/>
              <w:jc w:val="both"/>
              <w:rPr>
                <w:rFonts w:asciiTheme="majorHAnsi" w:hAnsiTheme="majorHAnsi"/>
                <w:sz w:val="17"/>
                <w:szCs w:val="17"/>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6F4C30">
            <w:pPr>
              <w:tabs>
                <w:tab w:val="left" w:pos="323"/>
              </w:tabs>
              <w:spacing w:after="60"/>
              <w:ind w:left="187" w:hanging="187"/>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Proposer des formations</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Comment l’offre de formation est-elle intégrée par l’établissement au sein d’une offre plus globale de filière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 xml:space="preserve">Comment l’établissement propose-t-il </w:t>
            </w:r>
            <w:r w:rsidR="006F4C30">
              <w:rPr>
                <w:rFonts w:asciiTheme="majorHAnsi" w:hAnsiTheme="majorHAnsi"/>
                <w:sz w:val="17"/>
                <w:szCs w:val="17"/>
              </w:rPr>
              <w:t xml:space="preserve">une formation complète dans un ou </w:t>
            </w:r>
            <w:r w:rsidRPr="00134B17">
              <w:rPr>
                <w:rFonts w:asciiTheme="majorHAnsi" w:hAnsiTheme="majorHAnsi"/>
                <w:sz w:val="17"/>
                <w:szCs w:val="17"/>
              </w:rPr>
              <w:t>plusieurs champs professionnels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Quelles sont les dispositions qui contribuent à la sécurisation des parcours dans l’établissement (dispositifs co</w:t>
            </w:r>
            <w:r w:rsidRPr="00134B17">
              <w:rPr>
                <w:rFonts w:asciiTheme="majorHAnsi" w:hAnsiTheme="majorHAnsi"/>
                <w:sz w:val="17"/>
                <w:szCs w:val="17"/>
              </w:rPr>
              <w:t>m</w:t>
            </w:r>
            <w:r w:rsidRPr="00134B17">
              <w:rPr>
                <w:rFonts w:asciiTheme="majorHAnsi" w:hAnsiTheme="majorHAnsi"/>
                <w:sz w:val="17"/>
                <w:szCs w:val="17"/>
              </w:rPr>
              <w:t>muns, accompagnement personnalisé, passerelles, etc.) ?</w:t>
            </w: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Définir des acteurs et travailler avec des partenaires</w:t>
            </w:r>
          </w:p>
          <w:p w:rsidR="00AE74ED" w:rsidRPr="00134B17" w:rsidRDefault="00AE74ED" w:rsidP="0025304B">
            <w:pPr>
              <w:widowControl w:val="0"/>
              <w:numPr>
                <w:ilvl w:val="0"/>
                <w:numId w:val="10"/>
              </w:numPr>
              <w:tabs>
                <w:tab w:val="left" w:pos="323"/>
              </w:tabs>
              <w:ind w:right="172"/>
              <w:jc w:val="both"/>
              <w:rPr>
                <w:rFonts w:asciiTheme="majorHAnsi" w:hAnsiTheme="majorHAnsi"/>
                <w:sz w:val="17"/>
                <w:szCs w:val="17"/>
              </w:rPr>
            </w:pPr>
            <w:r w:rsidRPr="00134B17">
              <w:rPr>
                <w:rFonts w:asciiTheme="majorHAnsi" w:hAnsiTheme="majorHAnsi"/>
                <w:sz w:val="17"/>
                <w:szCs w:val="17"/>
              </w:rPr>
              <w:t>Comment les équipes éducatives sont-elles mobilisées ?</w:t>
            </w:r>
          </w:p>
          <w:p w:rsidR="00AE74ED" w:rsidRPr="00134B17" w:rsidRDefault="00AE74ED" w:rsidP="0025304B">
            <w:pPr>
              <w:widowControl w:val="0"/>
              <w:numPr>
                <w:ilvl w:val="0"/>
                <w:numId w:val="10"/>
              </w:numPr>
              <w:tabs>
                <w:tab w:val="left" w:pos="323"/>
              </w:tabs>
              <w:ind w:right="172"/>
              <w:jc w:val="both"/>
              <w:rPr>
                <w:rFonts w:asciiTheme="majorHAnsi" w:hAnsiTheme="majorHAnsi"/>
                <w:sz w:val="17"/>
                <w:szCs w:val="17"/>
              </w:rPr>
            </w:pPr>
            <w:r w:rsidRPr="00134B17">
              <w:rPr>
                <w:rFonts w:asciiTheme="majorHAnsi" w:hAnsiTheme="majorHAnsi"/>
                <w:sz w:val="17"/>
                <w:szCs w:val="17"/>
              </w:rPr>
              <w:t xml:space="preserve">Quels sont le rôle et la place des parents? </w:t>
            </w:r>
          </w:p>
          <w:p w:rsidR="00AE74ED" w:rsidRPr="00134B17" w:rsidRDefault="00AE74ED" w:rsidP="0025304B">
            <w:pPr>
              <w:widowControl w:val="0"/>
              <w:numPr>
                <w:ilvl w:val="0"/>
                <w:numId w:val="10"/>
              </w:numPr>
              <w:ind w:left="318" w:right="172" w:hanging="228"/>
              <w:jc w:val="both"/>
              <w:rPr>
                <w:rFonts w:asciiTheme="majorHAnsi" w:hAnsiTheme="majorHAnsi"/>
                <w:sz w:val="17"/>
                <w:szCs w:val="17"/>
              </w:rPr>
            </w:pPr>
            <w:r w:rsidRPr="00134B17">
              <w:rPr>
                <w:rFonts w:asciiTheme="majorHAnsi" w:hAnsiTheme="majorHAnsi"/>
                <w:sz w:val="17"/>
                <w:szCs w:val="17"/>
              </w:rPr>
              <w:t>Avec quel réseau de partenaires l’établissement fait-il vivre la notion de parcours de formation (partenaires du monde économique et professionnel, établissements de formations en lien avec les filières) ? Comment ces part</w:t>
            </w:r>
            <w:r w:rsidRPr="00134B17">
              <w:rPr>
                <w:rFonts w:asciiTheme="majorHAnsi" w:hAnsiTheme="majorHAnsi"/>
                <w:sz w:val="17"/>
                <w:szCs w:val="17"/>
              </w:rPr>
              <w:t>e</w:t>
            </w:r>
            <w:r w:rsidRPr="00134B17">
              <w:rPr>
                <w:rFonts w:asciiTheme="majorHAnsi" w:hAnsiTheme="majorHAnsi"/>
                <w:sz w:val="17"/>
                <w:szCs w:val="17"/>
              </w:rPr>
              <w:t xml:space="preserve">naires sont-ils impliqués ?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Sous quelle forme l’établissement est-il en réseau avec d’autres établissements (complémentarité, plateaux tec</w:t>
            </w:r>
            <w:r w:rsidRPr="00134B17">
              <w:rPr>
                <w:rFonts w:asciiTheme="majorHAnsi" w:hAnsiTheme="majorHAnsi"/>
                <w:sz w:val="17"/>
                <w:szCs w:val="17"/>
              </w:rPr>
              <w:t>h</w:t>
            </w:r>
            <w:r w:rsidRPr="00134B17">
              <w:rPr>
                <w:rFonts w:asciiTheme="majorHAnsi" w:hAnsiTheme="majorHAnsi"/>
                <w:sz w:val="17"/>
                <w:szCs w:val="17"/>
              </w:rPr>
              <w:t>niques, mutualisation…) ?</w:t>
            </w: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S’appuyer sur des stratégies pédagogiques et éducatives pour déployer les parcours de formation</w:t>
            </w:r>
          </w:p>
          <w:p w:rsidR="00AE74ED" w:rsidRPr="00134B17" w:rsidRDefault="00AE74ED" w:rsidP="0025304B">
            <w:pPr>
              <w:widowControl w:val="0"/>
              <w:numPr>
                <w:ilvl w:val="0"/>
                <w:numId w:val="10"/>
              </w:numPr>
              <w:tabs>
                <w:tab w:val="left" w:pos="323"/>
              </w:tabs>
              <w:ind w:right="34"/>
              <w:jc w:val="both"/>
              <w:rPr>
                <w:rFonts w:asciiTheme="majorHAnsi" w:hAnsiTheme="majorHAnsi"/>
                <w:sz w:val="17"/>
                <w:szCs w:val="17"/>
              </w:rPr>
            </w:pPr>
            <w:r w:rsidRPr="00134B17">
              <w:rPr>
                <w:rFonts w:asciiTheme="majorHAnsi" w:hAnsiTheme="majorHAnsi"/>
                <w:sz w:val="17"/>
                <w:szCs w:val="17"/>
              </w:rPr>
              <w:t>Quelle est la stratégie pédagogique développée pour faire vivre le parcours de formation tout au long du cursus ?</w:t>
            </w:r>
          </w:p>
          <w:p w:rsidR="00AE74ED" w:rsidRPr="00134B17" w:rsidRDefault="00AE74ED" w:rsidP="0025304B">
            <w:pPr>
              <w:widowControl w:val="0"/>
              <w:numPr>
                <w:ilvl w:val="0"/>
                <w:numId w:val="10"/>
              </w:numPr>
              <w:tabs>
                <w:tab w:val="left" w:pos="323"/>
              </w:tabs>
              <w:ind w:left="318" w:right="34" w:hanging="228"/>
              <w:jc w:val="both"/>
              <w:rPr>
                <w:rFonts w:asciiTheme="majorHAnsi" w:hAnsiTheme="majorHAnsi"/>
                <w:sz w:val="17"/>
                <w:szCs w:val="17"/>
              </w:rPr>
            </w:pPr>
            <w:r w:rsidRPr="00134B17">
              <w:rPr>
                <w:rFonts w:asciiTheme="majorHAnsi" w:hAnsiTheme="majorHAnsi"/>
                <w:sz w:val="17"/>
                <w:szCs w:val="17"/>
              </w:rPr>
              <w:t xml:space="preserve">Comment l’élève est-il positionné lors de son entrée en </w:t>
            </w:r>
            <w:r w:rsidR="006F4C30">
              <w:rPr>
                <w:rFonts w:asciiTheme="majorHAnsi" w:hAnsiTheme="majorHAnsi"/>
                <w:sz w:val="17"/>
                <w:szCs w:val="17"/>
              </w:rPr>
              <w:t>formation (évaluation diagnosti</w:t>
            </w:r>
            <w:r w:rsidR="00556105">
              <w:rPr>
                <w:rFonts w:asciiTheme="majorHAnsi" w:hAnsiTheme="majorHAnsi"/>
                <w:sz w:val="17"/>
                <w:szCs w:val="17"/>
              </w:rPr>
              <w:t>que</w:t>
            </w:r>
            <w:r w:rsidRPr="00134B17">
              <w:rPr>
                <w:rFonts w:asciiTheme="majorHAnsi" w:hAnsiTheme="majorHAnsi"/>
                <w:sz w:val="17"/>
                <w:szCs w:val="17"/>
              </w:rPr>
              <w:t xml:space="preserve"> et de positionnement) ?</w:t>
            </w:r>
          </w:p>
          <w:p w:rsidR="00AE74ED" w:rsidRPr="00134B17" w:rsidRDefault="00AE74ED" w:rsidP="0025304B">
            <w:pPr>
              <w:widowControl w:val="0"/>
              <w:numPr>
                <w:ilvl w:val="0"/>
                <w:numId w:val="10"/>
              </w:numPr>
              <w:tabs>
                <w:tab w:val="left" w:pos="323"/>
              </w:tabs>
              <w:ind w:left="318" w:right="34" w:hanging="228"/>
              <w:jc w:val="both"/>
              <w:rPr>
                <w:rFonts w:asciiTheme="majorHAnsi" w:hAnsiTheme="majorHAnsi"/>
                <w:sz w:val="17"/>
                <w:szCs w:val="17"/>
              </w:rPr>
            </w:pPr>
            <w:r w:rsidRPr="00134B17">
              <w:rPr>
                <w:rFonts w:asciiTheme="majorHAnsi" w:hAnsiTheme="majorHAnsi"/>
                <w:sz w:val="17"/>
                <w:szCs w:val="17"/>
              </w:rPr>
              <w:t>Quelle personnalisation des parcours l’établissement met-</w:t>
            </w:r>
            <w:r w:rsidR="0073298A">
              <w:rPr>
                <w:rFonts w:asciiTheme="majorHAnsi" w:hAnsiTheme="majorHAnsi"/>
                <w:sz w:val="17"/>
                <w:szCs w:val="17"/>
              </w:rPr>
              <w:t>il</w:t>
            </w:r>
            <w:r w:rsidRPr="00134B17">
              <w:rPr>
                <w:rFonts w:asciiTheme="majorHAnsi" w:hAnsiTheme="majorHAnsi"/>
                <w:sz w:val="17"/>
                <w:szCs w:val="17"/>
              </w:rPr>
              <w:t xml:space="preserve"> en place ?</w:t>
            </w:r>
          </w:p>
          <w:p w:rsidR="00AE74ED" w:rsidRPr="00134B17" w:rsidRDefault="00AE74ED" w:rsidP="0025304B">
            <w:pPr>
              <w:widowControl w:val="0"/>
              <w:numPr>
                <w:ilvl w:val="0"/>
                <w:numId w:val="10"/>
              </w:numPr>
              <w:tabs>
                <w:tab w:val="left" w:pos="323"/>
              </w:tabs>
              <w:ind w:left="318" w:right="34" w:hanging="228"/>
              <w:jc w:val="both"/>
              <w:rPr>
                <w:rFonts w:asciiTheme="majorHAnsi" w:hAnsiTheme="majorHAnsi"/>
                <w:sz w:val="17"/>
                <w:szCs w:val="17"/>
              </w:rPr>
            </w:pPr>
            <w:r w:rsidRPr="00134B17">
              <w:rPr>
                <w:rFonts w:asciiTheme="majorHAnsi" w:hAnsiTheme="majorHAnsi"/>
                <w:sz w:val="17"/>
                <w:szCs w:val="17"/>
              </w:rPr>
              <w:t>Comment la période spécifique d’accueil et d’intégration est-elle organisée dans l’établissement ?</w:t>
            </w:r>
          </w:p>
          <w:p w:rsidR="00AE74ED" w:rsidRPr="00134B17" w:rsidRDefault="00AE74ED" w:rsidP="0025304B">
            <w:pPr>
              <w:widowControl w:val="0"/>
              <w:numPr>
                <w:ilvl w:val="0"/>
                <w:numId w:val="10"/>
              </w:numPr>
              <w:tabs>
                <w:tab w:val="left" w:pos="323"/>
              </w:tabs>
              <w:ind w:left="318" w:right="34" w:hanging="228"/>
              <w:jc w:val="both"/>
              <w:rPr>
                <w:rFonts w:asciiTheme="majorHAnsi" w:hAnsiTheme="majorHAnsi"/>
                <w:sz w:val="17"/>
                <w:szCs w:val="17"/>
              </w:rPr>
            </w:pPr>
            <w:r w:rsidRPr="00134B17">
              <w:rPr>
                <w:rFonts w:asciiTheme="majorHAnsi" w:hAnsiTheme="majorHAnsi"/>
                <w:sz w:val="17"/>
                <w:szCs w:val="17"/>
              </w:rPr>
              <w:t>Comment la période de consolidation à l’orientation est-elle mise en place ?</w:t>
            </w:r>
          </w:p>
          <w:p w:rsidR="00AE74ED" w:rsidRPr="00134B17" w:rsidRDefault="00AE74ED" w:rsidP="0025304B">
            <w:pPr>
              <w:widowControl w:val="0"/>
              <w:numPr>
                <w:ilvl w:val="0"/>
                <w:numId w:val="10"/>
              </w:numPr>
              <w:tabs>
                <w:tab w:val="left" w:pos="323"/>
              </w:tabs>
              <w:ind w:left="318" w:right="34" w:hanging="228"/>
              <w:jc w:val="both"/>
              <w:rPr>
                <w:rFonts w:asciiTheme="majorHAnsi" w:hAnsiTheme="majorHAnsi"/>
                <w:sz w:val="17"/>
                <w:szCs w:val="17"/>
              </w:rPr>
            </w:pPr>
            <w:r w:rsidRPr="00134B17">
              <w:rPr>
                <w:rFonts w:asciiTheme="majorHAnsi" w:hAnsiTheme="majorHAnsi"/>
                <w:sz w:val="17"/>
                <w:szCs w:val="17"/>
              </w:rPr>
              <w:t>Comment un parcours est-il formalisé (supports spécifiques</w:t>
            </w:r>
            <w:r w:rsidR="006F4C30">
              <w:rPr>
                <w:rFonts w:asciiTheme="majorHAnsi" w:hAnsiTheme="majorHAnsi"/>
                <w:sz w:val="17"/>
                <w:szCs w:val="17"/>
              </w:rPr>
              <w:t>,</w:t>
            </w:r>
            <w:r w:rsidRPr="00134B17">
              <w:rPr>
                <w:rFonts w:asciiTheme="majorHAnsi" w:hAnsiTheme="majorHAnsi"/>
                <w:sz w:val="17"/>
                <w:szCs w:val="17"/>
              </w:rPr>
              <w:t xml:space="preserve"> organisations particulières</w:t>
            </w:r>
            <w:r w:rsidR="006F4C30">
              <w:rPr>
                <w:rFonts w:asciiTheme="majorHAnsi" w:hAnsiTheme="majorHAnsi"/>
                <w:sz w:val="17"/>
                <w:szCs w:val="17"/>
              </w:rPr>
              <w:t>,</w:t>
            </w:r>
            <w:r w:rsidRPr="00134B17">
              <w:rPr>
                <w:rFonts w:asciiTheme="majorHAnsi" w:hAnsiTheme="majorHAnsi"/>
                <w:sz w:val="17"/>
                <w:szCs w:val="17"/>
              </w:rPr>
              <w:t xml:space="preserve"> outils numériques</w:t>
            </w:r>
            <w:r w:rsidR="006F4C30">
              <w:rPr>
                <w:rFonts w:asciiTheme="majorHAnsi" w:hAnsiTheme="majorHAnsi"/>
                <w:sz w:val="17"/>
                <w:szCs w:val="17"/>
              </w:rPr>
              <w:t>)</w:t>
            </w:r>
            <w:r w:rsidRPr="00134B17">
              <w:rPr>
                <w:rFonts w:asciiTheme="majorHAnsi" w:hAnsiTheme="majorHAnsi"/>
                <w:sz w:val="17"/>
                <w:szCs w:val="17"/>
              </w:rPr>
              <w:t xml:space="preserve"> ? </w:t>
            </w:r>
          </w:p>
          <w:p w:rsidR="00AE74ED" w:rsidRPr="00134B17" w:rsidRDefault="00AE74ED" w:rsidP="0025304B">
            <w:pPr>
              <w:widowControl w:val="0"/>
              <w:numPr>
                <w:ilvl w:val="0"/>
                <w:numId w:val="10"/>
              </w:numPr>
              <w:tabs>
                <w:tab w:val="left" w:pos="323"/>
              </w:tabs>
              <w:ind w:left="318" w:right="34" w:hanging="228"/>
              <w:jc w:val="both"/>
              <w:rPr>
                <w:rFonts w:asciiTheme="majorHAnsi" w:hAnsiTheme="majorHAnsi"/>
                <w:sz w:val="17"/>
                <w:szCs w:val="17"/>
              </w:rPr>
            </w:pPr>
            <w:r w:rsidRPr="00134B17">
              <w:rPr>
                <w:rFonts w:asciiTheme="majorHAnsi" w:hAnsiTheme="majorHAnsi"/>
                <w:sz w:val="17"/>
                <w:szCs w:val="17"/>
              </w:rPr>
              <w:t>Comment les périodes de formation en milieu professionnel  s’insèrent-elles dans la stratégie de l’établissement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b/>
                <w:sz w:val="17"/>
                <w:szCs w:val="17"/>
              </w:rPr>
            </w:pPr>
            <w:r w:rsidRPr="00134B17">
              <w:rPr>
                <w:rFonts w:asciiTheme="majorHAnsi" w:hAnsiTheme="majorHAnsi"/>
                <w:sz w:val="17"/>
                <w:szCs w:val="17"/>
              </w:rPr>
              <w:t>Comment les enseignements généraux liés à la spécialité sont-ils mis en œuvre au sein d’un parcours</w:t>
            </w:r>
            <w:r w:rsidR="006F4C30">
              <w:rPr>
                <w:rFonts w:asciiTheme="majorHAnsi" w:hAnsiTheme="majorHAnsi"/>
                <w:sz w:val="17"/>
                <w:szCs w:val="17"/>
              </w:rPr>
              <w:t>?</w:t>
            </w:r>
            <w:r w:rsidRPr="00134B17">
              <w:rPr>
                <w:rFonts w:asciiTheme="majorHAnsi" w:hAnsiTheme="majorHAnsi"/>
                <w:sz w:val="17"/>
                <w:szCs w:val="17"/>
              </w:rPr>
              <w:t xml:space="preserve"> (mode</w:t>
            </w:r>
            <w:r w:rsidR="006F4C30">
              <w:rPr>
                <w:rFonts w:asciiTheme="majorHAnsi" w:hAnsiTheme="majorHAnsi"/>
                <w:sz w:val="17"/>
                <w:szCs w:val="17"/>
              </w:rPr>
              <w:t>s</w:t>
            </w:r>
            <w:r w:rsidRPr="00134B17">
              <w:rPr>
                <w:rFonts w:asciiTheme="majorHAnsi" w:hAnsiTheme="majorHAnsi"/>
                <w:sz w:val="17"/>
                <w:szCs w:val="17"/>
              </w:rPr>
              <w:t xml:space="preserve"> d’organisation)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b/>
                <w:sz w:val="17"/>
                <w:szCs w:val="17"/>
              </w:rPr>
            </w:pPr>
            <w:r w:rsidRPr="00134B17">
              <w:rPr>
                <w:rFonts w:asciiTheme="majorHAnsi" w:hAnsiTheme="majorHAnsi"/>
                <w:sz w:val="17"/>
                <w:szCs w:val="17"/>
              </w:rPr>
              <w:t>Comment sont évaluées les compétences acquises ? Quelle est la formalisation de cette évaluation ? Comment l’élève prend-il conscience des compétences qu’il a développées ?</w:t>
            </w:r>
            <w:r w:rsidRPr="00134B17">
              <w:rPr>
                <w:rFonts w:asciiTheme="majorHAnsi" w:hAnsiTheme="majorHAnsi"/>
                <w:b/>
                <w:sz w:val="17"/>
                <w:szCs w:val="17"/>
              </w:rPr>
              <w:t xml:space="preserve"> </w:t>
            </w: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Communiquer sur l’offre et les parcours de formation</w:t>
            </w:r>
          </w:p>
          <w:p w:rsidR="00AE74ED" w:rsidRPr="00134B17" w:rsidRDefault="00AE74ED" w:rsidP="0025304B">
            <w:pPr>
              <w:widowControl w:val="0"/>
              <w:numPr>
                <w:ilvl w:val="0"/>
                <w:numId w:val="10"/>
              </w:numPr>
              <w:tabs>
                <w:tab w:val="left" w:pos="318"/>
              </w:tabs>
              <w:ind w:left="318" w:right="34" w:hanging="228"/>
              <w:jc w:val="both"/>
              <w:rPr>
                <w:rFonts w:asciiTheme="majorHAnsi" w:hAnsiTheme="majorHAnsi"/>
                <w:sz w:val="17"/>
                <w:szCs w:val="17"/>
              </w:rPr>
            </w:pPr>
            <w:r w:rsidRPr="00134B17">
              <w:rPr>
                <w:rFonts w:asciiTheme="majorHAnsi" w:hAnsiTheme="majorHAnsi"/>
                <w:sz w:val="17"/>
                <w:szCs w:val="17"/>
              </w:rPr>
              <w:t>Comment l’établissement communique-t-il sur son offre de formation en direction des collèges ? des entreprises ? des collectivités territoriales ?</w:t>
            </w:r>
          </w:p>
          <w:p w:rsidR="00AE74ED" w:rsidRPr="00134B17" w:rsidRDefault="00AE74ED" w:rsidP="0025304B">
            <w:pPr>
              <w:widowControl w:val="0"/>
              <w:numPr>
                <w:ilvl w:val="0"/>
                <w:numId w:val="10"/>
              </w:numPr>
              <w:tabs>
                <w:tab w:val="left" w:pos="318"/>
              </w:tabs>
              <w:ind w:left="318" w:right="34" w:hanging="228"/>
              <w:jc w:val="both"/>
              <w:rPr>
                <w:rFonts w:asciiTheme="majorHAnsi" w:hAnsiTheme="majorHAnsi"/>
                <w:sz w:val="17"/>
                <w:szCs w:val="17"/>
              </w:rPr>
            </w:pPr>
            <w:r w:rsidRPr="00134B17">
              <w:rPr>
                <w:rFonts w:asciiTheme="majorHAnsi" w:hAnsiTheme="majorHAnsi"/>
                <w:sz w:val="17"/>
                <w:szCs w:val="17"/>
              </w:rPr>
              <w:t>L’évolution et la cohérence de l’offre de formation sont-elles envisagées et explicitées dans les instances de l’établissement</w:t>
            </w:r>
            <w:r w:rsidR="00ED0BD9">
              <w:rPr>
                <w:rFonts w:asciiTheme="majorHAnsi" w:hAnsiTheme="majorHAnsi"/>
                <w:sz w:val="17"/>
                <w:szCs w:val="17"/>
              </w:rPr>
              <w:t xml:space="preserve"> </w:t>
            </w:r>
            <w:r w:rsidRPr="00134B17">
              <w:rPr>
                <w:rFonts w:asciiTheme="majorHAnsi" w:hAnsiTheme="majorHAnsi"/>
                <w:sz w:val="17"/>
                <w:szCs w:val="17"/>
              </w:rPr>
              <w:t>?</w:t>
            </w:r>
          </w:p>
          <w:p w:rsidR="00AE74ED" w:rsidRPr="00134B17" w:rsidRDefault="00AE74ED" w:rsidP="0025304B">
            <w:pPr>
              <w:widowControl w:val="0"/>
              <w:numPr>
                <w:ilvl w:val="0"/>
                <w:numId w:val="10"/>
              </w:numPr>
              <w:tabs>
                <w:tab w:val="left" w:pos="318"/>
              </w:tabs>
              <w:ind w:left="318" w:right="34" w:hanging="228"/>
              <w:jc w:val="both"/>
              <w:rPr>
                <w:rFonts w:asciiTheme="majorHAnsi" w:hAnsiTheme="majorHAnsi"/>
                <w:sz w:val="17"/>
                <w:szCs w:val="17"/>
              </w:rPr>
            </w:pPr>
            <w:r w:rsidRPr="00134B17">
              <w:rPr>
                <w:rFonts w:asciiTheme="majorHAnsi" w:hAnsiTheme="majorHAnsi"/>
                <w:sz w:val="17"/>
                <w:szCs w:val="17"/>
              </w:rPr>
              <w:t xml:space="preserve">Quelles sont les actions menées pour améliorer la transition entre le collège et le lycée (conventions de jumelage, actions spécifiques…) ? </w:t>
            </w:r>
          </w:p>
          <w:p w:rsidR="00AE74ED" w:rsidRPr="00134B17" w:rsidRDefault="00AE74ED" w:rsidP="0025304B">
            <w:pPr>
              <w:widowControl w:val="0"/>
              <w:numPr>
                <w:ilvl w:val="0"/>
                <w:numId w:val="10"/>
              </w:numPr>
              <w:tabs>
                <w:tab w:val="left" w:pos="318"/>
              </w:tabs>
              <w:ind w:left="318" w:right="34" w:hanging="228"/>
              <w:jc w:val="both"/>
              <w:rPr>
                <w:rFonts w:asciiTheme="majorHAnsi" w:hAnsiTheme="majorHAnsi"/>
                <w:sz w:val="17"/>
                <w:szCs w:val="17"/>
              </w:rPr>
            </w:pPr>
            <w:r w:rsidRPr="00134B17">
              <w:rPr>
                <w:rFonts w:asciiTheme="majorHAnsi" w:hAnsiTheme="majorHAnsi"/>
                <w:sz w:val="17"/>
                <w:szCs w:val="17"/>
              </w:rPr>
              <w:t>Comment les métiers et les parcours qui y conduisent sont-ils valorisés ? Comment les parcours ascendants sont-ils proposés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6F4C30">
            <w:pPr>
              <w:spacing w:after="60"/>
              <w:ind w:left="187" w:hanging="187"/>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Evolution de l’offre de formation de l’établissement sur les cinq de</w:t>
            </w:r>
            <w:r w:rsidRPr="00134B17">
              <w:rPr>
                <w:rFonts w:asciiTheme="majorHAnsi" w:hAnsiTheme="majorHAnsi"/>
                <w:sz w:val="17"/>
                <w:szCs w:val="17"/>
              </w:rPr>
              <w:t>r</w:t>
            </w:r>
            <w:r w:rsidRPr="00134B17">
              <w:rPr>
                <w:rFonts w:asciiTheme="majorHAnsi" w:hAnsiTheme="majorHAnsi"/>
                <w:sz w:val="17"/>
                <w:szCs w:val="17"/>
              </w:rPr>
              <w:t>nières années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Évolution des taux d’attractivité des filières pour les cinq dernières années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de réussite, taux de décr</w:t>
            </w:r>
            <w:r w:rsidRPr="00134B17">
              <w:rPr>
                <w:rFonts w:asciiTheme="majorHAnsi" w:hAnsiTheme="majorHAnsi"/>
                <w:sz w:val="17"/>
                <w:szCs w:val="17"/>
              </w:rPr>
              <w:t>o</w:t>
            </w:r>
            <w:r w:rsidRPr="00134B17">
              <w:rPr>
                <w:rFonts w:asciiTheme="majorHAnsi" w:hAnsiTheme="majorHAnsi"/>
                <w:sz w:val="17"/>
                <w:szCs w:val="17"/>
              </w:rPr>
              <w:t>chage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de poursuite d’études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d’insertion professionnelle à N+1 et selon le niveau de qualific</w:t>
            </w:r>
            <w:r w:rsidRPr="00134B17">
              <w:rPr>
                <w:rFonts w:asciiTheme="majorHAnsi" w:hAnsiTheme="majorHAnsi"/>
                <w:sz w:val="17"/>
                <w:szCs w:val="17"/>
              </w:rPr>
              <w:t>a</w:t>
            </w:r>
            <w:r w:rsidRPr="00134B17">
              <w:rPr>
                <w:rFonts w:asciiTheme="majorHAnsi" w:hAnsiTheme="majorHAnsi"/>
                <w:sz w:val="17"/>
                <w:szCs w:val="17"/>
              </w:rPr>
              <w:t>tion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d’offres de formation pr</w:t>
            </w:r>
            <w:r w:rsidRPr="00134B17">
              <w:rPr>
                <w:rFonts w:asciiTheme="majorHAnsi" w:hAnsiTheme="majorHAnsi"/>
                <w:sz w:val="17"/>
                <w:szCs w:val="17"/>
              </w:rPr>
              <w:t>o</w:t>
            </w:r>
            <w:r w:rsidRPr="00134B17">
              <w:rPr>
                <w:rFonts w:asciiTheme="majorHAnsi" w:hAnsiTheme="majorHAnsi"/>
                <w:sz w:val="17"/>
                <w:szCs w:val="17"/>
              </w:rPr>
              <w:t xml:space="preserve">posées pour les autres publics </w:t>
            </w:r>
            <w:r w:rsidRPr="00134B17">
              <w:rPr>
                <w:rFonts w:asciiTheme="majorHAnsi" w:hAnsiTheme="majorHAnsi"/>
                <w:sz w:val="16"/>
                <w:szCs w:val="16"/>
              </w:rPr>
              <w:t>(a</w:t>
            </w:r>
            <w:r w:rsidRPr="00134B17">
              <w:rPr>
                <w:rFonts w:asciiTheme="majorHAnsi" w:hAnsiTheme="majorHAnsi"/>
                <w:sz w:val="16"/>
                <w:szCs w:val="16"/>
              </w:rPr>
              <w:t>p</w:t>
            </w:r>
            <w:r w:rsidRPr="00134B17">
              <w:rPr>
                <w:rFonts w:asciiTheme="majorHAnsi" w:hAnsiTheme="majorHAnsi"/>
                <w:sz w:val="16"/>
                <w:szCs w:val="16"/>
              </w:rPr>
              <w:t>prentissage, formation continue)</w:t>
            </w:r>
            <w:r w:rsidRPr="00134B17">
              <w:rPr>
                <w:rFonts w:asciiTheme="majorHAnsi" w:hAnsiTheme="majorHAnsi"/>
                <w:sz w:val="17"/>
                <w:szCs w:val="17"/>
              </w:rPr>
              <w:t>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d’élèves ayant bénéficié d’une réorientation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Participation à des manifestations forums, salons…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d’actions menées en d</w:t>
            </w:r>
            <w:r w:rsidRPr="00134B17">
              <w:rPr>
                <w:rFonts w:asciiTheme="majorHAnsi" w:hAnsiTheme="majorHAnsi"/>
                <w:sz w:val="17"/>
                <w:szCs w:val="17"/>
              </w:rPr>
              <w:t>i</w:t>
            </w:r>
            <w:r w:rsidRPr="00134B17">
              <w:rPr>
                <w:rFonts w:asciiTheme="majorHAnsi" w:hAnsiTheme="majorHAnsi"/>
                <w:sz w:val="17"/>
                <w:szCs w:val="17"/>
              </w:rPr>
              <w:t>rection des élèves de collège ;</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de parcours formalisés</w:t>
            </w:r>
          </w:p>
          <w:p w:rsidR="00AE74ED" w:rsidRPr="00134B17" w:rsidRDefault="00AE74ED" w:rsidP="0025304B">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de partenaires, conve</w:t>
            </w:r>
            <w:r w:rsidRPr="00134B17">
              <w:rPr>
                <w:rFonts w:asciiTheme="majorHAnsi" w:hAnsiTheme="majorHAnsi"/>
                <w:sz w:val="17"/>
                <w:szCs w:val="17"/>
              </w:rPr>
              <w:t>n</w:t>
            </w:r>
            <w:r w:rsidRPr="00134B17">
              <w:rPr>
                <w:rFonts w:asciiTheme="majorHAnsi" w:hAnsiTheme="majorHAnsi"/>
                <w:sz w:val="17"/>
                <w:szCs w:val="17"/>
              </w:rPr>
              <w:t>tions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left="90" w:right="172"/>
              <w:rPr>
                <w:rFonts w:asciiTheme="majorHAnsi" w:hAnsiTheme="majorHAnsi" w:cs="Tahoma"/>
                <w:sz w:val="17"/>
                <w:szCs w:val="17"/>
              </w:rPr>
            </w:pP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043B04">
            <w:pPr>
              <w:pStyle w:val="Titre2"/>
              <w:outlineLvl w:val="1"/>
              <w:rPr>
                <w:lang w:val="fr-FR"/>
              </w:rPr>
            </w:pPr>
            <w:bookmarkStart w:id="6" w:name="_Toc489966543"/>
            <w:r w:rsidRPr="00134B17">
              <w:rPr>
                <w:lang w:val="fr-FR"/>
              </w:rPr>
              <w:lastRenderedPageBreak/>
              <w:t>Vie lycéenne et citoyenneté</w:t>
            </w:r>
            <w:bookmarkEnd w:id="6"/>
          </w:p>
        </w:tc>
        <w:tc>
          <w:tcPr>
            <w:tcW w:w="273" w:type="dxa"/>
            <w:tcBorders>
              <w:top w:val="nil"/>
              <w:left w:val="nil"/>
              <w:bottom w:val="nil"/>
              <w:right w:val="nil"/>
            </w:tcBorders>
            <w:shd w:val="clear" w:color="auto" w:fill="auto"/>
          </w:tcPr>
          <w:p w:rsidR="00AE74ED" w:rsidRPr="00134B17" w:rsidRDefault="00AE74ED" w:rsidP="00F87725"/>
        </w:tc>
        <w:tc>
          <w:tcPr>
            <w:tcW w:w="3126" w:type="dxa"/>
            <w:vMerge w:val="restart"/>
            <w:tcBorders>
              <w:top w:val="nil"/>
              <w:left w:val="nil"/>
              <w:right w:val="nil"/>
            </w:tcBorders>
            <w:shd w:val="clear" w:color="auto" w:fill="auto"/>
          </w:tcPr>
          <w:p w:rsidR="00AE74ED" w:rsidRPr="00134B17" w:rsidRDefault="00AE74ED" w:rsidP="00F87725">
            <w:pPr>
              <w:rPr>
                <w:b/>
                <w:color w:val="FFFFFF"/>
              </w:rPr>
            </w:pPr>
            <w:r w:rsidRPr="00134B17">
              <w:rPr>
                <w:b/>
                <w:noProof/>
                <w:color w:val="FFFFFF"/>
                <w:lang w:eastAsia="fr-FR"/>
              </w:rPr>
              <w:drawing>
                <wp:inline distT="0" distB="0" distL="0" distR="0" wp14:anchorId="29870BBF" wp14:editId="3CDA711C">
                  <wp:extent cx="1432800" cy="547200"/>
                  <wp:effectExtent l="0" t="0" r="0" b="5715"/>
                  <wp:docPr id="20" name="visuel_Qualeduc_4_viole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referRelativeResize="0"/>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275AB5">
        <w:trPr>
          <w:trHeight w:hRule="exact" w:val="780"/>
        </w:trPr>
        <w:tc>
          <w:tcPr>
            <w:tcW w:w="12157" w:type="dxa"/>
            <w:gridSpan w:val="3"/>
            <w:tcBorders>
              <w:top w:val="nil"/>
              <w:left w:val="nil"/>
              <w:bottom w:val="nil"/>
              <w:right w:val="nil"/>
            </w:tcBorders>
            <w:shd w:val="clear" w:color="auto" w:fill="auto"/>
            <w:vAlign w:val="bottom"/>
          </w:tcPr>
          <w:p w:rsidR="00AE74ED" w:rsidRPr="00134B17" w:rsidRDefault="00AE74ED" w:rsidP="00AE74ED">
            <w:pPr>
              <w:contextualSpacing/>
              <w:rPr>
                <w:rFonts w:asciiTheme="majorHAnsi" w:hAnsiTheme="majorHAnsi" w:cs="Tahoma"/>
                <w:sz w:val="16"/>
                <w:szCs w:val="16"/>
              </w:rPr>
            </w:pPr>
            <w:r w:rsidRPr="00827ADB">
              <w:rPr>
                <w:rFonts w:asciiTheme="majorHAnsi" w:hAnsiTheme="majorHAnsi" w:cs="Tahoma"/>
                <w:b/>
                <w:sz w:val="16"/>
                <w:szCs w:val="16"/>
              </w:rPr>
              <w:t>Code de l’éducation :</w:t>
            </w:r>
            <w:r w:rsidRPr="00134B17">
              <w:rPr>
                <w:rFonts w:asciiTheme="majorHAnsi" w:hAnsiTheme="majorHAnsi" w:cs="Tahoma"/>
                <w:sz w:val="16"/>
                <w:szCs w:val="16"/>
              </w:rPr>
              <w:t xml:space="preserve"> </w:t>
            </w:r>
            <w:hyperlink r:id="rId23" w:history="1">
              <w:r w:rsidRPr="00134B17">
                <w:rPr>
                  <w:rFonts w:asciiTheme="majorHAnsi" w:hAnsiTheme="majorHAnsi" w:cs="Tahoma"/>
                  <w:color w:val="0000FF"/>
                  <w:sz w:val="16"/>
                  <w:szCs w:val="16"/>
                  <w:u w:val="single"/>
                </w:rPr>
                <w:t>art. R. 421-43 à R. 421-45</w:t>
              </w:r>
            </w:hyperlink>
            <w:r w:rsidRPr="00134B17">
              <w:rPr>
                <w:rFonts w:asciiTheme="majorHAnsi" w:hAnsiTheme="majorHAnsi" w:cs="Tahoma"/>
                <w:sz w:val="16"/>
                <w:szCs w:val="16"/>
              </w:rPr>
              <w:t xml:space="preserve"> (conseil des délégués pour la vie lycéenne CVL), </w:t>
            </w:r>
            <w:hyperlink r:id="rId24" w:history="1">
              <w:r w:rsidRPr="00134B17">
                <w:rPr>
                  <w:rFonts w:asciiTheme="majorHAnsi" w:hAnsiTheme="majorHAnsi" w:cs="Tahoma"/>
                  <w:color w:val="0000FF"/>
                  <w:sz w:val="16"/>
                  <w:szCs w:val="16"/>
                  <w:u w:val="single"/>
                </w:rPr>
                <w:t>art. R. 511-2</w:t>
              </w:r>
            </w:hyperlink>
            <w:r w:rsidRPr="00134B17">
              <w:rPr>
                <w:rFonts w:asciiTheme="majorHAnsi" w:hAnsiTheme="majorHAnsi" w:cs="Tahoma"/>
                <w:sz w:val="16"/>
                <w:szCs w:val="16"/>
              </w:rPr>
              <w:t xml:space="preserve">, </w:t>
            </w:r>
            <w:hyperlink r:id="rId25" w:history="1">
              <w:r w:rsidRPr="00134B17">
                <w:rPr>
                  <w:rFonts w:asciiTheme="majorHAnsi" w:hAnsiTheme="majorHAnsi" w:cs="Tahoma"/>
                  <w:color w:val="0000FF"/>
                  <w:sz w:val="16"/>
                  <w:szCs w:val="16"/>
                  <w:u w:val="single"/>
                </w:rPr>
                <w:t>art. R. 515-9</w:t>
              </w:r>
            </w:hyperlink>
            <w:r w:rsidRPr="00134B17">
              <w:rPr>
                <w:rFonts w:asciiTheme="majorHAnsi" w:hAnsiTheme="majorHAnsi" w:cs="Tahoma"/>
                <w:sz w:val="16"/>
                <w:szCs w:val="16"/>
              </w:rPr>
              <w:t xml:space="preserve"> (droit d’association), </w:t>
            </w:r>
            <w:hyperlink r:id="rId26" w:history="1">
              <w:r w:rsidRPr="00134B17">
                <w:rPr>
                  <w:rFonts w:asciiTheme="majorHAnsi" w:hAnsiTheme="majorHAnsi" w:cs="Tahoma"/>
                  <w:color w:val="0000FF"/>
                  <w:sz w:val="16"/>
                  <w:szCs w:val="16"/>
                  <w:u w:val="single"/>
                </w:rPr>
                <w:t>art. R. 511-8</w:t>
              </w:r>
            </w:hyperlink>
            <w:r w:rsidRPr="00134B17">
              <w:rPr>
                <w:rFonts w:asciiTheme="majorHAnsi" w:hAnsiTheme="majorHAnsi" w:cs="Tahoma"/>
                <w:sz w:val="16"/>
                <w:szCs w:val="16"/>
              </w:rPr>
              <w:t xml:space="preserve"> (droit de publication), </w:t>
            </w:r>
            <w:hyperlink r:id="rId27" w:history="1">
              <w:r w:rsidRPr="00134B17">
                <w:rPr>
                  <w:rFonts w:asciiTheme="majorHAnsi" w:hAnsiTheme="majorHAnsi" w:cs="Tahoma"/>
                  <w:color w:val="0000FF"/>
                  <w:sz w:val="16"/>
                  <w:szCs w:val="16"/>
                  <w:u w:val="single"/>
                </w:rPr>
                <w:t xml:space="preserve">art. R. 511-10 </w:t>
              </w:r>
            </w:hyperlink>
            <w:r w:rsidRPr="00134B17">
              <w:rPr>
                <w:rFonts w:asciiTheme="majorHAnsi" w:hAnsiTheme="majorHAnsi" w:cs="Tahoma"/>
                <w:sz w:val="16"/>
                <w:szCs w:val="16"/>
              </w:rPr>
              <w:t xml:space="preserve"> (droit de réunion), </w:t>
            </w:r>
            <w:hyperlink r:id="rId28" w:history="1">
              <w:r w:rsidRPr="00134B17">
                <w:rPr>
                  <w:rFonts w:asciiTheme="majorHAnsi" w:hAnsiTheme="majorHAnsi" w:cs="Tahoma"/>
                  <w:color w:val="0000FF"/>
                  <w:sz w:val="16"/>
                  <w:szCs w:val="16"/>
                  <w:u w:val="single"/>
                </w:rPr>
                <w:t>art. D. 422-24</w:t>
              </w:r>
            </w:hyperlink>
            <w:r w:rsidRPr="00134B17">
              <w:rPr>
                <w:rFonts w:asciiTheme="majorHAnsi" w:hAnsiTheme="majorHAnsi" w:cs="Tahoma"/>
                <w:sz w:val="16"/>
                <w:szCs w:val="16"/>
              </w:rPr>
              <w:t xml:space="preserve"> (propositions), </w:t>
            </w:r>
            <w:hyperlink r:id="rId29" w:history="1">
              <w:r w:rsidRPr="00134B17">
                <w:rPr>
                  <w:rFonts w:asciiTheme="majorHAnsi" w:hAnsiTheme="majorHAnsi" w:cs="Tahoma"/>
                  <w:color w:val="0000FF"/>
                  <w:sz w:val="16"/>
                  <w:szCs w:val="16"/>
                  <w:u w:val="single"/>
                </w:rPr>
                <w:t>art. D. 422-38</w:t>
              </w:r>
            </w:hyperlink>
          </w:p>
          <w:p w:rsidR="00AE74ED" w:rsidRPr="00134B17" w:rsidRDefault="00AE74ED" w:rsidP="00AE74ED">
            <w:pPr>
              <w:rPr>
                <w:rFonts w:asciiTheme="majorHAnsi" w:hAnsiTheme="majorHAnsi" w:cs="Tahoma"/>
                <w:b/>
                <w:sz w:val="16"/>
                <w:szCs w:val="16"/>
              </w:rPr>
            </w:pPr>
            <w:r w:rsidRPr="00827ADB">
              <w:rPr>
                <w:rFonts w:asciiTheme="majorHAnsi" w:hAnsiTheme="majorHAnsi" w:cs="Tahoma"/>
                <w:b/>
                <w:sz w:val="16"/>
                <w:szCs w:val="16"/>
              </w:rPr>
              <w:t>Circulaires :</w:t>
            </w:r>
            <w:r w:rsidRPr="00134B17">
              <w:rPr>
                <w:rFonts w:asciiTheme="majorHAnsi" w:hAnsiTheme="majorHAnsi" w:cs="Tahoma"/>
                <w:sz w:val="16"/>
                <w:szCs w:val="16"/>
              </w:rPr>
              <w:t xml:space="preserve"> </w:t>
            </w:r>
            <w:hyperlink r:id="rId30" w:history="1">
              <w:r w:rsidRPr="00134B17">
                <w:rPr>
                  <w:rFonts w:asciiTheme="majorHAnsi" w:hAnsiTheme="majorHAnsi" w:cs="Tahoma"/>
                  <w:color w:val="0000FF"/>
                  <w:sz w:val="16"/>
                  <w:szCs w:val="16"/>
                  <w:u w:val="single"/>
                </w:rPr>
                <w:t>n° 2010-129 du 24-8-2010</w:t>
              </w:r>
            </w:hyperlink>
            <w:r w:rsidRPr="00134B17">
              <w:rPr>
                <w:rFonts w:asciiTheme="majorHAnsi" w:hAnsiTheme="majorHAnsi" w:cs="Tahoma"/>
                <w:sz w:val="16"/>
                <w:szCs w:val="16"/>
              </w:rPr>
              <w:t xml:space="preserve"> (responsabilité et engagement des lycéens), </w:t>
            </w:r>
            <w:hyperlink r:id="rId31" w:history="1">
              <w:r w:rsidRPr="00134B17">
                <w:rPr>
                  <w:rFonts w:asciiTheme="majorHAnsi" w:hAnsiTheme="majorHAnsi" w:cs="Tahoma"/>
                  <w:color w:val="0000FF"/>
                  <w:sz w:val="16"/>
                  <w:szCs w:val="16"/>
                  <w:u w:val="single"/>
                </w:rPr>
                <w:t>n° 2014¬092 du 16¬7¬2014</w:t>
              </w:r>
            </w:hyperlink>
            <w:r w:rsidRPr="00134B17">
              <w:rPr>
                <w:rFonts w:asciiTheme="majorHAnsi" w:hAnsiTheme="majorHAnsi" w:cs="Tahoma"/>
                <w:sz w:val="16"/>
                <w:szCs w:val="16"/>
              </w:rPr>
              <w:t xml:space="preserve"> (favoriser l’engager des élèves), </w:t>
            </w:r>
            <w:hyperlink r:id="rId32" w:history="1">
              <w:r w:rsidRPr="00134B17">
                <w:rPr>
                  <w:rFonts w:asciiTheme="majorHAnsi" w:hAnsiTheme="majorHAnsi" w:cs="Tahoma"/>
                  <w:color w:val="0000FF"/>
                  <w:sz w:val="16"/>
                  <w:szCs w:val="16"/>
                  <w:u w:val="single"/>
                </w:rPr>
                <w:t>n° 2016-140 du 20-9-2016</w:t>
              </w:r>
            </w:hyperlink>
            <w:r w:rsidRPr="00134B17">
              <w:rPr>
                <w:rFonts w:asciiTheme="majorHAnsi" w:hAnsiTheme="majorHAnsi" w:cs="Tahoma"/>
                <w:sz w:val="16"/>
                <w:szCs w:val="16"/>
              </w:rPr>
              <w:t xml:space="preserve"> (compos</w:t>
            </w:r>
            <w:r w:rsidRPr="00134B17">
              <w:rPr>
                <w:rFonts w:asciiTheme="majorHAnsi" w:hAnsiTheme="majorHAnsi" w:cs="Tahoma"/>
                <w:sz w:val="16"/>
                <w:szCs w:val="16"/>
              </w:rPr>
              <w:t>i</w:t>
            </w:r>
            <w:r w:rsidRPr="00134B17">
              <w:rPr>
                <w:rFonts w:asciiTheme="majorHAnsi" w:hAnsiTheme="majorHAnsi" w:cs="Tahoma"/>
                <w:sz w:val="16"/>
                <w:szCs w:val="16"/>
              </w:rPr>
              <w:t xml:space="preserve">tion et fonctionnement des instances de la vie lycéenne), </w:t>
            </w:r>
            <w:hyperlink r:id="rId33" w:history="1">
              <w:r w:rsidRPr="00134B17">
                <w:rPr>
                  <w:rFonts w:asciiTheme="majorHAnsi" w:hAnsiTheme="majorHAnsi" w:cs="Tahoma"/>
                  <w:color w:val="0000FF"/>
                  <w:sz w:val="16"/>
                  <w:szCs w:val="16"/>
                  <w:u w:val="single"/>
                </w:rPr>
                <w:t>n° 2016-190 du 7-12-2016</w:t>
              </w:r>
            </w:hyperlink>
            <w:r w:rsidRPr="00134B17">
              <w:rPr>
                <w:rFonts w:asciiTheme="majorHAnsi" w:hAnsiTheme="majorHAnsi" w:cs="Tahoma"/>
                <w:sz w:val="16"/>
                <w:szCs w:val="16"/>
              </w:rPr>
              <w:t xml:space="preserve"> (attributions, composition et fonctionnement du conseil de la vie collégienne)</w:t>
            </w:r>
          </w:p>
        </w:tc>
        <w:tc>
          <w:tcPr>
            <w:tcW w:w="273" w:type="dxa"/>
            <w:tcBorders>
              <w:top w:val="nil"/>
              <w:left w:val="nil"/>
              <w:bottom w:val="nil"/>
              <w:right w:val="nil"/>
            </w:tcBorders>
            <w:shd w:val="clear" w:color="auto" w:fill="auto"/>
          </w:tcPr>
          <w:p w:rsidR="00AE74ED" w:rsidRPr="00134B17" w:rsidRDefault="00AE74ED" w:rsidP="00F87725"/>
        </w:tc>
        <w:tc>
          <w:tcPr>
            <w:tcW w:w="3126" w:type="dxa"/>
            <w:vMerge/>
            <w:tcBorders>
              <w:left w:val="nil"/>
              <w:bottom w:val="nil"/>
              <w:right w:val="nil"/>
            </w:tcBorders>
            <w:shd w:val="clear" w:color="auto" w:fill="auto"/>
          </w:tcPr>
          <w:p w:rsidR="00AE74ED" w:rsidRPr="00134B17" w:rsidRDefault="00AE74ED" w:rsidP="00F87725">
            <w:pPr>
              <w:rPr>
                <w:b/>
              </w:rPr>
            </w:pPr>
          </w:p>
        </w:tc>
      </w:tr>
      <w:tr w:rsidR="00AE74ED" w:rsidRPr="00134B17" w:rsidTr="00275AB5">
        <w:trPr>
          <w:trHeight w:val="80"/>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F87725">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F87725">
            <w:pPr>
              <w:rPr>
                <w:rFonts w:asciiTheme="majorHAnsi" w:hAnsiTheme="majorHAnsi" w:cs="Tahoma"/>
                <w:b/>
                <w:color w:val="FFFFFF"/>
                <w:sz w:val="8"/>
                <w:szCs w:val="8"/>
              </w:rPr>
            </w:pPr>
          </w:p>
        </w:tc>
      </w:tr>
      <w:tr w:rsidR="00AE74ED" w:rsidRPr="00134B17" w:rsidTr="00275AB5">
        <w:trPr>
          <w:trHeight w:hRule="exact" w:val="625"/>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71220A">
        <w:trPr>
          <w:trHeight w:hRule="exact" w:val="7577"/>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6F4C30">
            <w:pPr>
              <w:spacing w:after="60"/>
              <w:ind w:left="187" w:hanging="187"/>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 xml:space="preserve">Les instances lycéennes concourent à la qualité du climat scolaire en </w:t>
            </w:r>
            <w:r w:rsidR="00ED0BD9" w:rsidRPr="00134B17">
              <w:rPr>
                <w:rFonts w:asciiTheme="majorHAnsi" w:hAnsiTheme="majorHAnsi"/>
                <w:sz w:val="17"/>
                <w:szCs w:val="17"/>
              </w:rPr>
              <w:t>dévelo</w:t>
            </w:r>
            <w:r w:rsidR="00ED0BD9" w:rsidRPr="00134B17">
              <w:rPr>
                <w:rFonts w:asciiTheme="majorHAnsi" w:hAnsiTheme="majorHAnsi"/>
                <w:sz w:val="17"/>
                <w:szCs w:val="17"/>
              </w:rPr>
              <w:t>p</w:t>
            </w:r>
            <w:r w:rsidR="00ED0BD9" w:rsidRPr="00134B17">
              <w:rPr>
                <w:rFonts w:asciiTheme="majorHAnsi" w:hAnsiTheme="majorHAnsi"/>
                <w:sz w:val="17"/>
                <w:szCs w:val="17"/>
              </w:rPr>
              <w:t>pant</w:t>
            </w:r>
            <w:r w:rsidRPr="00134B17">
              <w:rPr>
                <w:rFonts w:asciiTheme="majorHAnsi" w:hAnsiTheme="majorHAnsi"/>
                <w:sz w:val="17"/>
                <w:szCs w:val="17"/>
              </w:rPr>
              <w:t xml:space="preserve"> le sentiment d'appartenance à l'établissement dans le cadre d'un di</w:t>
            </w:r>
            <w:r w:rsidRPr="00134B17">
              <w:rPr>
                <w:rFonts w:asciiTheme="majorHAnsi" w:hAnsiTheme="majorHAnsi"/>
                <w:sz w:val="17"/>
                <w:szCs w:val="17"/>
              </w:rPr>
              <w:t>a</w:t>
            </w:r>
            <w:r w:rsidRPr="00134B17">
              <w:rPr>
                <w:rFonts w:asciiTheme="majorHAnsi" w:hAnsiTheme="majorHAnsi"/>
                <w:sz w:val="17"/>
                <w:szCs w:val="17"/>
              </w:rPr>
              <w:t xml:space="preserve">logue concerté entre les lycéens et les personnels. </w:t>
            </w:r>
          </w:p>
          <w:p w:rsidR="00304A66" w:rsidRPr="00134B17" w:rsidRDefault="00304A66" w:rsidP="00AE74ED">
            <w:pPr>
              <w:widowControl w:val="0"/>
              <w:ind w:left="90" w:right="172"/>
              <w:jc w:val="both"/>
              <w:rPr>
                <w:rFonts w:asciiTheme="majorHAnsi" w:hAnsiTheme="majorHAnsi"/>
                <w:sz w:val="17"/>
                <w:szCs w:val="17"/>
              </w:rPr>
            </w:pP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la participation lycéenne est-elle intégrée au projet d’établissement ?  Avec quels obje</w:t>
            </w:r>
            <w:r w:rsidRPr="00134B17">
              <w:rPr>
                <w:rFonts w:asciiTheme="majorHAnsi" w:hAnsiTheme="majorHAnsi"/>
                <w:sz w:val="17"/>
                <w:szCs w:val="17"/>
              </w:rPr>
              <w:t>c</w:t>
            </w:r>
            <w:r w:rsidRPr="00134B17">
              <w:rPr>
                <w:rFonts w:asciiTheme="majorHAnsi" w:hAnsiTheme="majorHAnsi"/>
                <w:sz w:val="17"/>
                <w:szCs w:val="17"/>
              </w:rPr>
              <w:t>tifs ? Quelle stratégie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Comment ces objectifs sont-ils </w:t>
            </w:r>
            <w:r w:rsidR="00ED0BD9" w:rsidRPr="00134B17">
              <w:rPr>
                <w:rFonts w:asciiTheme="majorHAnsi" w:hAnsiTheme="majorHAnsi"/>
                <w:sz w:val="17"/>
                <w:szCs w:val="17"/>
              </w:rPr>
              <w:t>pa</w:t>
            </w:r>
            <w:r w:rsidR="00ED0BD9" w:rsidRPr="00134B17">
              <w:rPr>
                <w:rFonts w:asciiTheme="majorHAnsi" w:hAnsiTheme="majorHAnsi"/>
                <w:sz w:val="17"/>
                <w:szCs w:val="17"/>
              </w:rPr>
              <w:t>r</w:t>
            </w:r>
            <w:r w:rsidR="00ED0BD9" w:rsidRPr="00134B17">
              <w:rPr>
                <w:rFonts w:asciiTheme="majorHAnsi" w:hAnsiTheme="majorHAnsi"/>
                <w:sz w:val="17"/>
                <w:szCs w:val="17"/>
              </w:rPr>
              <w:t>tagés</w:t>
            </w:r>
            <w:r w:rsidRPr="00134B17">
              <w:rPr>
                <w:rFonts w:asciiTheme="majorHAnsi" w:hAnsiTheme="majorHAnsi"/>
                <w:sz w:val="17"/>
                <w:szCs w:val="17"/>
              </w:rPr>
              <w:t xml:space="preserve"> avec l'ensemble des acteurs de la communauté éducative ?</w:t>
            </w:r>
          </w:p>
          <w:p w:rsidR="00AE74ED" w:rsidRPr="00134B17" w:rsidRDefault="00AE74ED" w:rsidP="00AE74ED">
            <w:pPr>
              <w:widowControl w:val="0"/>
              <w:ind w:left="90" w:right="172"/>
              <w:jc w:val="both"/>
              <w:rPr>
                <w:rFonts w:asciiTheme="majorHAnsi" w:hAnsiTheme="majorHAnsi"/>
                <w:sz w:val="17"/>
                <w:szCs w:val="17"/>
              </w:rPr>
            </w:pPr>
          </w:p>
          <w:p w:rsidR="00AE74ED" w:rsidRPr="00134B17" w:rsidRDefault="00AE74ED" w:rsidP="00AE74ED">
            <w:pPr>
              <w:widowControl w:val="0"/>
              <w:ind w:right="172"/>
              <w:jc w:val="both"/>
              <w:rPr>
                <w:rFonts w:asciiTheme="majorHAnsi" w:hAnsiTheme="majorHAnsi"/>
                <w:sz w:val="17"/>
                <w:szCs w:val="17"/>
              </w:rPr>
            </w:pPr>
          </w:p>
          <w:p w:rsidR="00AE74ED" w:rsidRPr="00134B17" w:rsidRDefault="00AE74ED" w:rsidP="00AE74ED">
            <w:pPr>
              <w:widowControl w:val="0"/>
              <w:ind w:left="90" w:right="172"/>
              <w:jc w:val="both"/>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6F4C30">
            <w:pPr>
              <w:tabs>
                <w:tab w:val="left" w:pos="323"/>
              </w:tabs>
              <w:spacing w:after="60"/>
              <w:ind w:left="187" w:hanging="187"/>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widowControl w:val="0"/>
              <w:tabs>
                <w:tab w:val="left" w:pos="323"/>
              </w:tabs>
              <w:ind w:right="172"/>
              <w:jc w:val="both"/>
              <w:rPr>
                <w:rFonts w:asciiTheme="majorHAnsi" w:hAnsiTheme="majorHAnsi" w:cs="Tahoma"/>
                <w:b/>
                <w:sz w:val="17"/>
                <w:szCs w:val="17"/>
              </w:rPr>
            </w:pPr>
            <w:r w:rsidRPr="00134B17">
              <w:rPr>
                <w:rFonts w:asciiTheme="majorHAnsi" w:hAnsiTheme="majorHAnsi" w:cs="Tahoma"/>
                <w:b/>
                <w:sz w:val="17"/>
                <w:szCs w:val="17"/>
              </w:rPr>
              <w:t>Organiser la représentation des lycéens aux instances consultatives et décisionnelles de l'établissement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Qui est le référent « vie lycéenne » de l’établissement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actions menées pour inciter les lycéens à participer aux différentes élections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 est l’organisation mise en place pour favoriser leur participation ? </w:t>
            </w:r>
          </w:p>
          <w:p w:rsidR="00AE74ED" w:rsidRPr="00134B17" w:rsidRDefault="00AE74ED" w:rsidP="00AE74ED">
            <w:pPr>
              <w:widowControl w:val="0"/>
              <w:tabs>
                <w:tab w:val="left" w:pos="323"/>
              </w:tabs>
              <w:ind w:right="172"/>
              <w:jc w:val="both"/>
              <w:rPr>
                <w:rFonts w:asciiTheme="majorHAnsi" w:hAnsiTheme="majorHAnsi" w:cs="Tahoma"/>
                <w:b/>
                <w:sz w:val="17"/>
                <w:szCs w:val="17"/>
              </w:rPr>
            </w:pPr>
          </w:p>
          <w:p w:rsidR="00AE74ED" w:rsidRPr="00134B17" w:rsidRDefault="00AE74ED" w:rsidP="00AE74ED">
            <w:pPr>
              <w:widowControl w:val="0"/>
              <w:tabs>
                <w:tab w:val="left" w:pos="323"/>
              </w:tabs>
              <w:ind w:right="172"/>
              <w:jc w:val="both"/>
              <w:rPr>
                <w:rFonts w:asciiTheme="majorHAnsi" w:hAnsiTheme="majorHAnsi" w:cs="Tahoma"/>
                <w:b/>
                <w:sz w:val="17"/>
                <w:szCs w:val="17"/>
              </w:rPr>
            </w:pPr>
            <w:r w:rsidRPr="00134B17">
              <w:rPr>
                <w:rFonts w:asciiTheme="majorHAnsi" w:hAnsiTheme="majorHAnsi" w:cs="Tahoma"/>
                <w:b/>
                <w:sz w:val="17"/>
                <w:szCs w:val="17"/>
              </w:rPr>
              <w:t xml:space="preserve">Former aux droits et obligations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la formation mise en place pour les délégués ?</w:t>
            </w:r>
          </w:p>
          <w:p w:rsidR="00AE74ED" w:rsidRPr="00134B17" w:rsidRDefault="00AE74ED" w:rsidP="00AE74ED">
            <w:pPr>
              <w:widowControl w:val="0"/>
              <w:tabs>
                <w:tab w:val="left" w:pos="323"/>
              </w:tabs>
              <w:ind w:right="172"/>
              <w:jc w:val="both"/>
              <w:rPr>
                <w:rFonts w:asciiTheme="majorHAnsi" w:hAnsiTheme="majorHAnsi" w:cs="Tahoma"/>
                <w:b/>
                <w:sz w:val="17"/>
                <w:szCs w:val="17"/>
              </w:rPr>
            </w:pPr>
          </w:p>
          <w:p w:rsidR="00AE74ED" w:rsidRPr="00134B17" w:rsidRDefault="00AE74ED" w:rsidP="00AE74ED">
            <w:pPr>
              <w:widowControl w:val="0"/>
              <w:tabs>
                <w:tab w:val="left" w:pos="323"/>
              </w:tabs>
              <w:ind w:right="172"/>
              <w:jc w:val="both"/>
              <w:rPr>
                <w:rFonts w:asciiTheme="majorHAnsi" w:hAnsiTheme="majorHAnsi" w:cs="Tahoma"/>
                <w:b/>
                <w:sz w:val="17"/>
                <w:szCs w:val="17"/>
              </w:rPr>
            </w:pPr>
            <w:r w:rsidRPr="00134B17">
              <w:rPr>
                <w:rFonts w:asciiTheme="majorHAnsi" w:hAnsiTheme="majorHAnsi" w:cs="Tahoma"/>
                <w:b/>
                <w:sz w:val="17"/>
                <w:szCs w:val="17"/>
              </w:rPr>
              <w:t>Favoriser l'engagement des lycéens dans la vie de leur établissement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instances et les lieux d’expression accessibles aux lycéens (journaux, blogs</w:t>
            </w:r>
            <w:r w:rsidR="00D4572E">
              <w:rPr>
                <w:rFonts w:asciiTheme="majorHAnsi" w:hAnsiTheme="majorHAnsi"/>
                <w:sz w:val="17"/>
                <w:szCs w:val="17"/>
              </w:rPr>
              <w:t>)</w:t>
            </w:r>
            <w:r w:rsidRPr="00134B17">
              <w:rPr>
                <w:rFonts w:asciiTheme="majorHAnsi" w:hAnsiTheme="majorHAnsi"/>
                <w:sz w:val="17"/>
                <w:szCs w:val="17"/>
              </w:rPr>
              <w:t xml:space="preserv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lycéens sont-ils encouragés à s'investir dans des actions menées au sein de l’établissement (actions citoyennes, culturelles, artistiques, sportives, humanitaires ou relatives à la santé) ?</w:t>
            </w:r>
          </w:p>
          <w:p w:rsidR="00AE74ED" w:rsidRPr="00134B17" w:rsidRDefault="00AE74ED" w:rsidP="0025304B">
            <w:pPr>
              <w:widowControl w:val="0"/>
              <w:numPr>
                <w:ilvl w:val="0"/>
                <w:numId w:val="10"/>
              </w:numPr>
              <w:tabs>
                <w:tab w:val="left" w:pos="323"/>
              </w:tabs>
              <w:ind w:right="172"/>
              <w:jc w:val="both"/>
              <w:rPr>
                <w:rFonts w:asciiTheme="majorHAnsi" w:hAnsiTheme="majorHAnsi"/>
                <w:sz w:val="17"/>
                <w:szCs w:val="17"/>
              </w:rPr>
            </w:pPr>
            <w:r w:rsidRPr="00134B17">
              <w:rPr>
                <w:rFonts w:asciiTheme="majorHAnsi" w:hAnsiTheme="majorHAnsi"/>
                <w:sz w:val="17"/>
                <w:szCs w:val="17"/>
              </w:rPr>
              <w:t>Quel est le fonctionnement de la maison des lycéens? Qui l’anime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Valoriser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l’investissement des délégués est-il valorisé dans leur parcours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Communiquer</w:t>
            </w:r>
          </w:p>
          <w:p w:rsidR="00AE74ED" w:rsidRPr="00134B17" w:rsidRDefault="00AE74ED" w:rsidP="00F24652">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l’action de la vie lycéenne est-elle communiquée dans l’établissement</w:t>
            </w:r>
            <w:r w:rsidR="00F24652">
              <w:rPr>
                <w:rFonts w:asciiTheme="majorHAnsi" w:hAnsiTheme="majorHAnsi"/>
                <w:sz w:val="17"/>
                <w:szCs w:val="17"/>
              </w:rPr>
              <w:t xml:space="preserve"> et </w:t>
            </w:r>
            <w:r w:rsidRPr="00134B17">
              <w:rPr>
                <w:rFonts w:asciiTheme="majorHAnsi" w:hAnsiTheme="majorHAnsi"/>
                <w:sz w:val="17"/>
                <w:szCs w:val="17"/>
              </w:rPr>
              <w:t>en direction des familles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6F4C30">
            <w:pPr>
              <w:spacing w:after="60"/>
              <w:ind w:left="187" w:hanging="187"/>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de présence des délégués élèves aux conseils de classe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Pourcentage de classes avec </w:t>
            </w:r>
            <w:r w:rsidR="00ED0BD9" w:rsidRPr="00134B17">
              <w:rPr>
                <w:rFonts w:asciiTheme="majorHAnsi" w:hAnsiTheme="majorHAnsi"/>
                <w:sz w:val="17"/>
                <w:szCs w:val="17"/>
              </w:rPr>
              <w:t>dél</w:t>
            </w:r>
            <w:r w:rsidR="00ED0BD9" w:rsidRPr="00134B17">
              <w:rPr>
                <w:rFonts w:asciiTheme="majorHAnsi" w:hAnsiTheme="majorHAnsi"/>
                <w:sz w:val="17"/>
                <w:szCs w:val="17"/>
              </w:rPr>
              <w:t>é</w:t>
            </w:r>
            <w:r w:rsidR="00ED0BD9" w:rsidRPr="00134B17">
              <w:rPr>
                <w:rFonts w:asciiTheme="majorHAnsi" w:hAnsiTheme="majorHAnsi"/>
                <w:sz w:val="17"/>
                <w:szCs w:val="17"/>
              </w:rPr>
              <w:t>gué</w:t>
            </w:r>
            <w:r w:rsidRPr="00134B17">
              <w:rPr>
                <w:rFonts w:asciiTheme="majorHAnsi" w:hAnsiTheme="majorHAnsi"/>
                <w:sz w:val="17"/>
                <w:szCs w:val="17"/>
              </w:rPr>
              <w:t>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de participation aux élections au conseil d’administration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de participation aux élections au conseil des délégués pour la vie lycéenne (CVL)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Pourcentage d’élèves ayant </w:t>
            </w:r>
            <w:r w:rsidR="00ED0BD9" w:rsidRPr="00134B17">
              <w:rPr>
                <w:rFonts w:asciiTheme="majorHAnsi" w:hAnsiTheme="majorHAnsi"/>
                <w:sz w:val="17"/>
                <w:szCs w:val="17"/>
              </w:rPr>
              <w:t>part</w:t>
            </w:r>
            <w:r w:rsidR="00ED0BD9" w:rsidRPr="00134B17">
              <w:rPr>
                <w:rFonts w:asciiTheme="majorHAnsi" w:hAnsiTheme="majorHAnsi"/>
                <w:sz w:val="17"/>
                <w:szCs w:val="17"/>
              </w:rPr>
              <w:t>i</w:t>
            </w:r>
            <w:r w:rsidR="00ED0BD9" w:rsidRPr="00134B17">
              <w:rPr>
                <w:rFonts w:asciiTheme="majorHAnsi" w:hAnsiTheme="majorHAnsi"/>
                <w:sz w:val="17"/>
                <w:szCs w:val="17"/>
              </w:rPr>
              <w:t>cipé</w:t>
            </w:r>
            <w:r w:rsidRPr="00134B17">
              <w:rPr>
                <w:rFonts w:asciiTheme="majorHAnsi" w:hAnsiTheme="majorHAnsi"/>
                <w:sz w:val="17"/>
                <w:szCs w:val="17"/>
              </w:rPr>
              <w:t xml:space="preserve"> à un projet entrant dans le cadre de l’éducation à la citoye</w:t>
            </w:r>
            <w:r w:rsidRPr="00134B17">
              <w:rPr>
                <w:rFonts w:asciiTheme="majorHAnsi" w:hAnsiTheme="majorHAnsi"/>
                <w:sz w:val="17"/>
                <w:szCs w:val="17"/>
              </w:rPr>
              <w:t>n</w:t>
            </w:r>
            <w:r w:rsidRPr="00134B17">
              <w:rPr>
                <w:rFonts w:asciiTheme="majorHAnsi" w:hAnsiTheme="majorHAnsi"/>
                <w:sz w:val="17"/>
                <w:szCs w:val="17"/>
              </w:rPr>
              <w:t>neté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Nature et nombre de projets, d’actions à caractère citoyen ou marquant l’engagement des élèves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 d’élèves inscrits à l’union nationale du sport scolaire (UNSS)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 de lycéens investis dans la maison des lycéens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 d’élèves impliqués dans des clubs ou activités à cara</w:t>
            </w:r>
            <w:r w:rsidRPr="00134B17">
              <w:rPr>
                <w:rFonts w:asciiTheme="majorHAnsi" w:hAnsiTheme="majorHAnsi"/>
                <w:sz w:val="17"/>
                <w:szCs w:val="17"/>
              </w:rPr>
              <w:t>c</w:t>
            </w:r>
            <w:r w:rsidRPr="00134B17">
              <w:rPr>
                <w:rFonts w:asciiTheme="majorHAnsi" w:hAnsiTheme="majorHAnsi"/>
                <w:sz w:val="17"/>
                <w:szCs w:val="17"/>
              </w:rPr>
              <w:t>tère culturel et éducatif ;</w:t>
            </w:r>
          </w:p>
          <w:p w:rsidR="00AE74ED" w:rsidRPr="00134B17" w:rsidRDefault="00AE74ED" w:rsidP="00D4572E">
            <w:pPr>
              <w:widowControl w:val="0"/>
              <w:numPr>
                <w:ilvl w:val="0"/>
                <w:numId w:val="10"/>
              </w:numPr>
              <w:tabs>
                <w:tab w:val="left" w:pos="323"/>
              </w:tabs>
              <w:ind w:left="284" w:right="172" w:hanging="194"/>
              <w:rPr>
                <w:rFonts w:asciiTheme="majorHAnsi" w:hAnsiTheme="majorHAnsi" w:cs="Tahoma"/>
                <w:sz w:val="17"/>
                <w:szCs w:val="17"/>
              </w:rPr>
            </w:pPr>
            <w:r w:rsidRPr="00134B17">
              <w:rPr>
                <w:rFonts w:asciiTheme="majorHAnsi" w:hAnsiTheme="majorHAnsi"/>
                <w:sz w:val="17"/>
                <w:szCs w:val="17"/>
              </w:rPr>
              <w:t>Mesure ou observation de l’</w:t>
            </w:r>
            <w:r w:rsidR="00ED0BD9" w:rsidRPr="00134B17">
              <w:rPr>
                <w:rFonts w:asciiTheme="majorHAnsi" w:hAnsiTheme="majorHAnsi"/>
                <w:sz w:val="17"/>
                <w:szCs w:val="17"/>
              </w:rPr>
              <w:t>amélioration</w:t>
            </w:r>
            <w:r w:rsidRPr="00134B17">
              <w:rPr>
                <w:rFonts w:asciiTheme="majorHAnsi" w:hAnsiTheme="majorHAnsi"/>
                <w:sz w:val="17"/>
                <w:szCs w:val="17"/>
              </w:rPr>
              <w:t xml:space="preserve"> des conditions d'</w:t>
            </w:r>
            <w:r w:rsidR="00ED0BD9" w:rsidRPr="00134B17">
              <w:rPr>
                <w:rFonts w:asciiTheme="majorHAnsi" w:hAnsiTheme="majorHAnsi"/>
                <w:sz w:val="17"/>
                <w:szCs w:val="17"/>
              </w:rPr>
              <w:t>e</w:t>
            </w:r>
            <w:r w:rsidR="00ED0BD9" w:rsidRPr="00134B17">
              <w:rPr>
                <w:rFonts w:asciiTheme="majorHAnsi" w:hAnsiTheme="majorHAnsi"/>
                <w:sz w:val="17"/>
                <w:szCs w:val="17"/>
              </w:rPr>
              <w:t>n</w:t>
            </w:r>
            <w:r w:rsidR="00ED0BD9" w:rsidRPr="00134B17">
              <w:rPr>
                <w:rFonts w:asciiTheme="majorHAnsi" w:hAnsiTheme="majorHAnsi"/>
                <w:sz w:val="17"/>
                <w:szCs w:val="17"/>
              </w:rPr>
              <w:t>seignement</w:t>
            </w:r>
            <w:r w:rsidRPr="00134B17">
              <w:rPr>
                <w:rFonts w:asciiTheme="majorHAnsi" w:hAnsiTheme="majorHAnsi"/>
                <w:sz w:val="17"/>
                <w:szCs w:val="17"/>
              </w:rPr>
              <w:t xml:space="preserve"> et d'apprentissage ;</w:t>
            </w:r>
          </w:p>
        </w:tc>
      </w:tr>
      <w:tr w:rsidR="00AE74ED" w:rsidRPr="00134B17" w:rsidTr="00275AB5">
        <w:trPr>
          <w:trHeight w:hRule="exact" w:val="727"/>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7" w:name="_Toc489966544"/>
            <w:r w:rsidRPr="00134B17">
              <w:rPr>
                <w:lang w:val="fr-FR"/>
              </w:rPr>
              <w:lastRenderedPageBreak/>
              <w:t>Organisation du temps scolaire</w:t>
            </w:r>
            <w:bookmarkEnd w:id="7"/>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23320708" wp14:editId="514478CD">
                  <wp:extent cx="1432800" cy="547200"/>
                  <wp:effectExtent l="0" t="0" r="0" b="5715"/>
                  <wp:docPr id="21" name="visuel_Qualeduc_4_viole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referRelativeResize="0"/>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275AB5">
        <w:trPr>
          <w:trHeight w:hRule="exact" w:val="680"/>
        </w:trPr>
        <w:tc>
          <w:tcPr>
            <w:tcW w:w="12157" w:type="dxa"/>
            <w:gridSpan w:val="3"/>
            <w:tcBorders>
              <w:top w:val="nil"/>
              <w:left w:val="nil"/>
              <w:bottom w:val="nil"/>
              <w:right w:val="nil"/>
            </w:tcBorders>
            <w:shd w:val="clear" w:color="auto" w:fill="auto"/>
            <w:vAlign w:val="bottom"/>
          </w:tcPr>
          <w:p w:rsidR="00AE74ED" w:rsidRPr="00134B17" w:rsidRDefault="00AE74ED" w:rsidP="00AE74ED">
            <w:pPr>
              <w:rPr>
                <w:rFonts w:asciiTheme="majorHAnsi" w:hAnsiTheme="majorHAnsi" w:cs="Tahoma"/>
                <w:sz w:val="16"/>
                <w:szCs w:val="16"/>
              </w:rPr>
            </w:pPr>
            <w:r w:rsidRPr="00827ADB">
              <w:rPr>
                <w:rFonts w:asciiTheme="majorHAnsi" w:hAnsiTheme="majorHAnsi" w:cs="Tahoma"/>
                <w:b/>
                <w:sz w:val="16"/>
                <w:szCs w:val="16"/>
              </w:rPr>
              <w:t xml:space="preserve">Code de l’éducation : </w:t>
            </w:r>
            <w:hyperlink r:id="rId34" w:history="1">
              <w:r w:rsidRPr="00134B17">
                <w:rPr>
                  <w:rStyle w:val="Lienhypertexte"/>
                  <w:rFonts w:eastAsiaTheme="minorEastAsia" w:cs="Myriad Pro"/>
                  <w:iCs/>
                  <w:position w:val="1"/>
                  <w:sz w:val="16"/>
                  <w:szCs w:val="16"/>
                  <w:lang w:eastAsia="ja-JP"/>
                </w:rPr>
                <w:t>art. D 213-29</w:t>
              </w:r>
            </w:hyperlink>
            <w:r w:rsidRPr="00134B17">
              <w:rPr>
                <w:rStyle w:val="Lienhypertexte"/>
                <w:rFonts w:eastAsiaTheme="minorEastAsia" w:cs="Myriad Pro"/>
                <w:iCs/>
                <w:position w:val="1"/>
                <w:sz w:val="16"/>
                <w:szCs w:val="16"/>
                <w:lang w:eastAsia="ja-JP"/>
              </w:rPr>
              <w:t xml:space="preserve">, </w:t>
            </w:r>
            <w:hyperlink r:id="rId35" w:history="1">
              <w:r w:rsidRPr="00134B17">
                <w:rPr>
                  <w:rStyle w:val="Lienhypertexte"/>
                  <w:rFonts w:eastAsiaTheme="minorEastAsia" w:cs="Myriad Pro"/>
                  <w:iCs/>
                  <w:position w:val="1"/>
                  <w:sz w:val="16"/>
                  <w:szCs w:val="16"/>
                  <w:lang w:eastAsia="ja-JP"/>
                </w:rPr>
                <w:t xml:space="preserve">art. </w:t>
              </w:r>
              <w:r w:rsidRPr="00CF3E65">
                <w:rPr>
                  <w:rStyle w:val="Lienhypertexte"/>
                  <w:rFonts w:eastAsiaTheme="minorEastAsia" w:cs="Myriad Pro"/>
                  <w:iCs/>
                  <w:position w:val="1"/>
                  <w:sz w:val="16"/>
                  <w:szCs w:val="16"/>
                  <w:lang w:val="en-US" w:eastAsia="ja-JP"/>
                </w:rPr>
                <w:t>D. 331-26</w:t>
              </w:r>
            </w:hyperlink>
            <w:r w:rsidRPr="00CF3E65">
              <w:rPr>
                <w:rStyle w:val="Lienhypertexte"/>
                <w:rFonts w:eastAsiaTheme="minorEastAsia" w:cs="Myriad Pro"/>
                <w:iCs/>
                <w:position w:val="1"/>
                <w:sz w:val="16"/>
                <w:szCs w:val="16"/>
                <w:lang w:val="en-US" w:eastAsia="ja-JP"/>
              </w:rPr>
              <w:t xml:space="preserve">, </w:t>
            </w:r>
            <w:hyperlink r:id="rId36" w:history="1">
              <w:r w:rsidRPr="00CF3E65">
                <w:rPr>
                  <w:rStyle w:val="Lienhypertexte"/>
                  <w:rFonts w:eastAsiaTheme="minorEastAsia" w:cs="Myriad Pro"/>
                  <w:iCs/>
                  <w:position w:val="1"/>
                  <w:sz w:val="16"/>
                  <w:szCs w:val="16"/>
                  <w:lang w:val="en-US" w:eastAsia="ja-JP"/>
                </w:rPr>
                <w:t>art. R. 421-2</w:t>
              </w:r>
            </w:hyperlink>
            <w:r w:rsidRPr="00CF3E65">
              <w:rPr>
                <w:rStyle w:val="Lienhypertexte"/>
                <w:rFonts w:eastAsiaTheme="minorEastAsia" w:cs="Myriad Pro"/>
                <w:iCs/>
                <w:position w:val="1"/>
                <w:sz w:val="16"/>
                <w:szCs w:val="16"/>
                <w:lang w:val="en-US" w:eastAsia="ja-JP"/>
              </w:rPr>
              <w:t xml:space="preserve">, </w:t>
            </w:r>
            <w:hyperlink r:id="rId37" w:history="1">
              <w:r w:rsidRPr="00CF3E65">
                <w:rPr>
                  <w:rStyle w:val="Lienhypertexte"/>
                  <w:rFonts w:eastAsiaTheme="minorEastAsia" w:cs="Myriad Pro"/>
                  <w:iCs/>
                  <w:position w:val="1"/>
                  <w:sz w:val="16"/>
                  <w:szCs w:val="16"/>
                  <w:lang w:val="en-US" w:eastAsia="ja-JP"/>
                </w:rPr>
                <w:t>art. R. 421-55</w:t>
              </w:r>
            </w:hyperlink>
            <w:r w:rsidRPr="00CF3E65">
              <w:rPr>
                <w:rStyle w:val="Lienhypertexte"/>
                <w:rFonts w:eastAsiaTheme="minorEastAsia" w:cs="Myriad Pro"/>
                <w:iCs/>
                <w:position w:val="1"/>
                <w:sz w:val="16"/>
                <w:szCs w:val="16"/>
                <w:lang w:val="en-US" w:eastAsia="ja-JP"/>
              </w:rPr>
              <w:t xml:space="preserve">, </w:t>
            </w:r>
            <w:hyperlink r:id="rId38" w:history="1">
              <w:r w:rsidRPr="00CF3E65">
                <w:rPr>
                  <w:rStyle w:val="Lienhypertexte"/>
                  <w:rFonts w:eastAsiaTheme="minorEastAsia" w:cs="Myriad Pro"/>
                  <w:iCs/>
                  <w:position w:val="1"/>
                  <w:sz w:val="16"/>
                  <w:szCs w:val="16"/>
                  <w:lang w:val="en-US" w:eastAsia="ja-JP"/>
                </w:rPr>
                <w:t>art. R. 421-92</w:t>
              </w:r>
            </w:hyperlink>
            <w:r w:rsidRPr="00CF3E65">
              <w:rPr>
                <w:rStyle w:val="Lienhypertexte"/>
                <w:rFonts w:eastAsiaTheme="minorEastAsia" w:cs="Myriad Pro"/>
                <w:iCs/>
                <w:position w:val="1"/>
                <w:sz w:val="16"/>
                <w:szCs w:val="16"/>
                <w:lang w:val="en-US" w:eastAsia="ja-JP"/>
              </w:rPr>
              <w:t xml:space="preserve">, </w:t>
            </w:r>
            <w:hyperlink r:id="rId39" w:history="1">
              <w:r w:rsidRPr="00CF3E65">
                <w:rPr>
                  <w:rStyle w:val="Lienhypertexte"/>
                  <w:rFonts w:eastAsiaTheme="minorEastAsia" w:cs="Myriad Pro"/>
                  <w:iCs/>
                  <w:position w:val="1"/>
                  <w:sz w:val="16"/>
                  <w:szCs w:val="16"/>
                  <w:lang w:val="en-US" w:eastAsia="ja-JP"/>
                </w:rPr>
                <w:t>art. D. 422-2</w:t>
              </w:r>
            </w:hyperlink>
            <w:r w:rsidRPr="00CF3E65">
              <w:rPr>
                <w:rStyle w:val="Lienhypertexte"/>
                <w:rFonts w:eastAsiaTheme="minorEastAsia" w:cs="Myriad Pro"/>
                <w:iCs/>
                <w:position w:val="1"/>
                <w:sz w:val="16"/>
                <w:szCs w:val="16"/>
                <w:lang w:val="en-US" w:eastAsia="ja-JP"/>
              </w:rPr>
              <w:t xml:space="preserve">, </w:t>
            </w:r>
            <w:hyperlink r:id="rId40" w:history="1">
              <w:r w:rsidRPr="00CF3E65">
                <w:rPr>
                  <w:rStyle w:val="Lienhypertexte"/>
                  <w:rFonts w:eastAsiaTheme="minorEastAsia" w:cs="Myriad Pro"/>
                  <w:iCs/>
                  <w:position w:val="1"/>
                  <w:sz w:val="16"/>
                  <w:szCs w:val="16"/>
                  <w:lang w:val="en-US" w:eastAsia="ja-JP"/>
                </w:rPr>
                <w:t xml:space="preserve">art. </w:t>
              </w:r>
              <w:r w:rsidRPr="00134B17">
                <w:rPr>
                  <w:rStyle w:val="Lienhypertexte"/>
                  <w:rFonts w:eastAsiaTheme="minorEastAsia" w:cs="Myriad Pro"/>
                  <w:iCs/>
                  <w:position w:val="1"/>
                  <w:sz w:val="16"/>
                  <w:szCs w:val="16"/>
                  <w:lang w:eastAsia="ja-JP"/>
                </w:rPr>
                <w:t>D 422-21</w:t>
              </w:r>
            </w:hyperlink>
            <w:r w:rsidRPr="00134B17">
              <w:rPr>
                <w:rStyle w:val="Lienhypertexte"/>
                <w:rFonts w:eastAsiaTheme="minorEastAsia" w:cs="Myriad Pro"/>
                <w:iCs/>
                <w:position w:val="1"/>
                <w:sz w:val="16"/>
                <w:szCs w:val="16"/>
                <w:lang w:eastAsia="ja-JP"/>
              </w:rPr>
              <w:t xml:space="preserve">, </w:t>
            </w:r>
            <w:hyperlink r:id="rId41" w:history="1">
              <w:r w:rsidRPr="00134B17">
                <w:rPr>
                  <w:rStyle w:val="Lienhypertexte"/>
                  <w:rFonts w:eastAsiaTheme="minorEastAsia" w:cs="Myriad Pro"/>
                  <w:iCs/>
                  <w:position w:val="1"/>
                  <w:sz w:val="16"/>
                  <w:szCs w:val="16"/>
                  <w:lang w:eastAsia="ja-JP"/>
                </w:rPr>
                <w:t>art. D. 422-38</w:t>
              </w:r>
            </w:hyperlink>
            <w:r w:rsidRPr="00134B17">
              <w:rPr>
                <w:rFonts w:asciiTheme="majorHAnsi" w:hAnsiTheme="majorHAnsi" w:cs="Tahoma"/>
                <w:color w:val="951B81"/>
                <w:sz w:val="16"/>
                <w:szCs w:val="16"/>
              </w:rPr>
              <w:t xml:space="preserve">, </w:t>
            </w:r>
            <w:hyperlink r:id="rId42" w:history="1">
              <w:r w:rsidRPr="00134B17">
                <w:rPr>
                  <w:rFonts w:asciiTheme="majorHAnsi" w:hAnsiTheme="majorHAnsi" w:cs="Tahoma"/>
                  <w:color w:val="0000FF"/>
                  <w:sz w:val="16"/>
                  <w:szCs w:val="16"/>
                  <w:u w:val="single"/>
                </w:rPr>
                <w:t>art. L. 521-1</w:t>
              </w:r>
            </w:hyperlink>
            <w:r w:rsidRPr="00134B17">
              <w:rPr>
                <w:rFonts w:asciiTheme="majorHAnsi" w:hAnsiTheme="majorHAnsi" w:cs="Tahoma"/>
                <w:sz w:val="16"/>
                <w:szCs w:val="16"/>
              </w:rPr>
              <w:t xml:space="preserve">, </w:t>
            </w:r>
            <w:hyperlink r:id="rId43" w:history="1">
              <w:r w:rsidRPr="00134B17">
                <w:rPr>
                  <w:rFonts w:asciiTheme="majorHAnsi" w:hAnsiTheme="majorHAnsi" w:cs="Tahoma"/>
                  <w:color w:val="0000FF"/>
                  <w:sz w:val="16"/>
                  <w:szCs w:val="16"/>
                  <w:u w:val="single"/>
                </w:rPr>
                <w:t>art. D. 521-1 à D. 521-5</w:t>
              </w:r>
            </w:hyperlink>
            <w:r w:rsidRPr="00134B17">
              <w:rPr>
                <w:rFonts w:asciiTheme="majorHAnsi" w:hAnsiTheme="majorHAnsi" w:cs="Tahoma"/>
                <w:sz w:val="16"/>
                <w:szCs w:val="16"/>
              </w:rPr>
              <w:t xml:space="preserve"> </w:t>
            </w:r>
          </w:p>
          <w:p w:rsidR="00AE74ED" w:rsidRPr="00134B17" w:rsidRDefault="00AE74ED" w:rsidP="00AE74ED">
            <w:pPr>
              <w:rPr>
                <w:rFonts w:asciiTheme="majorHAnsi" w:hAnsiTheme="majorHAnsi" w:cs="Tahoma"/>
                <w:sz w:val="16"/>
                <w:szCs w:val="16"/>
              </w:rPr>
            </w:pPr>
            <w:r w:rsidRPr="00827ADB">
              <w:rPr>
                <w:rFonts w:asciiTheme="majorHAnsi" w:hAnsiTheme="majorHAnsi" w:cs="Tahoma"/>
                <w:b/>
                <w:sz w:val="16"/>
                <w:szCs w:val="16"/>
              </w:rPr>
              <w:t>Circulaire :</w:t>
            </w:r>
            <w:r w:rsidRPr="00134B17">
              <w:rPr>
                <w:rFonts w:asciiTheme="majorHAnsi" w:hAnsiTheme="majorHAnsi" w:cs="Tahoma"/>
                <w:sz w:val="16"/>
                <w:szCs w:val="16"/>
              </w:rPr>
              <w:t xml:space="preserve"> </w:t>
            </w:r>
            <w:hyperlink r:id="rId44" w:history="1">
              <w:r w:rsidRPr="00134B17">
                <w:rPr>
                  <w:rStyle w:val="Lienhypertexte"/>
                  <w:rFonts w:eastAsiaTheme="minorEastAsia" w:cs="Myriad Pro"/>
                  <w:iCs/>
                  <w:position w:val="1"/>
                  <w:sz w:val="16"/>
                  <w:szCs w:val="16"/>
                  <w:lang w:eastAsia="ja-JP"/>
                </w:rPr>
                <w:t>n° 2016-055 du 29-3-2016</w:t>
              </w:r>
            </w:hyperlink>
            <w:r w:rsidRPr="00134B17">
              <w:rPr>
                <w:rStyle w:val="Lienhypertexte"/>
                <w:rFonts w:eastAsiaTheme="minorEastAsia" w:cs="Myriad Pro"/>
                <w:iCs/>
                <w:position w:val="1"/>
                <w:sz w:val="16"/>
                <w:szCs w:val="16"/>
                <w:lang w:eastAsia="ja-JP"/>
              </w:rPr>
              <w:t xml:space="preserve"> </w:t>
            </w:r>
            <w:r w:rsidRPr="00134B17">
              <w:rPr>
                <w:rFonts w:asciiTheme="majorHAnsi" w:hAnsiTheme="majorHAnsi" w:cs="Tahoma"/>
                <w:sz w:val="16"/>
                <w:szCs w:val="16"/>
              </w:rPr>
              <w:t xml:space="preserve">(réussir l’entrée au lycée professionnel). </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275AB5">
        <w:trPr>
          <w:trHeight w:val="66"/>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71220A">
        <w:trPr>
          <w:trHeight w:hRule="exact" w:val="7619"/>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AE74ED">
            <w:pPr>
              <w:ind w:left="142" w:right="34"/>
              <w:jc w:val="both"/>
              <w:rPr>
                <w:rFonts w:asciiTheme="majorHAnsi" w:hAnsiTheme="majorHAnsi" w:cs="Tahoma"/>
                <w:sz w:val="17"/>
                <w:szCs w:val="17"/>
              </w:rPr>
            </w:pPr>
            <w:r w:rsidRPr="00134B17">
              <w:rPr>
                <w:rFonts w:asciiTheme="majorHAnsi" w:hAnsiTheme="majorHAnsi" w:cs="Tahoma"/>
                <w:sz w:val="17"/>
                <w:szCs w:val="17"/>
              </w:rPr>
              <w:t>Les établissements disposent, en m</w:t>
            </w:r>
            <w:r w:rsidRPr="00134B17">
              <w:rPr>
                <w:rFonts w:asciiTheme="majorHAnsi" w:hAnsiTheme="majorHAnsi" w:cs="Tahoma"/>
                <w:sz w:val="17"/>
                <w:szCs w:val="17"/>
              </w:rPr>
              <w:t>a</w:t>
            </w:r>
            <w:r w:rsidRPr="00134B17">
              <w:rPr>
                <w:rFonts w:asciiTheme="majorHAnsi" w:hAnsiTheme="majorHAnsi" w:cs="Tahoma"/>
                <w:sz w:val="17"/>
                <w:szCs w:val="17"/>
              </w:rPr>
              <w:t>tière pédagogique et éducative, d'une autonomie qui porte sur l'organisation de l'établissement en classes et en groupes d'élèves ainsi que les modalités de répartition des élèves, l'emploi des dotations en heures d'enseignement et d'accompagnement personnalisé, l'o</w:t>
            </w:r>
            <w:r w:rsidRPr="00134B17">
              <w:rPr>
                <w:rFonts w:asciiTheme="majorHAnsi" w:hAnsiTheme="majorHAnsi" w:cs="Tahoma"/>
                <w:sz w:val="17"/>
                <w:szCs w:val="17"/>
              </w:rPr>
              <w:t>r</w:t>
            </w:r>
            <w:r w:rsidRPr="00134B17">
              <w:rPr>
                <w:rFonts w:asciiTheme="majorHAnsi" w:hAnsiTheme="majorHAnsi" w:cs="Tahoma"/>
                <w:sz w:val="17"/>
                <w:szCs w:val="17"/>
              </w:rPr>
              <w:t>ganisation du temps scolaire et les m</w:t>
            </w:r>
            <w:r w:rsidRPr="00134B17">
              <w:rPr>
                <w:rFonts w:asciiTheme="majorHAnsi" w:hAnsiTheme="majorHAnsi" w:cs="Tahoma"/>
                <w:sz w:val="17"/>
                <w:szCs w:val="17"/>
              </w:rPr>
              <w:t>o</w:t>
            </w:r>
            <w:r w:rsidRPr="00134B17">
              <w:rPr>
                <w:rFonts w:asciiTheme="majorHAnsi" w:hAnsiTheme="majorHAnsi" w:cs="Tahoma"/>
                <w:sz w:val="17"/>
                <w:szCs w:val="17"/>
              </w:rPr>
              <w:t>dalités de la vie scolaire.</w:t>
            </w:r>
          </w:p>
          <w:p w:rsidR="00AE74ED" w:rsidRPr="00134B17" w:rsidRDefault="00AE74ED" w:rsidP="00AE74ED">
            <w:pPr>
              <w:ind w:left="186" w:right="34" w:hanging="186"/>
              <w:rPr>
                <w:rFonts w:asciiTheme="majorHAnsi" w:hAnsiTheme="majorHAnsi" w:cs="Tahoma"/>
                <w:b/>
                <w:sz w:val="17"/>
                <w:szCs w:val="17"/>
              </w:rPr>
            </w:pPr>
          </w:p>
          <w:p w:rsidR="00AE74ED" w:rsidRPr="00134B17" w:rsidRDefault="00AE74ED" w:rsidP="00304A66">
            <w:pPr>
              <w:widowControl w:val="0"/>
              <w:numPr>
                <w:ilvl w:val="0"/>
                <w:numId w:val="10"/>
              </w:numPr>
              <w:ind w:left="284" w:right="34" w:hanging="194"/>
              <w:rPr>
                <w:rFonts w:asciiTheme="majorHAnsi" w:hAnsiTheme="majorHAnsi"/>
                <w:sz w:val="17"/>
                <w:szCs w:val="17"/>
              </w:rPr>
            </w:pPr>
            <w:r w:rsidRPr="00134B17">
              <w:rPr>
                <w:rFonts w:asciiTheme="majorHAnsi" w:hAnsiTheme="majorHAnsi"/>
                <w:sz w:val="17"/>
                <w:szCs w:val="17"/>
              </w:rPr>
              <w:t>Comment l’organisation du temps sc</w:t>
            </w:r>
            <w:r w:rsidRPr="00134B17">
              <w:rPr>
                <w:rFonts w:asciiTheme="majorHAnsi" w:hAnsiTheme="majorHAnsi"/>
                <w:sz w:val="17"/>
                <w:szCs w:val="17"/>
              </w:rPr>
              <w:t>o</w:t>
            </w:r>
            <w:r w:rsidRPr="00134B17">
              <w:rPr>
                <w:rFonts w:asciiTheme="majorHAnsi" w:hAnsiTheme="majorHAnsi"/>
                <w:sz w:val="17"/>
                <w:szCs w:val="17"/>
              </w:rPr>
              <w:t>laire est-elle intégrée dans le projet d’établissement ?</w:t>
            </w:r>
          </w:p>
          <w:p w:rsidR="00AE74ED" w:rsidRPr="00134B17" w:rsidRDefault="00AE74ED" w:rsidP="00304A66">
            <w:pPr>
              <w:widowControl w:val="0"/>
              <w:numPr>
                <w:ilvl w:val="0"/>
                <w:numId w:val="10"/>
              </w:numPr>
              <w:ind w:left="284" w:right="34" w:hanging="194"/>
              <w:rPr>
                <w:rFonts w:asciiTheme="majorHAnsi" w:hAnsiTheme="majorHAnsi"/>
                <w:sz w:val="17"/>
                <w:szCs w:val="17"/>
              </w:rPr>
            </w:pPr>
            <w:r w:rsidRPr="00134B17">
              <w:rPr>
                <w:rFonts w:asciiTheme="majorHAnsi" w:hAnsiTheme="majorHAnsi"/>
                <w:sz w:val="17"/>
                <w:szCs w:val="17"/>
              </w:rPr>
              <w:t>Comment l’organisation du temps sc</w:t>
            </w:r>
            <w:r w:rsidRPr="00134B17">
              <w:rPr>
                <w:rFonts w:asciiTheme="majorHAnsi" w:hAnsiTheme="majorHAnsi"/>
                <w:sz w:val="17"/>
                <w:szCs w:val="17"/>
              </w:rPr>
              <w:t>o</w:t>
            </w:r>
            <w:r w:rsidRPr="00134B17">
              <w:rPr>
                <w:rFonts w:asciiTheme="majorHAnsi" w:hAnsiTheme="majorHAnsi"/>
                <w:sz w:val="17"/>
                <w:szCs w:val="17"/>
              </w:rPr>
              <w:t>laire peut-elle devenir un outil au se</w:t>
            </w:r>
            <w:r w:rsidRPr="00134B17">
              <w:rPr>
                <w:rFonts w:asciiTheme="majorHAnsi" w:hAnsiTheme="majorHAnsi"/>
                <w:sz w:val="17"/>
                <w:szCs w:val="17"/>
              </w:rPr>
              <w:t>r</w:t>
            </w:r>
            <w:r w:rsidRPr="00134B17">
              <w:rPr>
                <w:rFonts w:asciiTheme="majorHAnsi" w:hAnsiTheme="majorHAnsi"/>
                <w:sz w:val="17"/>
                <w:szCs w:val="17"/>
              </w:rPr>
              <w:t>vice de la pédagogie ?</w:t>
            </w:r>
          </w:p>
          <w:p w:rsidR="00AE74ED" w:rsidRPr="00134B17" w:rsidRDefault="00AE74ED" w:rsidP="00AE74ED">
            <w:pPr>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Organiser temps scolaire</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temps forts dans l’organisation du temps scolaire de l’établissement (accueil, stages, examens…) ? Comment sont-ils préparés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l’accueil est-il organisé en début d’année pour permettre ensuite une meilleure prise en charge des élèves (séminaire d'intégration, positionnement, visites, activités sportives,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périodes de formation en milieu professionnel sont-elles intégrées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 fin de l’année scolaire est-elle organisée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Elaborer les emplois du temps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 bien-être des élèves, des personnels est-il pris en compte dans la conception des emplois du temps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Selon quels critères les emplois du temps sont-ils élaborés (temps incontournables, contraintes et flexibilité)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l’annualisation des emplois du temps peut-elle être un levier pour l’établissement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l’implication du conseil pédagogique pour l’élaboration des emplois du temps (préconisations, avis)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les emplois du temps viennent-ils en appui </w:t>
            </w:r>
            <w:r w:rsidR="00F24652">
              <w:rPr>
                <w:rFonts w:asciiTheme="majorHAnsi" w:hAnsiTheme="majorHAnsi"/>
                <w:sz w:val="17"/>
                <w:szCs w:val="17"/>
              </w:rPr>
              <w:t>aux</w:t>
            </w:r>
            <w:r w:rsidRPr="00134B17">
              <w:rPr>
                <w:rFonts w:asciiTheme="majorHAnsi" w:hAnsiTheme="majorHAnsi"/>
                <w:sz w:val="17"/>
                <w:szCs w:val="17"/>
              </w:rPr>
              <w:t xml:space="preserve"> projets pédagogiques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les temps de concertation pour les équipes pédagogiques sont-ils </w:t>
            </w:r>
            <w:r w:rsidR="00F24652">
              <w:rPr>
                <w:rFonts w:asciiTheme="majorHAnsi" w:hAnsiTheme="majorHAnsi"/>
                <w:sz w:val="17"/>
                <w:szCs w:val="17"/>
              </w:rPr>
              <w:t>organisés</w:t>
            </w:r>
            <w:r w:rsidRPr="00134B17">
              <w:rPr>
                <w:rFonts w:asciiTheme="majorHAnsi" w:hAnsiTheme="majorHAnsi"/>
                <w:sz w:val="17"/>
                <w:szCs w:val="17"/>
              </w:rPr>
              <w:t xml:space="preserve"> dans les emplois du temps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Les emplois du temps sont-ils présentés au conseil de la vie lycéenne (CVL) ?</w:t>
            </w:r>
          </w:p>
          <w:p w:rsidR="00AE74ED" w:rsidRPr="00134B17" w:rsidRDefault="00AE74ED" w:rsidP="00AE74ED">
            <w:pPr>
              <w:widowControl w:val="0"/>
              <w:tabs>
                <w:tab w:val="left" w:pos="323"/>
              </w:tabs>
              <w:ind w:left="284"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Composer les classes, les groupes d’élèves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 est l’implication du conseil pédagogique et des enseignants pour cette </w:t>
            </w:r>
            <w:r w:rsidR="00F24652">
              <w:rPr>
                <w:rFonts w:asciiTheme="majorHAnsi" w:hAnsiTheme="majorHAnsi"/>
                <w:sz w:val="17"/>
                <w:szCs w:val="17"/>
              </w:rPr>
              <w:t>composi</w:t>
            </w:r>
            <w:r w:rsidRPr="00134B17">
              <w:rPr>
                <w:rFonts w:asciiTheme="majorHAnsi" w:hAnsiTheme="majorHAnsi"/>
                <w:sz w:val="17"/>
                <w:szCs w:val="17"/>
              </w:rPr>
              <w:t>tion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Communiquer</w:t>
            </w:r>
          </w:p>
          <w:p w:rsidR="00AE74ED" w:rsidRPr="00134B17" w:rsidRDefault="00AE74ED" w:rsidP="00F24652">
            <w:pPr>
              <w:widowControl w:val="0"/>
              <w:numPr>
                <w:ilvl w:val="0"/>
                <w:numId w:val="10"/>
              </w:numPr>
              <w:tabs>
                <w:tab w:val="left" w:pos="318"/>
              </w:tabs>
              <w:ind w:left="284" w:right="172" w:hanging="194"/>
              <w:jc w:val="both"/>
              <w:rPr>
                <w:rFonts w:asciiTheme="majorHAnsi" w:hAnsiTheme="majorHAnsi"/>
                <w:sz w:val="17"/>
                <w:szCs w:val="17"/>
              </w:rPr>
            </w:pPr>
            <w:r w:rsidRPr="00134B17">
              <w:rPr>
                <w:rFonts w:asciiTheme="majorHAnsi" w:hAnsiTheme="majorHAnsi"/>
                <w:sz w:val="17"/>
                <w:szCs w:val="17"/>
              </w:rPr>
              <w:t>Comment les informations relatives aux temps scolaires sont-elles co</w:t>
            </w:r>
            <w:r w:rsidR="00F24652">
              <w:rPr>
                <w:rFonts w:asciiTheme="majorHAnsi" w:hAnsiTheme="majorHAnsi"/>
                <w:sz w:val="17"/>
                <w:szCs w:val="17"/>
              </w:rPr>
              <w:t>mmuniquées dans l’établissement et e</w:t>
            </w:r>
            <w:r w:rsidRPr="00134B17">
              <w:rPr>
                <w:rFonts w:asciiTheme="majorHAnsi" w:hAnsiTheme="majorHAnsi"/>
                <w:sz w:val="17"/>
                <w:szCs w:val="17"/>
              </w:rPr>
              <w:t>n dire</w:t>
            </w:r>
            <w:r w:rsidRPr="00134B17">
              <w:rPr>
                <w:rFonts w:asciiTheme="majorHAnsi" w:hAnsiTheme="majorHAnsi"/>
                <w:sz w:val="17"/>
                <w:szCs w:val="17"/>
              </w:rPr>
              <w:t>c</w:t>
            </w:r>
            <w:r w:rsidRPr="00134B17">
              <w:rPr>
                <w:rFonts w:asciiTheme="majorHAnsi" w:hAnsiTheme="majorHAnsi"/>
                <w:sz w:val="17"/>
                <w:szCs w:val="17"/>
              </w:rPr>
              <w:t>tion des familles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Proportion de vœux satisfaits des enseignants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de modifications opérées à la demande des enseignants, des élèves, en début d’année scolaire ou au début d’une période du no</w:t>
            </w:r>
            <w:r w:rsidRPr="00134B17">
              <w:rPr>
                <w:rFonts w:asciiTheme="majorHAnsi" w:hAnsiTheme="majorHAnsi"/>
                <w:sz w:val="17"/>
                <w:szCs w:val="17"/>
              </w:rPr>
              <w:t>u</w:t>
            </w:r>
            <w:r w:rsidRPr="00134B17">
              <w:rPr>
                <w:rFonts w:asciiTheme="majorHAnsi" w:hAnsiTheme="majorHAnsi"/>
                <w:sz w:val="17"/>
                <w:szCs w:val="17"/>
              </w:rPr>
              <w:t>vel emploi du temps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de périodes et temps co</w:t>
            </w:r>
            <w:r w:rsidRPr="00134B17">
              <w:rPr>
                <w:rFonts w:asciiTheme="majorHAnsi" w:hAnsiTheme="majorHAnsi"/>
                <w:sz w:val="17"/>
                <w:szCs w:val="17"/>
              </w:rPr>
              <w:t>n</w:t>
            </w:r>
            <w:r w:rsidRPr="00134B17">
              <w:rPr>
                <w:rFonts w:asciiTheme="majorHAnsi" w:hAnsiTheme="majorHAnsi"/>
                <w:sz w:val="17"/>
                <w:szCs w:val="17"/>
              </w:rPr>
              <w:t>sacrés, par groupe ou classe, à des devoirs communs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d’heures de permanence dans les emplois du temps des élèves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de périodes et temps co</w:t>
            </w:r>
            <w:r w:rsidRPr="00134B17">
              <w:rPr>
                <w:rFonts w:asciiTheme="majorHAnsi" w:hAnsiTheme="majorHAnsi"/>
                <w:sz w:val="17"/>
                <w:szCs w:val="17"/>
              </w:rPr>
              <w:t>n</w:t>
            </w:r>
            <w:r w:rsidRPr="00134B17">
              <w:rPr>
                <w:rFonts w:asciiTheme="majorHAnsi" w:hAnsiTheme="majorHAnsi"/>
                <w:sz w:val="17"/>
                <w:szCs w:val="17"/>
              </w:rPr>
              <w:t>sacrés à la concertation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de périodes et temps co</w:t>
            </w:r>
            <w:r w:rsidRPr="00134B17">
              <w:rPr>
                <w:rFonts w:asciiTheme="majorHAnsi" w:hAnsiTheme="majorHAnsi"/>
                <w:sz w:val="17"/>
                <w:szCs w:val="17"/>
              </w:rPr>
              <w:t>n</w:t>
            </w:r>
            <w:r w:rsidRPr="00134B17">
              <w:rPr>
                <w:rFonts w:asciiTheme="majorHAnsi" w:hAnsiTheme="majorHAnsi"/>
                <w:sz w:val="17"/>
                <w:szCs w:val="17"/>
              </w:rPr>
              <w:t>sacrés aux activités sportives (hors cours d’éducation physique et sportive EPS) et aux activités cult</w:t>
            </w:r>
            <w:r w:rsidRPr="00134B17">
              <w:rPr>
                <w:rFonts w:asciiTheme="majorHAnsi" w:hAnsiTheme="majorHAnsi"/>
                <w:sz w:val="17"/>
                <w:szCs w:val="17"/>
              </w:rPr>
              <w:t>u</w:t>
            </w:r>
            <w:r w:rsidRPr="00134B17">
              <w:rPr>
                <w:rFonts w:asciiTheme="majorHAnsi" w:hAnsiTheme="majorHAnsi"/>
                <w:sz w:val="17"/>
                <w:szCs w:val="17"/>
              </w:rPr>
              <w:t>relles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Proportion de classes ou groupes pour lesquels la pause méridienne est inférieure à 1 h ;</w:t>
            </w:r>
          </w:p>
          <w:p w:rsidR="00AE74ED" w:rsidRPr="00134B17" w:rsidRDefault="00AE74ED" w:rsidP="00AE74ED">
            <w:pPr>
              <w:widowControl w:val="0"/>
              <w:tabs>
                <w:tab w:val="left" w:pos="323"/>
              </w:tabs>
              <w:ind w:left="90"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cs="Tahoma"/>
                <w:sz w:val="17"/>
                <w:szCs w:val="17"/>
              </w:rPr>
            </w:pP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8" w:name="_Toc489966545"/>
            <w:r w:rsidRPr="00134B17">
              <w:rPr>
                <w:lang w:val="fr-FR"/>
              </w:rPr>
              <w:lastRenderedPageBreak/>
              <w:t>Continuité du service aux élèves</w:t>
            </w:r>
            <w:bookmarkEnd w:id="8"/>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4ADB2178" wp14:editId="539FDFFE">
                  <wp:extent cx="1432560" cy="545592"/>
                  <wp:effectExtent l="0" t="0" r="0" b="698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432560" cy="545592"/>
                          </a:xfrm>
                          <a:prstGeom prst="rect">
                            <a:avLst/>
                          </a:prstGeom>
                        </pic:spPr>
                      </pic:pic>
                    </a:graphicData>
                  </a:graphic>
                </wp:inline>
              </w:drawing>
            </w:r>
          </w:p>
        </w:tc>
      </w:tr>
      <w:tr w:rsidR="00AE74ED" w:rsidRPr="00134B17" w:rsidTr="00275AB5">
        <w:trPr>
          <w:trHeight w:hRule="exact" w:val="680"/>
        </w:trPr>
        <w:tc>
          <w:tcPr>
            <w:tcW w:w="12157" w:type="dxa"/>
            <w:gridSpan w:val="3"/>
            <w:tcBorders>
              <w:top w:val="nil"/>
              <w:left w:val="nil"/>
              <w:bottom w:val="nil"/>
              <w:right w:val="nil"/>
            </w:tcBorders>
            <w:shd w:val="clear" w:color="auto" w:fill="auto"/>
            <w:vAlign w:val="bottom"/>
          </w:tcPr>
          <w:p w:rsidR="00AE74ED" w:rsidRPr="00134B17" w:rsidRDefault="00AE74ED" w:rsidP="00AE74ED">
            <w:pPr>
              <w:rPr>
                <w:rFonts w:asciiTheme="majorHAnsi" w:hAnsiTheme="majorHAnsi" w:cs="Tahoma"/>
                <w:sz w:val="16"/>
                <w:szCs w:val="16"/>
              </w:rPr>
            </w:pPr>
            <w:r w:rsidRPr="00827ADB">
              <w:rPr>
                <w:rFonts w:asciiTheme="majorHAnsi" w:hAnsiTheme="majorHAnsi" w:cs="Tahoma"/>
                <w:b/>
                <w:sz w:val="16"/>
                <w:szCs w:val="16"/>
              </w:rPr>
              <w:t xml:space="preserve">Code de l’éducation : </w:t>
            </w:r>
            <w:hyperlink r:id="rId46" w:history="1">
              <w:r w:rsidR="0054342D" w:rsidRPr="00134B17">
                <w:rPr>
                  <w:rFonts w:asciiTheme="majorHAnsi" w:hAnsiTheme="majorHAnsi" w:cs="Tahoma"/>
                  <w:color w:val="0000FF"/>
                  <w:sz w:val="16"/>
                  <w:szCs w:val="16"/>
                  <w:u w:val="single"/>
                </w:rPr>
                <w:t xml:space="preserve">art. L. 912-1 à </w:t>
              </w:r>
              <w:r w:rsidRPr="00134B17">
                <w:rPr>
                  <w:rFonts w:asciiTheme="majorHAnsi" w:hAnsiTheme="majorHAnsi" w:cs="Tahoma"/>
                  <w:color w:val="0000FF"/>
                  <w:sz w:val="16"/>
                  <w:szCs w:val="16"/>
                  <w:u w:val="single"/>
                </w:rPr>
                <w:t>L. 912-4</w:t>
              </w:r>
            </w:hyperlink>
          </w:p>
          <w:p w:rsidR="00AE74ED" w:rsidRDefault="0078301D" w:rsidP="00AE74ED">
            <w:pPr>
              <w:rPr>
                <w:rFonts w:asciiTheme="majorHAnsi" w:hAnsiTheme="majorHAnsi" w:cs="Tahoma"/>
                <w:bCs/>
                <w:sz w:val="16"/>
                <w:szCs w:val="16"/>
              </w:rPr>
            </w:pPr>
            <w:hyperlink r:id="rId47" w:history="1">
              <w:r w:rsidR="00AE74ED" w:rsidRPr="00134B17">
                <w:rPr>
                  <w:rFonts w:asciiTheme="majorHAnsi" w:hAnsiTheme="majorHAnsi" w:cs="Tahoma"/>
                  <w:color w:val="0000FF"/>
                  <w:sz w:val="16"/>
                  <w:szCs w:val="16"/>
                  <w:u w:val="single"/>
                </w:rPr>
                <w:t>Décret n° 2005-1035 du 26 août 2005</w:t>
              </w:r>
            </w:hyperlink>
            <w:r w:rsidR="00AE74ED" w:rsidRPr="00134B17">
              <w:rPr>
                <w:rFonts w:asciiTheme="majorHAnsi" w:hAnsiTheme="majorHAnsi" w:cs="Tahoma"/>
                <w:sz w:val="16"/>
                <w:szCs w:val="16"/>
              </w:rPr>
              <w:t xml:space="preserve"> </w:t>
            </w:r>
            <w:r w:rsidR="00AE74ED" w:rsidRPr="00134B17">
              <w:rPr>
                <w:rFonts w:asciiTheme="majorHAnsi" w:hAnsiTheme="majorHAnsi" w:cs="Tahoma"/>
                <w:bCs/>
                <w:sz w:val="16"/>
                <w:szCs w:val="16"/>
              </w:rPr>
              <w:t>(relatif au remplacement de courte durée des personnels enseignants dans les établissements d'enseignement du second degré)</w:t>
            </w:r>
          </w:p>
          <w:p w:rsidR="00AE74ED" w:rsidRPr="00134B17" w:rsidRDefault="00827ADB" w:rsidP="00827ADB">
            <w:pPr>
              <w:rPr>
                <w:rFonts w:asciiTheme="majorHAnsi" w:hAnsiTheme="majorHAnsi" w:cs="Tahoma"/>
                <w:sz w:val="16"/>
                <w:szCs w:val="16"/>
              </w:rPr>
            </w:pPr>
            <w:r w:rsidRPr="00827ADB">
              <w:rPr>
                <w:rFonts w:asciiTheme="majorHAnsi" w:hAnsiTheme="majorHAnsi" w:cs="Tahoma"/>
                <w:b/>
                <w:bCs/>
                <w:sz w:val="16"/>
                <w:szCs w:val="16"/>
              </w:rPr>
              <w:t xml:space="preserve">Circulaire : </w:t>
            </w:r>
            <w:hyperlink r:id="rId48" w:history="1">
              <w:r w:rsidR="00AE74ED" w:rsidRPr="00134B17">
                <w:rPr>
                  <w:rFonts w:asciiTheme="majorHAnsi" w:hAnsiTheme="majorHAnsi" w:cs="Tahoma"/>
                  <w:color w:val="0000FF"/>
                  <w:sz w:val="16"/>
                  <w:szCs w:val="16"/>
                  <w:u w:val="single"/>
                </w:rPr>
                <w:t xml:space="preserve">n° 2017-050 du 15-3-2017 </w:t>
              </w:r>
            </w:hyperlink>
            <w:r w:rsidR="00AE74ED" w:rsidRPr="00134B17">
              <w:rPr>
                <w:rFonts w:asciiTheme="majorHAnsi" w:hAnsiTheme="majorHAnsi" w:cs="Tahoma"/>
                <w:sz w:val="16"/>
                <w:szCs w:val="16"/>
              </w:rPr>
              <w:t>(amélioration du dispositif de remplacement)</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275AB5">
        <w:trPr>
          <w:trHeight w:val="80"/>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71220A">
        <w:trPr>
          <w:trHeight w:hRule="exact" w:val="7719"/>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 xml:space="preserve">La continuité des enseignements est une obligation réglementaire. Il arrive que les enseignants soient absents (convocation pour formation ou pour les examens, arrêt maladie…). </w:t>
            </w:r>
          </w:p>
          <w:p w:rsidR="00AE74ED" w:rsidRPr="00134B17" w:rsidRDefault="00AE74ED" w:rsidP="00AE74ED">
            <w:pPr>
              <w:widowControl w:val="0"/>
              <w:ind w:left="90" w:right="172"/>
              <w:jc w:val="both"/>
              <w:rPr>
                <w:rFonts w:asciiTheme="majorHAnsi" w:hAnsiTheme="majorHAnsi"/>
                <w:sz w:val="17"/>
                <w:szCs w:val="17"/>
              </w:rPr>
            </w:pPr>
          </w:p>
          <w:p w:rsidR="00AE74ED" w:rsidRPr="00134B17" w:rsidRDefault="00F24652" w:rsidP="00F24652">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Comment l</w:t>
            </w:r>
            <w:r w:rsidR="00AE74ED" w:rsidRPr="00134B17">
              <w:rPr>
                <w:rFonts w:asciiTheme="majorHAnsi" w:hAnsiTheme="majorHAnsi"/>
                <w:sz w:val="17"/>
                <w:szCs w:val="17"/>
              </w:rPr>
              <w:t>a continuité du service aux élèves est-elle prise en compte dans le projet d’établissement </w:t>
            </w:r>
            <w:r>
              <w:rPr>
                <w:rFonts w:asciiTheme="majorHAnsi" w:hAnsiTheme="majorHAnsi"/>
                <w:sz w:val="17"/>
                <w:szCs w:val="17"/>
              </w:rPr>
              <w:t xml:space="preserve"> et a</w:t>
            </w:r>
            <w:r w:rsidR="00AE74ED" w:rsidRPr="00134B17">
              <w:rPr>
                <w:rFonts w:asciiTheme="majorHAnsi" w:hAnsiTheme="majorHAnsi"/>
                <w:sz w:val="17"/>
                <w:szCs w:val="17"/>
              </w:rPr>
              <w:t>vec quels objectifs ?</w:t>
            </w:r>
          </w:p>
          <w:p w:rsidR="00AE74ED" w:rsidRPr="00134B17" w:rsidRDefault="00AE74ED" w:rsidP="00AE74ED">
            <w:pPr>
              <w:widowControl w:val="0"/>
              <w:ind w:left="284" w:right="172"/>
              <w:jc w:val="both"/>
              <w:rPr>
                <w:rFonts w:asciiTheme="majorHAnsi" w:hAnsiTheme="majorHAnsi"/>
                <w:sz w:val="17"/>
                <w:szCs w:val="17"/>
              </w:rPr>
            </w:pPr>
          </w:p>
          <w:p w:rsidR="00AE74ED" w:rsidRPr="00134B17" w:rsidRDefault="00AE74ED" w:rsidP="00AE74ED">
            <w:pPr>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widowControl w:val="0"/>
              <w:ind w:left="90" w:right="172"/>
              <w:jc w:val="both"/>
              <w:rPr>
                <w:rFonts w:asciiTheme="majorHAnsi" w:hAnsiTheme="majorHAnsi"/>
                <w:sz w:val="17"/>
                <w:szCs w:val="17"/>
              </w:rPr>
            </w:pP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Le chef d’établissement doit veiller au remplacement du professeur ou à la récupération des heures de cours non e</w:t>
            </w:r>
            <w:r w:rsidRPr="00134B17">
              <w:rPr>
                <w:rFonts w:asciiTheme="majorHAnsi" w:hAnsiTheme="majorHAnsi"/>
                <w:sz w:val="17"/>
                <w:szCs w:val="17"/>
              </w:rPr>
              <w:t>f</w:t>
            </w:r>
            <w:r w:rsidRPr="00134B17">
              <w:rPr>
                <w:rFonts w:asciiTheme="majorHAnsi" w:hAnsiTheme="majorHAnsi"/>
                <w:sz w:val="17"/>
                <w:szCs w:val="17"/>
              </w:rPr>
              <w:t>fectuées dans un délai raisonnable.</w:t>
            </w: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Le chef d'établissement élabore, en concertation avec les équipes pédagogiques, un protocole pour les remplac</w:t>
            </w:r>
            <w:r w:rsidRPr="00134B17">
              <w:rPr>
                <w:rFonts w:asciiTheme="majorHAnsi" w:hAnsiTheme="majorHAnsi"/>
                <w:sz w:val="17"/>
                <w:szCs w:val="17"/>
              </w:rPr>
              <w:t>e</w:t>
            </w:r>
            <w:r w:rsidRPr="00134B17">
              <w:rPr>
                <w:rFonts w:asciiTheme="majorHAnsi" w:hAnsiTheme="majorHAnsi"/>
                <w:sz w:val="17"/>
                <w:szCs w:val="17"/>
              </w:rPr>
              <w:t>ments de courte durée qui en fixe les objectifs et les priorités ainsi que les principes et les modalités pratiques d'org</w:t>
            </w:r>
            <w:r w:rsidRPr="00134B17">
              <w:rPr>
                <w:rFonts w:asciiTheme="majorHAnsi" w:hAnsiTheme="majorHAnsi"/>
                <w:sz w:val="17"/>
                <w:szCs w:val="17"/>
              </w:rPr>
              <w:t>a</w:t>
            </w:r>
            <w:r w:rsidRPr="00134B17">
              <w:rPr>
                <w:rFonts w:asciiTheme="majorHAnsi" w:hAnsiTheme="majorHAnsi"/>
                <w:sz w:val="17"/>
                <w:szCs w:val="17"/>
              </w:rPr>
              <w:t>nisation propres à l'établissement. Il concerne en priorité le remplacement des absences qui sont prévisibles tout au long de l'année scolaire.</w:t>
            </w: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Le protocole est présenté par le chef d'établissement au conseil d'administration qui est régulièrement tenu informé des conditions de sa mise en œuvre.</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Organiser - Gérer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 continuité du service aux élèves est-elle organisée et mise en place dans l’établissement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 conseil pédagogique prend-il part à ce point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Quelles sont les dispositions mises en place pour le remplacement d’un professeur absent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Quand les absences sont prévues, comment les remplacements sont-ils anticipés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enseignants présents dans l’établissement sont-ils sollicités pour prendre en charge le remplacement des collègues absents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Informer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vecteurs de communication utilisés auprès des personnels et auprès des élèves pour permettre la continuité du service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sz w:val="17"/>
                <w:szCs w:val="17"/>
              </w:rPr>
            </w:pP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d’absence des enseignants dans l’établissement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Répartition des absences par m</w:t>
            </w:r>
            <w:r w:rsidRPr="00134B17">
              <w:rPr>
                <w:rFonts w:asciiTheme="majorHAnsi" w:hAnsiTheme="majorHAnsi"/>
                <w:sz w:val="17"/>
                <w:szCs w:val="17"/>
              </w:rPr>
              <w:t>o</w:t>
            </w:r>
            <w:r w:rsidRPr="00134B17">
              <w:rPr>
                <w:rFonts w:asciiTheme="majorHAnsi" w:hAnsiTheme="majorHAnsi"/>
                <w:sz w:val="17"/>
                <w:szCs w:val="17"/>
              </w:rPr>
              <w:t>tif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d’absence des personnels non enseignants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 d’heures récupérées par les enseignants après une a</w:t>
            </w:r>
            <w:r w:rsidRPr="00134B17">
              <w:rPr>
                <w:rFonts w:asciiTheme="majorHAnsi" w:hAnsiTheme="majorHAnsi"/>
                <w:sz w:val="17"/>
                <w:szCs w:val="17"/>
              </w:rPr>
              <w:t>b</w:t>
            </w:r>
            <w:r w:rsidRPr="00134B17">
              <w:rPr>
                <w:rFonts w:asciiTheme="majorHAnsi" w:hAnsiTheme="majorHAnsi"/>
                <w:sz w:val="17"/>
                <w:szCs w:val="17"/>
              </w:rPr>
              <w:t>sence de courte durée (formation, examen)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 de professeurs ass</w:t>
            </w:r>
            <w:r w:rsidRPr="00134B17">
              <w:rPr>
                <w:rFonts w:asciiTheme="majorHAnsi" w:hAnsiTheme="majorHAnsi"/>
                <w:sz w:val="17"/>
                <w:szCs w:val="17"/>
              </w:rPr>
              <w:t>u</w:t>
            </w:r>
            <w:r w:rsidRPr="00134B17">
              <w:rPr>
                <w:rFonts w:asciiTheme="majorHAnsi" w:hAnsiTheme="majorHAnsi"/>
                <w:sz w:val="17"/>
                <w:szCs w:val="17"/>
              </w:rPr>
              <w:t>rant des remplacements de courtes durées ;</w:t>
            </w:r>
          </w:p>
          <w:p w:rsidR="00AE74ED" w:rsidRPr="00134B17" w:rsidRDefault="00AE74ED" w:rsidP="006E6E6D">
            <w:pPr>
              <w:widowControl w:val="0"/>
              <w:numPr>
                <w:ilvl w:val="0"/>
                <w:numId w:val="10"/>
              </w:numPr>
              <w:tabs>
                <w:tab w:val="left" w:pos="323"/>
              </w:tabs>
              <w:ind w:left="284" w:right="172" w:hanging="194"/>
              <w:rPr>
                <w:rFonts w:asciiTheme="majorHAnsi" w:hAnsiTheme="majorHAnsi" w:cs="Tahoma"/>
                <w:sz w:val="17"/>
                <w:szCs w:val="17"/>
              </w:rPr>
            </w:pPr>
            <w:r w:rsidRPr="00134B17">
              <w:rPr>
                <w:rFonts w:asciiTheme="majorHAnsi" w:hAnsiTheme="majorHAnsi"/>
                <w:sz w:val="17"/>
                <w:szCs w:val="17"/>
              </w:rPr>
              <w:t>Proportion des remplacements réalisés à l’interne ;</w:t>
            </w:r>
          </w:p>
          <w:p w:rsidR="00AE74ED" w:rsidRPr="00134B17" w:rsidRDefault="00AE74ED" w:rsidP="0093244F">
            <w:pPr>
              <w:widowControl w:val="0"/>
              <w:tabs>
                <w:tab w:val="left" w:pos="323"/>
              </w:tabs>
              <w:ind w:left="284" w:right="172"/>
              <w:jc w:val="both"/>
              <w:rPr>
                <w:rFonts w:asciiTheme="majorHAnsi" w:hAnsiTheme="majorHAnsi" w:cs="Tahoma"/>
                <w:sz w:val="17"/>
                <w:szCs w:val="17"/>
              </w:rPr>
            </w:pPr>
          </w:p>
        </w:tc>
      </w:tr>
      <w:tr w:rsidR="00AE74ED" w:rsidRPr="00134B17" w:rsidTr="00D4572E">
        <w:trPr>
          <w:trHeight w:hRule="exact" w:val="761"/>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9" w:name="_Toc489966546"/>
            <w:r w:rsidRPr="00134B17">
              <w:rPr>
                <w:lang w:val="fr-FR"/>
              </w:rPr>
              <w:lastRenderedPageBreak/>
              <w:t>Besoins éducatifs particuliers, situation de handicap</w:t>
            </w:r>
            <w:bookmarkEnd w:id="9"/>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2A337578" wp14:editId="132E377E">
                  <wp:extent cx="1432800" cy="547200"/>
                  <wp:effectExtent l="0" t="0" r="0" b="5715"/>
                  <wp:docPr id="25"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275AB5">
        <w:trPr>
          <w:trHeight w:hRule="exact" w:val="1186"/>
        </w:trPr>
        <w:tc>
          <w:tcPr>
            <w:tcW w:w="12157" w:type="dxa"/>
            <w:gridSpan w:val="3"/>
            <w:tcBorders>
              <w:top w:val="nil"/>
              <w:left w:val="nil"/>
              <w:bottom w:val="nil"/>
              <w:right w:val="nil"/>
            </w:tcBorders>
            <w:shd w:val="clear" w:color="auto" w:fill="auto"/>
            <w:vAlign w:val="bottom"/>
          </w:tcPr>
          <w:p w:rsidR="00AE74ED" w:rsidRPr="00134B17" w:rsidRDefault="00AE74ED" w:rsidP="00AE74ED">
            <w:pPr>
              <w:rPr>
                <w:rFonts w:asciiTheme="majorHAnsi" w:hAnsiTheme="majorHAnsi" w:cs="Myriad Pro"/>
                <w:color w:val="951B81"/>
                <w:sz w:val="16"/>
                <w:szCs w:val="16"/>
                <w:u w:val="single"/>
              </w:rPr>
            </w:pPr>
            <w:r w:rsidRPr="00827ADB">
              <w:rPr>
                <w:rFonts w:asciiTheme="majorHAnsi" w:hAnsiTheme="majorHAnsi" w:cs="Tahoma"/>
                <w:b/>
                <w:sz w:val="16"/>
                <w:szCs w:val="16"/>
              </w:rPr>
              <w:t>Code de l’éducation :</w:t>
            </w:r>
            <w:r w:rsidRPr="00134B17">
              <w:rPr>
                <w:rFonts w:asciiTheme="majorHAnsi" w:hAnsiTheme="majorHAnsi" w:cs="Tahoma"/>
                <w:sz w:val="16"/>
                <w:szCs w:val="16"/>
              </w:rPr>
              <w:t xml:space="preserve"> </w:t>
            </w:r>
            <w:hyperlink r:id="rId49" w:history="1">
              <w:r w:rsidRPr="00134B17">
                <w:rPr>
                  <w:rFonts w:asciiTheme="majorHAnsi" w:hAnsiTheme="majorHAnsi" w:cs="Tahoma"/>
                  <w:color w:val="0000FF"/>
                  <w:sz w:val="16"/>
                  <w:szCs w:val="16"/>
                  <w:u w:val="single"/>
                </w:rPr>
                <w:t>art. L. 112-1 à L. 112-5</w:t>
              </w:r>
            </w:hyperlink>
            <w:r w:rsidRPr="00134B17">
              <w:rPr>
                <w:rFonts w:asciiTheme="majorHAnsi" w:hAnsiTheme="majorHAnsi" w:cs="Tahoma"/>
                <w:color w:val="0000FF"/>
                <w:sz w:val="16"/>
                <w:szCs w:val="16"/>
                <w:u w:val="single"/>
              </w:rPr>
              <w:t>,</w:t>
            </w:r>
            <w:r w:rsidRPr="00134B17">
              <w:rPr>
                <w:rFonts w:asciiTheme="majorHAnsi" w:hAnsiTheme="majorHAnsi" w:cs="Tahoma"/>
                <w:color w:val="951B81"/>
                <w:sz w:val="16"/>
                <w:szCs w:val="16"/>
              </w:rPr>
              <w:t xml:space="preserve"> </w:t>
            </w:r>
            <w:hyperlink r:id="rId50" w:history="1">
              <w:r w:rsidRPr="00134B17">
                <w:rPr>
                  <w:rFonts w:asciiTheme="majorHAnsi" w:hAnsiTheme="majorHAnsi" w:cs="Tahoma"/>
                  <w:color w:val="0000FF"/>
                  <w:sz w:val="16"/>
                  <w:szCs w:val="16"/>
                  <w:u w:val="single"/>
                </w:rPr>
                <w:t xml:space="preserve">art. </w:t>
              </w:r>
              <w:r w:rsidRPr="00CF3E65">
                <w:rPr>
                  <w:rFonts w:asciiTheme="majorHAnsi" w:hAnsiTheme="majorHAnsi" w:cs="Tahoma"/>
                  <w:color w:val="0000FF"/>
                  <w:sz w:val="16"/>
                  <w:szCs w:val="16"/>
                  <w:u w:val="single"/>
                  <w:lang w:val="en-US"/>
                </w:rPr>
                <w:t>D. 112-1 à D. 112-3</w:t>
              </w:r>
            </w:hyperlink>
            <w:r w:rsidRPr="00CF3E65">
              <w:rPr>
                <w:rFonts w:asciiTheme="majorHAnsi" w:hAnsiTheme="majorHAnsi" w:cs="Tahoma"/>
                <w:color w:val="951B81"/>
                <w:sz w:val="16"/>
                <w:szCs w:val="16"/>
                <w:lang w:val="en-US"/>
              </w:rPr>
              <w:t xml:space="preserve">, </w:t>
            </w:r>
            <w:hyperlink r:id="rId51" w:history="1">
              <w:r w:rsidRPr="00CF3E65">
                <w:rPr>
                  <w:rFonts w:asciiTheme="majorHAnsi" w:hAnsiTheme="majorHAnsi" w:cs="Tahoma"/>
                  <w:color w:val="0000FF"/>
                  <w:sz w:val="16"/>
                  <w:szCs w:val="16"/>
                  <w:u w:val="single"/>
                  <w:lang w:val="en-US"/>
                </w:rPr>
                <w:t>art. L. 311-7</w:t>
              </w:r>
            </w:hyperlink>
            <w:r w:rsidRPr="00CF3E65">
              <w:rPr>
                <w:rFonts w:asciiTheme="majorHAnsi" w:hAnsiTheme="majorHAnsi" w:cs="Tahoma"/>
                <w:color w:val="951B81"/>
                <w:sz w:val="16"/>
                <w:szCs w:val="16"/>
                <w:lang w:val="en-US"/>
              </w:rPr>
              <w:t xml:space="preserve">, </w:t>
            </w:r>
            <w:hyperlink r:id="rId52" w:history="1">
              <w:r w:rsidRPr="00CF3E65">
                <w:rPr>
                  <w:rFonts w:asciiTheme="majorHAnsi" w:hAnsiTheme="majorHAnsi" w:cs="Tahoma"/>
                  <w:color w:val="0000FF"/>
                  <w:sz w:val="16"/>
                  <w:szCs w:val="16"/>
                  <w:u w:val="single"/>
                  <w:lang w:val="en-US"/>
                </w:rPr>
                <w:t>art D. 311-13</w:t>
              </w:r>
            </w:hyperlink>
            <w:r w:rsidRPr="00CF3E65">
              <w:rPr>
                <w:rFonts w:asciiTheme="majorHAnsi" w:hAnsiTheme="majorHAnsi" w:cs="Tahoma"/>
                <w:color w:val="951B81"/>
                <w:sz w:val="16"/>
                <w:szCs w:val="16"/>
                <w:lang w:val="en-US"/>
              </w:rPr>
              <w:t xml:space="preserve">, </w:t>
            </w:r>
            <w:hyperlink r:id="rId53" w:history="1">
              <w:r w:rsidRPr="00CF3E65">
                <w:rPr>
                  <w:rFonts w:asciiTheme="majorHAnsi" w:hAnsiTheme="majorHAnsi" w:cs="Tahoma"/>
                  <w:color w:val="0000FF"/>
                  <w:sz w:val="16"/>
                  <w:szCs w:val="16"/>
                  <w:u w:val="single"/>
                  <w:lang w:val="en-US"/>
                </w:rPr>
                <w:t>art. L 351-1</w:t>
              </w:r>
            </w:hyperlink>
            <w:r w:rsidRPr="00CF3E65">
              <w:rPr>
                <w:rFonts w:asciiTheme="majorHAnsi" w:hAnsiTheme="majorHAnsi" w:cs="Myriad Pro"/>
                <w:color w:val="951B81"/>
                <w:sz w:val="16"/>
                <w:szCs w:val="16"/>
                <w:lang w:val="en-US"/>
              </w:rPr>
              <w:t xml:space="preserve">, </w:t>
            </w:r>
            <w:hyperlink r:id="rId54" w:history="1">
              <w:r w:rsidRPr="00CF3E65">
                <w:rPr>
                  <w:rFonts w:asciiTheme="majorHAnsi" w:hAnsiTheme="majorHAnsi" w:cs="Myriad Pro"/>
                  <w:color w:val="0000FF"/>
                  <w:sz w:val="16"/>
                  <w:szCs w:val="16"/>
                  <w:u w:val="single"/>
                  <w:lang w:val="en-US"/>
                </w:rPr>
                <w:t>art. L. 332-4</w:t>
              </w:r>
            </w:hyperlink>
            <w:r w:rsidRPr="00CF3E65">
              <w:rPr>
                <w:rFonts w:asciiTheme="majorHAnsi" w:hAnsiTheme="majorHAnsi" w:cs="Myriad Pro"/>
                <w:color w:val="951B81"/>
                <w:sz w:val="16"/>
                <w:szCs w:val="16"/>
                <w:lang w:val="en-US"/>
              </w:rPr>
              <w:t xml:space="preserve">, </w:t>
            </w:r>
            <w:hyperlink r:id="rId55" w:history="1">
              <w:r w:rsidRPr="00CF3E65">
                <w:rPr>
                  <w:rFonts w:asciiTheme="majorHAnsi" w:hAnsiTheme="majorHAnsi" w:cs="Tahoma"/>
                  <w:color w:val="0000FF"/>
                  <w:sz w:val="16"/>
                  <w:szCs w:val="16"/>
                  <w:u w:val="single"/>
                  <w:lang w:val="en-US"/>
                </w:rPr>
                <w:t>art. D. 332-8</w:t>
              </w:r>
            </w:hyperlink>
            <w:r w:rsidRPr="00CF3E65">
              <w:rPr>
                <w:rFonts w:asciiTheme="majorHAnsi" w:hAnsiTheme="majorHAnsi" w:cs="Myriad Pro"/>
                <w:color w:val="951B81"/>
                <w:sz w:val="16"/>
                <w:szCs w:val="16"/>
                <w:lang w:val="en-US"/>
              </w:rPr>
              <w:t xml:space="preserve">, </w:t>
            </w:r>
            <w:hyperlink r:id="rId56" w:history="1">
              <w:r w:rsidRPr="00CF3E65">
                <w:rPr>
                  <w:rFonts w:asciiTheme="majorHAnsi" w:hAnsiTheme="majorHAnsi" w:cs="Tahoma"/>
                  <w:color w:val="0000FF"/>
                  <w:sz w:val="16"/>
                  <w:szCs w:val="16"/>
                  <w:u w:val="single"/>
                  <w:lang w:val="en-US"/>
                </w:rPr>
                <w:t>art. D. 333-</w:t>
              </w:r>
              <w:r w:rsidR="00665B64" w:rsidRPr="00CF3E65">
                <w:rPr>
                  <w:rFonts w:asciiTheme="majorHAnsi" w:hAnsiTheme="majorHAnsi" w:cs="Tahoma"/>
                  <w:color w:val="0000FF"/>
                  <w:sz w:val="16"/>
                  <w:szCs w:val="16"/>
                  <w:u w:val="single"/>
                  <w:lang w:val="en-US"/>
                </w:rPr>
                <w:t>10</w:t>
              </w:r>
            </w:hyperlink>
            <w:r w:rsidRPr="00CF3E65">
              <w:rPr>
                <w:rFonts w:asciiTheme="majorHAnsi" w:hAnsiTheme="majorHAnsi" w:cs="Myriad Pro"/>
                <w:color w:val="951B81"/>
                <w:sz w:val="16"/>
                <w:szCs w:val="16"/>
                <w:lang w:val="en-US"/>
              </w:rPr>
              <w:t xml:space="preserve">, </w:t>
            </w:r>
            <w:hyperlink r:id="rId57" w:history="1">
              <w:r w:rsidRPr="00CF3E65">
                <w:rPr>
                  <w:rFonts w:asciiTheme="majorHAnsi" w:hAnsiTheme="majorHAnsi" w:cs="Myriad Pro"/>
                  <w:color w:val="0000FF"/>
                  <w:sz w:val="16"/>
                  <w:szCs w:val="16"/>
                  <w:u w:val="single"/>
                  <w:lang w:val="en-US"/>
                </w:rPr>
                <w:t>art. L. 335-1</w:t>
              </w:r>
            </w:hyperlink>
            <w:r w:rsidRPr="00CF3E65">
              <w:rPr>
                <w:rFonts w:asciiTheme="majorHAnsi" w:hAnsiTheme="majorHAnsi" w:cs="Myriad Pro"/>
                <w:color w:val="951B81"/>
                <w:sz w:val="16"/>
                <w:szCs w:val="16"/>
                <w:lang w:val="en-US"/>
              </w:rPr>
              <w:t xml:space="preserve">, </w:t>
            </w:r>
            <w:r w:rsidR="005525CE">
              <w:rPr>
                <w:rFonts w:asciiTheme="majorHAnsi" w:hAnsiTheme="majorHAnsi" w:cs="Myriad Pro"/>
                <w:color w:val="951B81"/>
                <w:sz w:val="16"/>
                <w:szCs w:val="16"/>
                <w:lang w:val="en-US"/>
              </w:rPr>
              <w:br/>
            </w:r>
            <w:hyperlink r:id="rId58" w:history="1">
              <w:r w:rsidRPr="00CF3E65">
                <w:rPr>
                  <w:rFonts w:asciiTheme="majorHAnsi" w:hAnsiTheme="majorHAnsi" w:cs="Myriad Pro"/>
                  <w:color w:val="0000FF"/>
                  <w:sz w:val="16"/>
                  <w:szCs w:val="16"/>
                  <w:u w:val="single"/>
                  <w:lang w:val="en-US"/>
                </w:rPr>
                <w:t>art. L. 351-3 à L. 351-9</w:t>
              </w:r>
            </w:hyperlink>
            <w:r w:rsidRPr="00CF3E65">
              <w:rPr>
                <w:rFonts w:asciiTheme="majorHAnsi" w:hAnsiTheme="majorHAnsi" w:cs="Myriad Pro"/>
                <w:color w:val="951B81"/>
                <w:sz w:val="16"/>
                <w:szCs w:val="16"/>
                <w:lang w:val="en-US"/>
              </w:rPr>
              <w:t xml:space="preserve">, </w:t>
            </w:r>
            <w:hyperlink r:id="rId59" w:history="1">
              <w:r w:rsidRPr="00CF3E65">
                <w:rPr>
                  <w:rFonts w:asciiTheme="majorHAnsi" w:hAnsiTheme="majorHAnsi" w:cs="Tahoma"/>
                  <w:color w:val="0000FF"/>
                  <w:sz w:val="16"/>
                  <w:szCs w:val="16"/>
                  <w:u w:val="single"/>
                  <w:lang w:val="en-US"/>
                </w:rPr>
                <w:t>art. D. 351-12,</w:t>
              </w:r>
            </w:hyperlink>
            <w:r w:rsidRPr="00CF3E65">
              <w:rPr>
                <w:rFonts w:asciiTheme="majorHAnsi" w:hAnsiTheme="majorHAnsi" w:cs="Myriad Pro"/>
                <w:color w:val="951B81"/>
                <w:sz w:val="16"/>
                <w:szCs w:val="16"/>
                <w:lang w:val="en-US"/>
              </w:rPr>
              <w:t xml:space="preserve"> </w:t>
            </w:r>
            <w:hyperlink r:id="rId60" w:history="1">
              <w:r w:rsidRPr="00CF3E65">
                <w:rPr>
                  <w:rFonts w:asciiTheme="majorHAnsi" w:hAnsiTheme="majorHAnsi" w:cs="Tahoma"/>
                  <w:color w:val="0000FF"/>
                  <w:sz w:val="16"/>
                  <w:szCs w:val="16"/>
                  <w:u w:val="single"/>
                  <w:lang w:val="en-US"/>
                </w:rPr>
                <w:t xml:space="preserve">art. </w:t>
              </w:r>
              <w:r w:rsidRPr="00134B17">
                <w:rPr>
                  <w:rFonts w:asciiTheme="majorHAnsi" w:hAnsiTheme="majorHAnsi" w:cs="Tahoma"/>
                  <w:color w:val="0000FF"/>
                  <w:sz w:val="16"/>
                  <w:szCs w:val="16"/>
                  <w:u w:val="single"/>
                </w:rPr>
                <w:t>D. 351-27 à D. 351-31</w:t>
              </w:r>
            </w:hyperlink>
            <w:r w:rsidRPr="00134B17">
              <w:rPr>
                <w:rFonts w:asciiTheme="majorHAnsi" w:hAnsiTheme="majorHAnsi" w:cs="Myriad Pro"/>
                <w:color w:val="231F20"/>
                <w:sz w:val="16"/>
                <w:szCs w:val="16"/>
              </w:rPr>
              <w:t xml:space="preserve"> (aménagements des examens et concours), </w:t>
            </w:r>
            <w:hyperlink r:id="rId61" w:anchor="LEGIARTI000006525587" w:history="1">
              <w:r w:rsidRPr="00134B17">
                <w:rPr>
                  <w:rFonts w:asciiTheme="majorHAnsi" w:hAnsiTheme="majorHAnsi" w:cs="Tahoma"/>
                  <w:color w:val="0000FF"/>
                  <w:sz w:val="16"/>
                  <w:szCs w:val="16"/>
                  <w:u w:val="single"/>
                </w:rPr>
                <w:t>art. L 916-1</w:t>
              </w:r>
            </w:hyperlink>
          </w:p>
          <w:p w:rsidR="00AE74ED" w:rsidRPr="00134B17" w:rsidRDefault="00AE74ED" w:rsidP="005525CE">
            <w:pPr>
              <w:rPr>
                <w:rFonts w:asciiTheme="majorHAnsi" w:hAnsiTheme="majorHAnsi" w:cs="Tahoma"/>
                <w:sz w:val="16"/>
                <w:szCs w:val="16"/>
              </w:rPr>
            </w:pPr>
            <w:r w:rsidRPr="00827ADB">
              <w:rPr>
                <w:rFonts w:asciiTheme="majorHAnsi" w:hAnsiTheme="majorHAnsi" w:cs="Myriad Pro"/>
                <w:b/>
                <w:color w:val="231F20"/>
                <w:sz w:val="16"/>
                <w:szCs w:val="16"/>
              </w:rPr>
              <w:t>Circulaires :</w:t>
            </w:r>
            <w:r w:rsidRPr="00134B17">
              <w:rPr>
                <w:rFonts w:asciiTheme="majorHAnsi" w:hAnsiTheme="majorHAnsi" w:cs="Myriad Pro"/>
                <w:color w:val="231F20"/>
                <w:sz w:val="16"/>
                <w:szCs w:val="16"/>
              </w:rPr>
              <w:t xml:space="preserve"> </w:t>
            </w:r>
            <w:hyperlink r:id="rId62" w:tooltip="Le site de l'éducation nationale" w:history="1">
              <w:r w:rsidRPr="00134B17">
                <w:rPr>
                  <w:rFonts w:asciiTheme="majorHAnsi" w:hAnsiTheme="majorHAnsi" w:cs="Tahoma"/>
                  <w:color w:val="0000FF"/>
                  <w:sz w:val="16"/>
                  <w:szCs w:val="16"/>
                  <w:u w:val="single"/>
                </w:rPr>
                <w:t>n° 2003-135 du 8-9-2003</w:t>
              </w:r>
            </w:hyperlink>
            <w:r w:rsidRPr="00134B17">
              <w:rPr>
                <w:rFonts w:asciiTheme="majorHAnsi" w:hAnsiTheme="majorHAnsi" w:cs="Tahoma"/>
                <w:sz w:val="16"/>
                <w:szCs w:val="16"/>
              </w:rPr>
              <w:t xml:space="preserve"> (projet d’accueil individualisé), </w:t>
            </w:r>
            <w:hyperlink r:id="rId63" w:history="1">
              <w:r w:rsidRPr="00134B17">
                <w:rPr>
                  <w:rFonts w:asciiTheme="majorHAnsi" w:hAnsiTheme="majorHAnsi" w:cs="Tahoma"/>
                  <w:color w:val="0000FF"/>
                  <w:sz w:val="16"/>
                  <w:szCs w:val="16"/>
                  <w:u w:val="single"/>
                </w:rPr>
                <w:t>n° 2010-088 du 15-7-2010</w:t>
              </w:r>
            </w:hyperlink>
            <w:r w:rsidRPr="00134B17">
              <w:rPr>
                <w:rFonts w:asciiTheme="majorHAnsi" w:hAnsiTheme="majorHAnsi" w:cs="Tahoma"/>
                <w:color w:val="0000FF"/>
                <w:sz w:val="16"/>
                <w:szCs w:val="16"/>
                <w:u w:val="single"/>
              </w:rPr>
              <w:t xml:space="preserve"> </w:t>
            </w:r>
            <w:r w:rsidRPr="00134B17">
              <w:rPr>
                <w:rFonts w:asciiTheme="majorHAnsi" w:hAnsiTheme="majorHAnsi" w:cs="Myriad Pro"/>
                <w:color w:val="231F20"/>
                <w:sz w:val="16"/>
                <w:szCs w:val="16"/>
              </w:rPr>
              <w:t xml:space="preserve">(dispositif collectif au sein d'un établissement du second degré), </w:t>
            </w:r>
            <w:r w:rsidR="00C81607">
              <w:rPr>
                <w:rFonts w:asciiTheme="majorHAnsi" w:hAnsiTheme="majorHAnsi" w:cs="Myriad Pro"/>
                <w:color w:val="231F20"/>
                <w:sz w:val="16"/>
                <w:szCs w:val="16"/>
              </w:rPr>
              <w:br/>
            </w:r>
            <w:hyperlink r:id="rId64" w:history="1">
              <w:r w:rsidRPr="00134B17">
                <w:rPr>
                  <w:rFonts w:asciiTheme="majorHAnsi" w:hAnsiTheme="majorHAnsi" w:cs="Myriad Pro"/>
                  <w:color w:val="0000FF"/>
                  <w:sz w:val="16"/>
                  <w:szCs w:val="16"/>
                  <w:u w:val="single"/>
                </w:rPr>
                <w:t>n° 2015-016 du 22-1-2015</w:t>
              </w:r>
            </w:hyperlink>
            <w:r w:rsidRPr="00134B17">
              <w:rPr>
                <w:rFonts w:asciiTheme="majorHAnsi" w:hAnsiTheme="majorHAnsi" w:cs="Myriad Pro"/>
                <w:color w:val="231F20"/>
                <w:sz w:val="16"/>
                <w:szCs w:val="16"/>
              </w:rPr>
              <w:t xml:space="preserve"> (plan d'accompagnement personnalisé),</w:t>
            </w:r>
            <w:r w:rsidRPr="00134B17">
              <w:rPr>
                <w:rFonts w:asciiTheme="majorHAnsi" w:hAnsiTheme="majorHAnsi" w:cs="Tahoma"/>
                <w:sz w:val="16"/>
                <w:szCs w:val="16"/>
              </w:rPr>
              <w:t xml:space="preserve"> </w:t>
            </w:r>
            <w:hyperlink r:id="rId65" w:history="1">
              <w:r w:rsidRPr="00134B17">
                <w:rPr>
                  <w:rFonts w:asciiTheme="majorHAnsi" w:hAnsiTheme="majorHAnsi" w:cs="Tahoma"/>
                  <w:color w:val="0000FF"/>
                  <w:sz w:val="16"/>
                  <w:szCs w:val="16"/>
                  <w:u w:val="single"/>
                </w:rPr>
                <w:t>n° 2016-117 du 8-8-2016</w:t>
              </w:r>
            </w:hyperlink>
            <w:r w:rsidRPr="00134B17">
              <w:rPr>
                <w:rFonts w:asciiTheme="majorHAnsi" w:hAnsiTheme="majorHAnsi" w:cs="Tahoma"/>
                <w:sz w:val="16"/>
                <w:szCs w:val="16"/>
              </w:rPr>
              <w:t xml:space="preserve"> (</w:t>
            </w:r>
            <w:r w:rsidRPr="00134B17">
              <w:rPr>
                <w:rFonts w:asciiTheme="majorHAnsi" w:hAnsiTheme="majorHAnsi" w:cs="Tahoma"/>
                <w:bCs/>
                <w:sz w:val="16"/>
                <w:szCs w:val="16"/>
              </w:rPr>
              <w:t>parcours de formation des élèves en situation de handicap dans les établissements sc</w:t>
            </w:r>
            <w:r w:rsidRPr="00134B17">
              <w:rPr>
                <w:rFonts w:asciiTheme="majorHAnsi" w:hAnsiTheme="majorHAnsi" w:cs="Tahoma"/>
                <w:bCs/>
                <w:sz w:val="16"/>
                <w:szCs w:val="16"/>
              </w:rPr>
              <w:t>o</w:t>
            </w:r>
            <w:r w:rsidRPr="00134B17">
              <w:rPr>
                <w:rFonts w:asciiTheme="majorHAnsi" w:hAnsiTheme="majorHAnsi" w:cs="Tahoma"/>
                <w:bCs/>
                <w:sz w:val="16"/>
                <w:szCs w:val="16"/>
              </w:rPr>
              <w:t xml:space="preserve">laires), </w:t>
            </w:r>
            <w:hyperlink r:id="rId66" w:history="1">
              <w:r w:rsidRPr="00134B17">
                <w:rPr>
                  <w:rFonts w:asciiTheme="majorHAnsi" w:hAnsiTheme="majorHAnsi" w:cs="Tahoma"/>
                  <w:color w:val="0000FF"/>
                  <w:sz w:val="16"/>
                  <w:szCs w:val="16"/>
                  <w:u w:val="single"/>
                </w:rPr>
                <w:t xml:space="preserve">n° 2016-186 du 30-11-2016 </w:t>
              </w:r>
            </w:hyperlink>
            <w:r w:rsidRPr="00134B17">
              <w:rPr>
                <w:rFonts w:asciiTheme="majorHAnsi" w:hAnsiTheme="majorHAnsi" w:cs="Myriad Pro"/>
                <w:color w:val="231F20"/>
                <w:sz w:val="16"/>
                <w:szCs w:val="16"/>
              </w:rPr>
              <w:t>(la formation et l'insertion professionnelle des élèves en situation de handicap),</w:t>
            </w:r>
            <w:r w:rsidR="005525CE">
              <w:rPr>
                <w:rFonts w:asciiTheme="majorHAnsi" w:hAnsiTheme="majorHAnsi" w:cs="Myriad Pro"/>
                <w:color w:val="231F20"/>
                <w:sz w:val="16"/>
                <w:szCs w:val="16"/>
              </w:rPr>
              <w:br/>
            </w:r>
            <w:hyperlink r:id="rId67" w:tgtFrame="_blank" w:tooltip="Le site du ministère de l'éducation nationale" w:history="1">
              <w:r w:rsidRPr="00134B17">
                <w:rPr>
                  <w:rFonts w:asciiTheme="majorHAnsi" w:hAnsiTheme="majorHAnsi" w:cs="Tahoma"/>
                  <w:color w:val="0000FF"/>
                  <w:sz w:val="16"/>
                  <w:szCs w:val="16"/>
                  <w:u w:val="single"/>
                </w:rPr>
                <w:t>guide « Répondre aux besoins éducatifs particuliers des élèves : quel plan pour qui ? »</w:t>
              </w:r>
            </w:hyperlink>
            <w:r w:rsidRPr="00134B17">
              <w:rPr>
                <w:rFonts w:asciiTheme="majorHAnsi" w:hAnsiTheme="majorHAnsi" w:cs="Tahoma"/>
                <w:sz w:val="16"/>
                <w:szCs w:val="16"/>
              </w:rPr>
              <w:t>.</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D4572E">
        <w:trPr>
          <w:trHeight w:val="315"/>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D4572E">
        <w:trPr>
          <w:trHeight w:hRule="exact" w:val="6856"/>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20"/>
                <w:szCs w:val="20"/>
              </w:rPr>
            </w:pP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Le système éducatif doit s'adapter aux besoins éducatifs particuliers des élèves, qu'ils soient ou non en situation de handicap.</w:t>
            </w: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 xml:space="preserve">L'accueil et la scolarisation des élèves en situation de handicap contribuent à développer pour tous un regard positif sur les différences. </w:t>
            </w:r>
          </w:p>
          <w:p w:rsidR="00AE74ED" w:rsidRPr="00134B17" w:rsidRDefault="00AE74ED" w:rsidP="00304A66">
            <w:pPr>
              <w:widowControl w:val="0"/>
              <w:ind w:left="90" w:right="172"/>
              <w:rPr>
                <w:rFonts w:asciiTheme="majorHAnsi" w:hAnsiTheme="majorHAnsi"/>
                <w:sz w:val="17"/>
                <w:szCs w:val="17"/>
              </w:rPr>
            </w:pP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la prise en charge des élèves en situation de handicap et des élèves à besoins éducatifs part</w:t>
            </w:r>
            <w:r w:rsidRPr="00134B17">
              <w:rPr>
                <w:rFonts w:asciiTheme="majorHAnsi" w:hAnsiTheme="majorHAnsi"/>
                <w:sz w:val="17"/>
                <w:szCs w:val="17"/>
              </w:rPr>
              <w:t>i</w:t>
            </w:r>
            <w:r w:rsidRPr="00134B17">
              <w:rPr>
                <w:rFonts w:asciiTheme="majorHAnsi" w:hAnsiTheme="majorHAnsi"/>
                <w:sz w:val="17"/>
                <w:szCs w:val="17"/>
              </w:rPr>
              <w:t>culiers est-elle intégrée dans le pr</w:t>
            </w:r>
            <w:r w:rsidRPr="00134B17">
              <w:rPr>
                <w:rFonts w:asciiTheme="majorHAnsi" w:hAnsiTheme="majorHAnsi"/>
                <w:sz w:val="17"/>
                <w:szCs w:val="17"/>
              </w:rPr>
              <w:t>o</w:t>
            </w:r>
            <w:r w:rsidRPr="00134B17">
              <w:rPr>
                <w:rFonts w:asciiTheme="majorHAnsi" w:hAnsiTheme="majorHAnsi"/>
                <w:sz w:val="17"/>
                <w:szCs w:val="17"/>
              </w:rPr>
              <w:t>jet d’établissement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Quels sont les objectifs définis et les stratégies mises en place ? </w:t>
            </w:r>
          </w:p>
          <w:p w:rsidR="00AE74ED" w:rsidRPr="00134B17" w:rsidRDefault="00C81607" w:rsidP="00304A66">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Comment l</w:t>
            </w:r>
            <w:r w:rsidR="00AE74ED" w:rsidRPr="00134B17">
              <w:rPr>
                <w:rFonts w:asciiTheme="majorHAnsi" w:hAnsiTheme="majorHAnsi"/>
                <w:sz w:val="17"/>
                <w:szCs w:val="17"/>
              </w:rPr>
              <w:t xml:space="preserve">es indicateurs et </w:t>
            </w:r>
            <w:r>
              <w:rPr>
                <w:rFonts w:asciiTheme="majorHAnsi" w:hAnsiTheme="majorHAnsi"/>
                <w:sz w:val="17"/>
                <w:szCs w:val="17"/>
              </w:rPr>
              <w:t xml:space="preserve">les </w:t>
            </w:r>
            <w:r w:rsidR="00AE74ED" w:rsidRPr="00134B17">
              <w:rPr>
                <w:rFonts w:asciiTheme="majorHAnsi" w:hAnsiTheme="majorHAnsi"/>
                <w:sz w:val="17"/>
                <w:szCs w:val="17"/>
              </w:rPr>
              <w:t>r</w:t>
            </w:r>
            <w:r w:rsidR="00AE74ED" w:rsidRPr="00134B17">
              <w:rPr>
                <w:rFonts w:asciiTheme="majorHAnsi" w:hAnsiTheme="majorHAnsi"/>
                <w:sz w:val="17"/>
                <w:szCs w:val="17"/>
              </w:rPr>
              <w:t>é</w:t>
            </w:r>
            <w:r w:rsidR="00AE74ED" w:rsidRPr="00134B17">
              <w:rPr>
                <w:rFonts w:asciiTheme="majorHAnsi" w:hAnsiTheme="majorHAnsi"/>
                <w:sz w:val="17"/>
                <w:szCs w:val="17"/>
              </w:rPr>
              <w:t xml:space="preserve">sultats des actions sont-ils diffusés </w:t>
            </w:r>
            <w:r>
              <w:rPr>
                <w:rFonts w:asciiTheme="majorHAnsi" w:hAnsiTheme="majorHAnsi"/>
                <w:sz w:val="17"/>
                <w:szCs w:val="17"/>
              </w:rPr>
              <w:t>pour être</w:t>
            </w:r>
            <w:r w:rsidR="00AE74ED" w:rsidRPr="00134B17">
              <w:rPr>
                <w:rFonts w:asciiTheme="majorHAnsi" w:hAnsiTheme="majorHAnsi"/>
                <w:sz w:val="17"/>
                <w:szCs w:val="17"/>
              </w:rPr>
              <w:t xml:space="preserve"> connus de tous ?</w:t>
            </w:r>
          </w:p>
          <w:p w:rsidR="00AE74ED" w:rsidRPr="00134B17" w:rsidRDefault="00AE74ED" w:rsidP="00AE74ED">
            <w:pPr>
              <w:widowControl w:val="0"/>
              <w:ind w:left="284" w:right="172"/>
              <w:jc w:val="both"/>
              <w:rPr>
                <w:rFonts w:asciiTheme="majorHAnsi" w:hAnsiTheme="majorHAnsi"/>
                <w:sz w:val="17"/>
                <w:szCs w:val="17"/>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widowControl w:val="0"/>
              <w:tabs>
                <w:tab w:val="left" w:pos="323"/>
              </w:tabs>
              <w:ind w:right="172"/>
              <w:jc w:val="both"/>
              <w:rPr>
                <w:rFonts w:asciiTheme="majorHAnsi" w:hAnsiTheme="majorHAnsi"/>
                <w:sz w:val="20"/>
                <w:szCs w:val="20"/>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Accueillir et scolariser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dispositifs particuliers d’accueil et de scolarisation mis en place dans l’établissement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Si l’établissement a des unités localisées pour l'inclusion scolaire ULIS, quel est leur fonctionnement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S'adapter aux besoins éducatifs particuliers des élèves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organisations pédagogiques favorisent-elles l’inclusion des élèves à besoins éducatifs particuliers et des élèves  en situation de handicap?</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Quels sont les moyens mis en œuvre dans l'établissement pour faciliter : </w:t>
            </w:r>
          </w:p>
          <w:p w:rsidR="00AE74ED" w:rsidRPr="00134B17" w:rsidRDefault="00AE74ED" w:rsidP="00A424FA">
            <w:pPr>
              <w:widowControl w:val="0"/>
              <w:numPr>
                <w:ilvl w:val="0"/>
                <w:numId w:val="14"/>
              </w:numPr>
              <w:tabs>
                <w:tab w:val="left" w:pos="743"/>
              </w:tabs>
              <w:ind w:hanging="132"/>
              <w:jc w:val="both"/>
              <w:rPr>
                <w:rFonts w:asciiTheme="majorHAnsi" w:hAnsiTheme="majorHAnsi"/>
                <w:sz w:val="17"/>
                <w:szCs w:val="17"/>
              </w:rPr>
            </w:pPr>
            <w:r w:rsidRPr="00134B17">
              <w:rPr>
                <w:rFonts w:asciiTheme="majorHAnsi" w:hAnsiTheme="majorHAnsi"/>
                <w:sz w:val="17"/>
                <w:szCs w:val="17"/>
              </w:rPr>
              <w:t xml:space="preserve">leur accès aux lieux de formation professionnelle (atelier, </w:t>
            </w:r>
            <w:r w:rsidR="00A424FA" w:rsidRPr="00134B17">
              <w:rPr>
                <w:rFonts w:asciiTheme="majorHAnsi" w:hAnsiTheme="majorHAnsi"/>
                <w:sz w:val="17"/>
                <w:szCs w:val="17"/>
              </w:rPr>
              <w:t>stages</w:t>
            </w:r>
            <w:r w:rsidR="00A424FA">
              <w:rPr>
                <w:rFonts w:asciiTheme="majorHAnsi" w:hAnsiTheme="majorHAnsi"/>
                <w:sz w:val="17"/>
                <w:szCs w:val="17"/>
              </w:rPr>
              <w:t>,</w:t>
            </w:r>
            <w:r w:rsidR="00A424FA" w:rsidRPr="00134B17">
              <w:rPr>
                <w:rFonts w:asciiTheme="majorHAnsi" w:hAnsiTheme="majorHAnsi"/>
                <w:sz w:val="17"/>
                <w:szCs w:val="17"/>
              </w:rPr>
              <w:t xml:space="preserve"> </w:t>
            </w:r>
            <w:r w:rsidRPr="00134B17">
              <w:rPr>
                <w:rFonts w:asciiTheme="majorHAnsi" w:hAnsiTheme="majorHAnsi"/>
                <w:sz w:val="17"/>
                <w:szCs w:val="17"/>
              </w:rPr>
              <w:t>périodes de formation en milieu professionnel) ?</w:t>
            </w:r>
          </w:p>
          <w:p w:rsidR="00AE74ED" w:rsidRPr="00134B17" w:rsidRDefault="00AE74ED" w:rsidP="0025304B">
            <w:pPr>
              <w:widowControl w:val="0"/>
              <w:numPr>
                <w:ilvl w:val="0"/>
                <w:numId w:val="14"/>
              </w:numPr>
              <w:tabs>
                <w:tab w:val="left" w:pos="743"/>
              </w:tabs>
              <w:ind w:right="172" w:hanging="132"/>
              <w:jc w:val="both"/>
              <w:rPr>
                <w:rFonts w:asciiTheme="majorHAnsi" w:hAnsiTheme="majorHAnsi"/>
                <w:sz w:val="17"/>
                <w:szCs w:val="17"/>
              </w:rPr>
            </w:pPr>
            <w:r w:rsidRPr="00134B17">
              <w:rPr>
                <w:rFonts w:asciiTheme="majorHAnsi" w:hAnsiTheme="majorHAnsi"/>
                <w:sz w:val="17"/>
                <w:szCs w:val="17"/>
              </w:rPr>
              <w:t>leur professionnalisation et leur future insertion professionnelle ?</w:t>
            </w:r>
          </w:p>
          <w:p w:rsidR="00AE74ED" w:rsidRPr="00134B17" w:rsidRDefault="00C81607" w:rsidP="0025304B">
            <w:pPr>
              <w:widowControl w:val="0"/>
              <w:numPr>
                <w:ilvl w:val="0"/>
                <w:numId w:val="14"/>
              </w:numPr>
              <w:tabs>
                <w:tab w:val="left" w:pos="743"/>
              </w:tabs>
              <w:ind w:right="172" w:hanging="132"/>
              <w:jc w:val="both"/>
              <w:rPr>
                <w:rFonts w:asciiTheme="majorHAnsi" w:hAnsiTheme="majorHAnsi"/>
                <w:sz w:val="17"/>
                <w:szCs w:val="17"/>
              </w:rPr>
            </w:pPr>
            <w:r>
              <w:rPr>
                <w:rFonts w:asciiTheme="majorHAnsi" w:hAnsiTheme="majorHAnsi"/>
                <w:sz w:val="17"/>
                <w:szCs w:val="17"/>
              </w:rPr>
              <w:t>l’utilisation des espaces et leur aménagement</w:t>
            </w:r>
            <w:r w:rsidR="00AE74ED" w:rsidRPr="00134B17">
              <w:rPr>
                <w:rFonts w:asciiTheme="majorHAnsi" w:hAnsiTheme="majorHAnsi"/>
                <w:sz w:val="17"/>
                <w:szCs w:val="17"/>
              </w:rPr>
              <w:t xml:space="preserve"> en conséquence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dispositifs de certification prévus pour les élèves en situation de handicap (aménagements, attest</w:t>
            </w:r>
            <w:r w:rsidRPr="00134B17">
              <w:rPr>
                <w:rFonts w:asciiTheme="majorHAnsi" w:hAnsiTheme="majorHAnsi"/>
                <w:sz w:val="17"/>
                <w:szCs w:val="17"/>
              </w:rPr>
              <w:t>a</w:t>
            </w:r>
            <w:r w:rsidRPr="00134B17">
              <w:rPr>
                <w:rFonts w:asciiTheme="majorHAnsi" w:hAnsiTheme="majorHAnsi"/>
                <w:sz w:val="17"/>
                <w:szCs w:val="17"/>
              </w:rPr>
              <w:t>tion de compétences, etc.) ?</w:t>
            </w:r>
          </w:p>
          <w:p w:rsidR="00AE74ED" w:rsidRPr="00134B17" w:rsidRDefault="00AE74ED" w:rsidP="00AE74ED">
            <w:pPr>
              <w:widowControl w:val="0"/>
              <w:tabs>
                <w:tab w:val="left" w:pos="323"/>
              </w:tabs>
              <w:ind w:right="172"/>
              <w:jc w:val="both"/>
              <w:rPr>
                <w:rFonts w:asciiTheme="majorHAnsi" w:hAnsiTheme="majorHAnsi"/>
                <w:b/>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Former les équipes pédagogiques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Quelles sont les formations proposées aux enseignants ? Comment </w:t>
            </w:r>
            <w:r w:rsidR="00C81607">
              <w:rPr>
                <w:rFonts w:asciiTheme="majorHAnsi" w:hAnsiTheme="majorHAnsi"/>
                <w:sz w:val="17"/>
                <w:szCs w:val="17"/>
              </w:rPr>
              <w:t>l’accompagnement des enseignants est-il org</w:t>
            </w:r>
            <w:r w:rsidR="00C81607">
              <w:rPr>
                <w:rFonts w:asciiTheme="majorHAnsi" w:hAnsiTheme="majorHAnsi"/>
                <w:sz w:val="17"/>
                <w:szCs w:val="17"/>
              </w:rPr>
              <w:t>a</w:t>
            </w:r>
            <w:r w:rsidR="00C81607">
              <w:rPr>
                <w:rFonts w:asciiTheme="majorHAnsi" w:hAnsiTheme="majorHAnsi"/>
                <w:sz w:val="17"/>
                <w:szCs w:val="17"/>
              </w:rPr>
              <w:t xml:space="preserve">nisé </w:t>
            </w:r>
            <w:r w:rsidRPr="00134B17">
              <w:rPr>
                <w:rFonts w:asciiTheme="majorHAnsi" w:hAnsiTheme="majorHAnsi"/>
                <w:sz w:val="17"/>
                <w:szCs w:val="17"/>
              </w:rPr>
              <w:t>?</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Travailler avec les partenaires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partenariats développés avec des structures spécialisées, du type institut médico-professionnel (I</w:t>
            </w:r>
            <w:r w:rsidRPr="00134B17">
              <w:rPr>
                <w:rFonts w:asciiTheme="majorHAnsi" w:hAnsiTheme="majorHAnsi"/>
                <w:sz w:val="17"/>
                <w:szCs w:val="17"/>
              </w:rPr>
              <w:t>M</w:t>
            </w:r>
            <w:r w:rsidRPr="00134B17">
              <w:rPr>
                <w:rFonts w:asciiTheme="majorHAnsi" w:hAnsiTheme="majorHAnsi"/>
                <w:sz w:val="17"/>
                <w:szCs w:val="17"/>
              </w:rPr>
              <w:t>Pro) et établissement et service d'aide par le travail (Ésat)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partenariats développés avec le référent de la maison départementale des personnes handicapées (MDPH) ?</w:t>
            </w:r>
          </w:p>
          <w:p w:rsidR="00AE74ED" w:rsidRPr="00134B17" w:rsidRDefault="00AE74ED" w:rsidP="00AE74ED">
            <w:pPr>
              <w:widowControl w:val="0"/>
              <w:tabs>
                <w:tab w:val="left" w:pos="323"/>
              </w:tabs>
              <w:ind w:right="172"/>
              <w:jc w:val="both"/>
              <w:rPr>
                <w:rFonts w:asciiTheme="majorHAnsi" w:hAnsiTheme="majorHAnsi"/>
                <w:sz w:val="17"/>
                <w:szCs w:val="17"/>
              </w:rPr>
            </w:pP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Proportion d’élèves en situation de handicap avec projet personnalisé de scolarisation (PPS) dans l’établissement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Nombre de réunions annuelles de l’équipe de suivi et de scolarisation (ESS) pour chaque élève ayant un projet personnalisé de </w:t>
            </w:r>
            <w:r w:rsidR="00ED0BD9" w:rsidRPr="00134B17">
              <w:rPr>
                <w:rFonts w:asciiTheme="majorHAnsi" w:hAnsiTheme="majorHAnsi"/>
                <w:sz w:val="17"/>
                <w:szCs w:val="17"/>
              </w:rPr>
              <w:t>scolaris</w:t>
            </w:r>
            <w:r w:rsidR="00ED0BD9" w:rsidRPr="00134B17">
              <w:rPr>
                <w:rFonts w:asciiTheme="majorHAnsi" w:hAnsiTheme="majorHAnsi"/>
                <w:sz w:val="17"/>
                <w:szCs w:val="17"/>
              </w:rPr>
              <w:t>a</w:t>
            </w:r>
            <w:r w:rsidR="00ED0BD9" w:rsidRPr="00134B17">
              <w:rPr>
                <w:rFonts w:asciiTheme="majorHAnsi" w:hAnsiTheme="majorHAnsi"/>
                <w:sz w:val="17"/>
                <w:szCs w:val="17"/>
              </w:rPr>
              <w:t>tion</w:t>
            </w:r>
            <w:r w:rsidRPr="00134B17">
              <w:rPr>
                <w:rFonts w:asciiTheme="majorHAnsi" w:hAnsiTheme="majorHAnsi"/>
                <w:sz w:val="17"/>
                <w:szCs w:val="17"/>
              </w:rPr>
              <w:t xml:space="preserve"> (PPS)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Proportion des enseignants </w:t>
            </w:r>
            <w:r w:rsidR="00C81607">
              <w:rPr>
                <w:rFonts w:asciiTheme="majorHAnsi" w:hAnsiTheme="majorHAnsi"/>
                <w:sz w:val="17"/>
                <w:szCs w:val="17"/>
              </w:rPr>
              <w:t xml:space="preserve">dans </w:t>
            </w:r>
            <w:r w:rsidRPr="00134B17">
              <w:rPr>
                <w:rFonts w:asciiTheme="majorHAnsi" w:hAnsiTheme="majorHAnsi"/>
                <w:sz w:val="17"/>
                <w:szCs w:val="17"/>
              </w:rPr>
              <w:t>l’équipe de suivi et de scolarisation (ESS)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Proportion d’enseignants titulaires du certificat complémentaire pour les enseignements adaptés et la scolarisation des handicapés (2CASH)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et types de formation sur ce thème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de certification et de qualif</w:t>
            </w:r>
            <w:r w:rsidRPr="00134B17">
              <w:rPr>
                <w:rFonts w:asciiTheme="majorHAnsi" w:hAnsiTheme="majorHAnsi"/>
                <w:sz w:val="17"/>
                <w:szCs w:val="17"/>
              </w:rPr>
              <w:t>i</w:t>
            </w:r>
            <w:r w:rsidRPr="00134B17">
              <w:rPr>
                <w:rFonts w:asciiTheme="majorHAnsi" w:hAnsiTheme="majorHAnsi"/>
                <w:sz w:val="17"/>
                <w:szCs w:val="17"/>
              </w:rPr>
              <w:t>cation des élèves à besoins partic</w:t>
            </w:r>
            <w:r w:rsidRPr="00134B17">
              <w:rPr>
                <w:rFonts w:asciiTheme="majorHAnsi" w:hAnsiTheme="majorHAnsi"/>
                <w:sz w:val="17"/>
                <w:szCs w:val="17"/>
              </w:rPr>
              <w:t>u</w:t>
            </w:r>
            <w:r w:rsidRPr="00134B17">
              <w:rPr>
                <w:rFonts w:asciiTheme="majorHAnsi" w:hAnsiTheme="majorHAnsi"/>
                <w:sz w:val="17"/>
                <w:szCs w:val="17"/>
              </w:rPr>
              <w:t>liers et des élèves en situation de handicap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056526">
        <w:trPr>
          <w:trHeight w:hRule="exact" w:val="619"/>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10" w:name="_Toc489966547"/>
            <w:r w:rsidRPr="00134B17">
              <w:rPr>
                <w:lang w:val="fr-FR"/>
              </w:rPr>
              <w:lastRenderedPageBreak/>
              <w:t>Vaincre le décrochage scolaire</w:t>
            </w:r>
            <w:bookmarkEnd w:id="10"/>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0A5B0115" wp14:editId="60454683">
                  <wp:extent cx="1432800" cy="547200"/>
                  <wp:effectExtent l="0" t="0" r="0" b="5715"/>
                  <wp:docPr id="28"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275AB5">
        <w:trPr>
          <w:trHeight w:hRule="exact" w:val="1228"/>
        </w:trPr>
        <w:tc>
          <w:tcPr>
            <w:tcW w:w="12157" w:type="dxa"/>
            <w:gridSpan w:val="3"/>
            <w:tcBorders>
              <w:top w:val="nil"/>
              <w:left w:val="nil"/>
              <w:bottom w:val="nil"/>
              <w:right w:val="nil"/>
            </w:tcBorders>
            <w:shd w:val="clear" w:color="auto" w:fill="auto"/>
            <w:vAlign w:val="bottom"/>
          </w:tcPr>
          <w:p w:rsidR="00AE74ED" w:rsidRPr="00134B17" w:rsidRDefault="00AE74ED" w:rsidP="00AE74ED">
            <w:pPr>
              <w:rPr>
                <w:rFonts w:asciiTheme="majorHAnsi" w:hAnsiTheme="majorHAnsi" w:cs="Tahoma"/>
                <w:bCs/>
                <w:sz w:val="15"/>
                <w:szCs w:val="15"/>
              </w:rPr>
            </w:pPr>
            <w:r w:rsidRPr="00827ADB">
              <w:rPr>
                <w:rFonts w:asciiTheme="majorHAnsi" w:hAnsiTheme="majorHAnsi" w:cs="Tahoma"/>
                <w:b/>
                <w:sz w:val="16"/>
                <w:szCs w:val="16"/>
              </w:rPr>
              <w:t>Code de l’éducation :</w:t>
            </w:r>
            <w:r w:rsidRPr="00134B17">
              <w:rPr>
                <w:rFonts w:asciiTheme="majorHAnsi" w:hAnsiTheme="majorHAnsi" w:cs="Tahoma"/>
                <w:sz w:val="16"/>
                <w:szCs w:val="16"/>
              </w:rPr>
              <w:t xml:space="preserve"> </w:t>
            </w:r>
            <w:hyperlink r:id="rId68" w:history="1">
              <w:r w:rsidRPr="00134B17">
                <w:rPr>
                  <w:rFonts w:asciiTheme="majorHAnsi" w:hAnsiTheme="majorHAnsi" w:cs="Tahoma"/>
                  <w:color w:val="0000FF"/>
                  <w:sz w:val="16"/>
                  <w:szCs w:val="16"/>
                  <w:u w:val="single"/>
                </w:rPr>
                <w:t>art. L. 122-2 à L. 122-4</w:t>
              </w:r>
            </w:hyperlink>
            <w:r w:rsidRPr="00134B17">
              <w:rPr>
                <w:rFonts w:asciiTheme="majorHAnsi" w:hAnsiTheme="majorHAnsi" w:cs="Tahoma"/>
                <w:sz w:val="16"/>
                <w:szCs w:val="16"/>
                <w:u w:val="single"/>
              </w:rPr>
              <w:t xml:space="preserve"> </w:t>
            </w:r>
            <w:r w:rsidRPr="00134B17">
              <w:rPr>
                <w:rFonts w:asciiTheme="majorHAnsi" w:hAnsiTheme="majorHAnsi" w:cs="Tahoma"/>
                <w:sz w:val="16"/>
                <w:szCs w:val="16"/>
              </w:rPr>
              <w:t xml:space="preserve">(droit au retour en formation initiale), </w:t>
            </w:r>
            <w:hyperlink r:id="rId69" w:history="1">
              <w:r w:rsidRPr="00134B17">
                <w:rPr>
                  <w:rFonts w:asciiTheme="majorHAnsi" w:hAnsiTheme="majorHAnsi" w:cs="Tahoma"/>
                  <w:color w:val="0000FF"/>
                  <w:sz w:val="16"/>
                  <w:szCs w:val="16"/>
                  <w:u w:val="single"/>
                </w:rPr>
                <w:t>art. R. 131-7</w:t>
              </w:r>
            </w:hyperlink>
            <w:r w:rsidRPr="00134B17">
              <w:rPr>
                <w:rFonts w:asciiTheme="majorHAnsi" w:hAnsiTheme="majorHAnsi" w:cs="Tahoma"/>
                <w:sz w:val="16"/>
                <w:szCs w:val="16"/>
              </w:rPr>
              <w:t xml:space="preserve"> (absentéisme), </w:t>
            </w:r>
            <w:hyperlink r:id="rId70" w:history="1">
              <w:r w:rsidRPr="00134B17">
                <w:rPr>
                  <w:rFonts w:asciiTheme="majorHAnsi" w:hAnsiTheme="majorHAnsi" w:cs="Tahoma"/>
                  <w:color w:val="0000FF"/>
                  <w:sz w:val="16"/>
                  <w:szCs w:val="16"/>
                  <w:u w:val="single"/>
                </w:rPr>
                <w:t>art. L. 214-12</w:t>
              </w:r>
            </w:hyperlink>
            <w:r w:rsidRPr="00134B17">
              <w:rPr>
                <w:rFonts w:asciiTheme="majorHAnsi" w:hAnsiTheme="majorHAnsi" w:cs="Tahoma"/>
                <w:sz w:val="16"/>
                <w:szCs w:val="16"/>
              </w:rPr>
              <w:t xml:space="preserve">,  </w:t>
            </w:r>
            <w:hyperlink r:id="rId71" w:history="1">
              <w:r w:rsidRPr="00134B17">
                <w:rPr>
                  <w:rFonts w:asciiTheme="majorHAnsi" w:hAnsiTheme="majorHAnsi" w:cs="Tahoma"/>
                  <w:color w:val="0000FF"/>
                  <w:sz w:val="16"/>
                  <w:szCs w:val="16"/>
                  <w:u w:val="single"/>
                </w:rPr>
                <w:t>art. R. 222-3-2</w:t>
              </w:r>
            </w:hyperlink>
            <w:r w:rsidRPr="00134B17">
              <w:rPr>
                <w:rFonts w:asciiTheme="majorHAnsi" w:hAnsiTheme="majorHAnsi" w:cs="Tahoma"/>
                <w:sz w:val="16"/>
                <w:szCs w:val="16"/>
              </w:rPr>
              <w:t xml:space="preserve"> (décrochage), </w:t>
            </w:r>
            <w:hyperlink r:id="rId72" w:history="1">
              <w:r w:rsidRPr="00134B17">
                <w:rPr>
                  <w:rFonts w:asciiTheme="majorHAnsi" w:hAnsiTheme="majorHAnsi" w:cs="Tahoma"/>
                  <w:color w:val="0000FF"/>
                  <w:sz w:val="16"/>
                  <w:szCs w:val="16"/>
                  <w:u w:val="single"/>
                </w:rPr>
                <w:t>art. L. 313-7 et L. 313-8</w:t>
              </w:r>
            </w:hyperlink>
            <w:r w:rsidRPr="00134B17">
              <w:rPr>
                <w:rFonts w:asciiTheme="majorHAnsi" w:hAnsiTheme="majorHAnsi" w:cs="Tahoma"/>
                <w:sz w:val="16"/>
                <w:szCs w:val="16"/>
              </w:rPr>
              <w:t xml:space="preserve"> (reprise d’études) - Instruction </w:t>
            </w:r>
            <w:hyperlink r:id="rId73" w:history="1">
              <w:r w:rsidRPr="00134B17">
                <w:rPr>
                  <w:rFonts w:asciiTheme="majorHAnsi" w:hAnsiTheme="majorHAnsi" w:cs="Tahoma"/>
                  <w:color w:val="0000FF"/>
                  <w:sz w:val="16"/>
                  <w:szCs w:val="16"/>
                  <w:u w:val="single"/>
                </w:rPr>
                <w:t xml:space="preserve">n° 09-060 JS du 22-4-2009 </w:t>
              </w:r>
            </w:hyperlink>
            <w:r w:rsidRPr="00134B17">
              <w:rPr>
                <w:rFonts w:asciiTheme="majorHAnsi" w:hAnsiTheme="majorHAnsi" w:cs="Tahoma"/>
                <w:sz w:val="15"/>
                <w:szCs w:val="15"/>
              </w:rPr>
              <w:t>(</w:t>
            </w:r>
            <w:r w:rsidRPr="00134B17">
              <w:rPr>
                <w:rFonts w:asciiTheme="majorHAnsi" w:hAnsiTheme="majorHAnsi" w:cs="Tahoma"/>
                <w:bCs/>
                <w:sz w:val="15"/>
                <w:szCs w:val="15"/>
              </w:rPr>
              <w:t xml:space="preserve">prévention du décrochage scolaire et accompagnement des jeunes sortant sans diplôme du système scolaire) </w:t>
            </w:r>
          </w:p>
          <w:p w:rsidR="00AE74ED" w:rsidRPr="00134B17" w:rsidRDefault="00AE74ED" w:rsidP="00694699">
            <w:pPr>
              <w:rPr>
                <w:rFonts w:asciiTheme="majorHAnsi" w:hAnsiTheme="majorHAnsi" w:cs="Tahoma"/>
                <w:b/>
                <w:sz w:val="16"/>
                <w:szCs w:val="16"/>
              </w:rPr>
            </w:pPr>
            <w:r w:rsidRPr="00827ADB">
              <w:rPr>
                <w:rFonts w:asciiTheme="majorHAnsi" w:hAnsiTheme="majorHAnsi" w:cs="Tahoma"/>
                <w:b/>
                <w:sz w:val="16"/>
                <w:szCs w:val="16"/>
              </w:rPr>
              <w:t>Circulaires :</w:t>
            </w:r>
            <w:r w:rsidRPr="00134B17">
              <w:rPr>
                <w:rFonts w:asciiTheme="majorHAnsi" w:hAnsiTheme="majorHAnsi" w:cs="Tahoma"/>
                <w:sz w:val="16"/>
                <w:szCs w:val="16"/>
              </w:rPr>
              <w:t xml:space="preserve"> </w:t>
            </w:r>
            <w:hyperlink r:id="rId74" w:history="1">
              <w:r w:rsidRPr="00134B17">
                <w:rPr>
                  <w:rFonts w:asciiTheme="majorHAnsi" w:hAnsiTheme="majorHAnsi" w:cs="Tahoma"/>
                  <w:color w:val="0000FF"/>
                  <w:sz w:val="16"/>
                  <w:szCs w:val="16"/>
                  <w:u w:val="single"/>
                </w:rPr>
                <w:t>n° 2011-028 du 9-2-2011</w:t>
              </w:r>
            </w:hyperlink>
            <w:r w:rsidRPr="00134B17">
              <w:rPr>
                <w:rFonts w:asciiTheme="majorHAnsi" w:hAnsiTheme="majorHAnsi" w:cs="Tahoma"/>
                <w:sz w:val="16"/>
                <w:szCs w:val="16"/>
              </w:rPr>
              <w:t xml:space="preserve"> </w:t>
            </w:r>
            <w:r w:rsidRPr="00134B17">
              <w:rPr>
                <w:rFonts w:asciiTheme="majorHAnsi" w:hAnsiTheme="majorHAnsi" w:cs="Tahoma"/>
                <w:sz w:val="15"/>
                <w:szCs w:val="15"/>
              </w:rPr>
              <w:t>(</w:t>
            </w:r>
            <w:r w:rsidRPr="00134B17">
              <w:rPr>
                <w:rFonts w:asciiTheme="majorHAnsi" w:hAnsiTheme="majorHAnsi" w:cs="Tahoma"/>
                <w:bCs/>
                <w:sz w:val="15"/>
                <w:szCs w:val="15"/>
              </w:rPr>
              <w:t>mise en œuvre des articles L. 313-7 et L. 313-8 du code de l'Éducation),</w:t>
            </w:r>
            <w:r w:rsidRPr="00134B17">
              <w:rPr>
                <w:rFonts w:asciiTheme="majorHAnsi" w:hAnsiTheme="majorHAnsi" w:cs="Tahoma"/>
                <w:sz w:val="16"/>
                <w:szCs w:val="16"/>
              </w:rPr>
              <w:t xml:space="preserve"> </w:t>
            </w:r>
            <w:hyperlink r:id="rId75" w:history="1">
              <w:r w:rsidRPr="00134B17">
                <w:rPr>
                  <w:rFonts w:asciiTheme="majorHAnsi" w:hAnsiTheme="majorHAnsi" w:cs="Tahoma"/>
                  <w:color w:val="0000FF"/>
                  <w:sz w:val="16"/>
                  <w:szCs w:val="16"/>
                  <w:u w:val="single"/>
                </w:rPr>
                <w:t>n°2013-035 du 29-3-2013</w:t>
              </w:r>
            </w:hyperlink>
            <w:r w:rsidRPr="00134B17">
              <w:rPr>
                <w:rFonts w:asciiTheme="majorHAnsi" w:hAnsiTheme="majorHAnsi" w:cs="Tahoma"/>
                <w:sz w:val="16"/>
                <w:szCs w:val="16"/>
              </w:rPr>
              <w:t xml:space="preserve"> </w:t>
            </w:r>
            <w:r w:rsidRPr="00134B17">
              <w:rPr>
                <w:rFonts w:asciiTheme="majorHAnsi" w:hAnsiTheme="majorHAnsi" w:cs="Tahoma"/>
                <w:sz w:val="15"/>
                <w:szCs w:val="15"/>
              </w:rPr>
              <w:t>(r</w:t>
            </w:r>
            <w:r w:rsidRPr="00134B17">
              <w:rPr>
                <w:rFonts w:asciiTheme="majorHAnsi" w:hAnsiTheme="majorHAnsi" w:cs="Tahoma"/>
                <w:bCs/>
                <w:sz w:val="15"/>
                <w:szCs w:val="15"/>
              </w:rPr>
              <w:t>éseaux Formation Qualification Emploi FOQUALE)</w:t>
            </w:r>
            <w:r w:rsidRPr="00134B17">
              <w:rPr>
                <w:rFonts w:asciiTheme="majorHAnsi" w:hAnsiTheme="majorHAnsi" w:cs="Tahoma"/>
                <w:bCs/>
                <w:sz w:val="16"/>
                <w:szCs w:val="16"/>
              </w:rPr>
              <w:t xml:space="preserve">, </w:t>
            </w:r>
            <w:hyperlink r:id="rId76" w:history="1">
              <w:r w:rsidRPr="00134B17">
                <w:rPr>
                  <w:rFonts w:asciiTheme="majorHAnsi" w:hAnsiTheme="majorHAnsi" w:cs="Tahoma"/>
                  <w:color w:val="0000FF"/>
                  <w:sz w:val="16"/>
                  <w:szCs w:val="16"/>
                  <w:u w:val="single"/>
                </w:rPr>
                <w:t>n°</w:t>
              </w:r>
              <w:r w:rsidR="00694699">
                <w:rPr>
                  <w:rFonts w:asciiTheme="majorHAnsi" w:hAnsiTheme="majorHAnsi" w:cs="Tahoma"/>
                  <w:color w:val="0000FF"/>
                  <w:sz w:val="16"/>
                  <w:szCs w:val="16"/>
                  <w:u w:val="single"/>
                </w:rPr>
                <w:t> </w:t>
              </w:r>
              <w:r w:rsidRPr="00134B17">
                <w:rPr>
                  <w:rFonts w:asciiTheme="majorHAnsi" w:hAnsiTheme="majorHAnsi" w:cs="Tahoma"/>
                  <w:color w:val="0000FF"/>
                  <w:sz w:val="16"/>
                  <w:szCs w:val="16"/>
                  <w:u w:val="single"/>
                </w:rPr>
                <w:t>2014-159 du 24-12-2014</w:t>
              </w:r>
            </w:hyperlink>
            <w:r w:rsidRPr="00134B17">
              <w:rPr>
                <w:rFonts w:asciiTheme="majorHAnsi" w:hAnsiTheme="majorHAnsi" w:cs="Tahoma"/>
                <w:sz w:val="16"/>
                <w:szCs w:val="16"/>
              </w:rPr>
              <w:t xml:space="preserve"> </w:t>
            </w:r>
            <w:r w:rsidRPr="00134B17">
              <w:rPr>
                <w:rFonts w:asciiTheme="majorHAnsi" w:hAnsiTheme="majorHAnsi" w:cs="Tahoma"/>
                <w:sz w:val="15"/>
                <w:szCs w:val="15"/>
              </w:rPr>
              <w:t>(</w:t>
            </w:r>
            <w:r w:rsidRPr="00134B17">
              <w:rPr>
                <w:rFonts w:asciiTheme="majorHAnsi" w:hAnsiTheme="majorHAnsi" w:cs="Tahoma"/>
                <w:bCs/>
                <w:sz w:val="15"/>
                <w:szCs w:val="15"/>
              </w:rPr>
              <w:t>prévention de l'absentéisme scolaire</w:t>
            </w:r>
            <w:r w:rsidR="00275AB5" w:rsidRPr="00134B17">
              <w:rPr>
                <w:rFonts w:asciiTheme="majorHAnsi" w:hAnsiTheme="majorHAnsi" w:cs="Tahoma"/>
                <w:bCs/>
                <w:sz w:val="15"/>
                <w:szCs w:val="15"/>
              </w:rPr>
              <w:t>)</w:t>
            </w:r>
            <w:r w:rsidRPr="00134B17">
              <w:rPr>
                <w:rFonts w:asciiTheme="majorHAnsi" w:hAnsiTheme="majorHAnsi" w:cs="Tahoma"/>
                <w:bCs/>
                <w:sz w:val="16"/>
                <w:szCs w:val="16"/>
              </w:rPr>
              <w:t xml:space="preserve">, </w:t>
            </w:r>
            <w:hyperlink r:id="rId77" w:history="1">
              <w:r w:rsidRPr="00134B17">
                <w:rPr>
                  <w:rFonts w:asciiTheme="majorHAnsi" w:hAnsiTheme="majorHAnsi" w:cs="Tahoma"/>
                  <w:color w:val="0000FF"/>
                  <w:sz w:val="16"/>
                  <w:szCs w:val="16"/>
                  <w:u w:val="single"/>
                </w:rPr>
                <w:t xml:space="preserve">n° 2015-041 du 20-3-2015 </w:t>
              </w:r>
            </w:hyperlink>
            <w:r w:rsidRPr="00134B17">
              <w:rPr>
                <w:rFonts w:asciiTheme="majorHAnsi" w:hAnsiTheme="majorHAnsi" w:cs="Tahoma"/>
                <w:sz w:val="15"/>
                <w:szCs w:val="15"/>
              </w:rPr>
              <w:t>(droit au retour en formation initiale pour les sortants du système éducatif sans diplôme ou qual</w:t>
            </w:r>
            <w:r w:rsidRPr="00134B17">
              <w:rPr>
                <w:rFonts w:asciiTheme="majorHAnsi" w:hAnsiTheme="majorHAnsi" w:cs="Tahoma"/>
                <w:sz w:val="15"/>
                <w:szCs w:val="15"/>
              </w:rPr>
              <w:t>i</w:t>
            </w:r>
            <w:r w:rsidRPr="00134B17">
              <w:rPr>
                <w:rFonts w:asciiTheme="majorHAnsi" w:hAnsiTheme="majorHAnsi" w:cs="Tahoma"/>
                <w:sz w:val="15"/>
                <w:szCs w:val="15"/>
              </w:rPr>
              <w:t>fication professionnelle)</w:t>
            </w:r>
            <w:r w:rsidRPr="00134B17">
              <w:rPr>
                <w:rFonts w:asciiTheme="majorHAnsi" w:hAnsiTheme="majorHAnsi" w:cs="Tahoma"/>
                <w:sz w:val="16"/>
                <w:szCs w:val="16"/>
              </w:rPr>
              <w:t xml:space="preserve">, </w:t>
            </w:r>
            <w:hyperlink r:id="rId78" w:history="1">
              <w:r w:rsidRPr="00134B17">
                <w:rPr>
                  <w:rFonts w:asciiTheme="majorHAnsi" w:hAnsiTheme="majorHAnsi" w:cs="Tahoma"/>
                  <w:color w:val="0000FF"/>
                  <w:sz w:val="16"/>
                  <w:szCs w:val="16"/>
                  <w:u w:val="single"/>
                </w:rPr>
                <w:t>n° 2017-066 du 12-4-2017</w:t>
              </w:r>
            </w:hyperlink>
            <w:r w:rsidRPr="00134B17">
              <w:rPr>
                <w:rFonts w:asciiTheme="majorHAnsi" w:hAnsiTheme="majorHAnsi" w:cs="Tahoma"/>
                <w:sz w:val="16"/>
                <w:szCs w:val="16"/>
              </w:rPr>
              <w:t xml:space="preserve"> </w:t>
            </w:r>
            <w:r w:rsidRPr="00134B17">
              <w:rPr>
                <w:rFonts w:asciiTheme="majorHAnsi" w:hAnsiTheme="majorHAnsi" w:cs="Tahoma"/>
                <w:sz w:val="15"/>
                <w:szCs w:val="15"/>
              </w:rPr>
              <w:t>(</w:t>
            </w:r>
            <w:r w:rsidRPr="00134B17">
              <w:rPr>
                <w:rFonts w:asciiTheme="majorHAnsi" w:hAnsiTheme="majorHAnsi" w:cs="Tahoma"/>
                <w:bCs/>
                <w:sz w:val="15"/>
                <w:szCs w:val="15"/>
              </w:rPr>
              <w:t>mobilisation du droit au retour en formation et le maintien en formation au service de la lutte contre le décrochage scolaire)</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6"/>
                <w:szCs w:val="16"/>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sz w:val="16"/>
                <w:szCs w:val="16"/>
              </w:rPr>
            </w:pPr>
          </w:p>
        </w:tc>
      </w:tr>
      <w:tr w:rsidR="00AE74ED" w:rsidRPr="00134B17" w:rsidTr="00056526">
        <w:trPr>
          <w:trHeight w:val="131"/>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056526">
        <w:trPr>
          <w:trHeight w:hRule="exact" w:val="621"/>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056526">
        <w:trPr>
          <w:trHeight w:hRule="exact" w:val="7140"/>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AE74ED">
            <w:pPr>
              <w:ind w:right="34"/>
              <w:jc w:val="both"/>
              <w:rPr>
                <w:rFonts w:asciiTheme="majorHAnsi" w:hAnsiTheme="majorHAnsi" w:cs="Tahoma"/>
                <w:sz w:val="17"/>
                <w:szCs w:val="17"/>
              </w:rPr>
            </w:pPr>
            <w:r w:rsidRPr="00134B17">
              <w:rPr>
                <w:rFonts w:asciiTheme="majorHAnsi" w:hAnsiTheme="majorHAnsi" w:cs="Tahoma"/>
                <w:sz w:val="17"/>
                <w:szCs w:val="17"/>
              </w:rPr>
              <w:t xml:space="preserve">La loi pour la refondation de l’École de la République a mis l’accent sur la lutte contre le </w:t>
            </w:r>
            <w:hyperlink r:id="rId79" w:history="1">
              <w:r w:rsidRPr="00056526">
                <w:rPr>
                  <w:rStyle w:val="Lienhypertexte"/>
                  <w:rFonts w:asciiTheme="majorHAnsi" w:hAnsiTheme="majorHAnsi" w:cs="Tahoma"/>
                  <w:sz w:val="17"/>
                  <w:szCs w:val="17"/>
                </w:rPr>
                <w:t>décrochage scolaire</w:t>
              </w:r>
            </w:hyperlink>
            <w:r w:rsidRPr="00134B17">
              <w:rPr>
                <w:rFonts w:asciiTheme="majorHAnsi" w:hAnsiTheme="majorHAnsi" w:cs="Tahoma"/>
                <w:sz w:val="17"/>
                <w:szCs w:val="17"/>
              </w:rPr>
              <w:t xml:space="preserve"> en coh</w:t>
            </w:r>
            <w:r w:rsidRPr="00134B17">
              <w:rPr>
                <w:rFonts w:asciiTheme="majorHAnsi" w:hAnsiTheme="majorHAnsi" w:cs="Tahoma"/>
                <w:sz w:val="17"/>
                <w:szCs w:val="17"/>
              </w:rPr>
              <w:t>é</w:t>
            </w:r>
            <w:r w:rsidRPr="00134B17">
              <w:rPr>
                <w:rFonts w:asciiTheme="majorHAnsi" w:hAnsiTheme="majorHAnsi" w:cs="Tahoma"/>
                <w:sz w:val="17"/>
                <w:szCs w:val="17"/>
              </w:rPr>
              <w:t>rence avec les politiques publiques ce</w:t>
            </w:r>
            <w:r w:rsidRPr="00134B17">
              <w:rPr>
                <w:rFonts w:asciiTheme="majorHAnsi" w:hAnsiTheme="majorHAnsi" w:cs="Tahoma"/>
                <w:sz w:val="17"/>
                <w:szCs w:val="17"/>
              </w:rPr>
              <w:t>n</w:t>
            </w:r>
            <w:r w:rsidRPr="00134B17">
              <w:rPr>
                <w:rFonts w:asciiTheme="majorHAnsi" w:hAnsiTheme="majorHAnsi" w:cs="Tahoma"/>
                <w:sz w:val="17"/>
                <w:szCs w:val="17"/>
              </w:rPr>
              <w:t>trées sur la jeunesse. Depuis 2014, le</w:t>
            </w:r>
            <w:r w:rsidRPr="00134B17">
              <w:rPr>
                <w:rFonts w:asciiTheme="majorHAnsi" w:hAnsiTheme="majorHAnsi" w:cs="Tahoma"/>
                <w:bCs/>
                <w:sz w:val="17"/>
                <w:szCs w:val="17"/>
              </w:rPr>
              <w:t xml:space="preserve"> plan d’actions "</w:t>
            </w:r>
            <w:hyperlink r:id="rId80" w:history="1">
              <w:r w:rsidRPr="00134B17">
                <w:rPr>
                  <w:rFonts w:asciiTheme="majorHAnsi" w:hAnsiTheme="majorHAnsi" w:cs="Tahoma"/>
                  <w:color w:val="0000FF"/>
                  <w:sz w:val="17"/>
                  <w:szCs w:val="17"/>
                  <w:u w:val="single"/>
                </w:rPr>
                <w:t>Tous mobilisés pour vaincre le décrochage scolaire</w:t>
              </w:r>
            </w:hyperlink>
            <w:r w:rsidRPr="00134B17">
              <w:rPr>
                <w:rFonts w:asciiTheme="majorHAnsi" w:hAnsiTheme="majorHAnsi" w:cs="Tahoma"/>
                <w:bCs/>
                <w:sz w:val="17"/>
                <w:szCs w:val="17"/>
              </w:rPr>
              <w:t>"</w:t>
            </w:r>
            <w:r w:rsidRPr="00134B17">
              <w:rPr>
                <w:rFonts w:asciiTheme="majorHAnsi" w:hAnsiTheme="majorHAnsi" w:cs="Tahoma"/>
                <w:sz w:val="17"/>
                <w:szCs w:val="17"/>
              </w:rPr>
              <w:t xml:space="preserve"> </w:t>
            </w:r>
            <w:r w:rsidR="00694699">
              <w:rPr>
                <w:rFonts w:asciiTheme="majorHAnsi" w:hAnsiTheme="majorHAnsi" w:cs="Tahoma"/>
                <w:sz w:val="17"/>
                <w:szCs w:val="17"/>
              </w:rPr>
              <w:t>incite</w:t>
            </w:r>
            <w:r w:rsidRPr="00134B17">
              <w:rPr>
                <w:rFonts w:asciiTheme="majorHAnsi" w:hAnsiTheme="majorHAnsi" w:cs="Tahoma"/>
                <w:sz w:val="17"/>
                <w:szCs w:val="17"/>
              </w:rPr>
              <w:t xml:space="preserve"> la communa</w:t>
            </w:r>
            <w:r w:rsidRPr="00134B17">
              <w:rPr>
                <w:rFonts w:asciiTheme="majorHAnsi" w:hAnsiTheme="majorHAnsi" w:cs="Tahoma"/>
                <w:sz w:val="17"/>
                <w:szCs w:val="17"/>
              </w:rPr>
              <w:t>u</w:t>
            </w:r>
            <w:r w:rsidRPr="00134B17">
              <w:rPr>
                <w:rFonts w:asciiTheme="majorHAnsi" w:hAnsiTheme="majorHAnsi" w:cs="Tahoma"/>
                <w:sz w:val="17"/>
                <w:szCs w:val="17"/>
              </w:rPr>
              <w:t>té éducative, les chercheurs, les autres ministères, les collectivités, les associ</w:t>
            </w:r>
            <w:r w:rsidRPr="00134B17">
              <w:rPr>
                <w:rFonts w:asciiTheme="majorHAnsi" w:hAnsiTheme="majorHAnsi" w:cs="Tahoma"/>
                <w:sz w:val="17"/>
                <w:szCs w:val="17"/>
              </w:rPr>
              <w:t>a</w:t>
            </w:r>
            <w:r w:rsidRPr="00134B17">
              <w:rPr>
                <w:rFonts w:asciiTheme="majorHAnsi" w:hAnsiTheme="majorHAnsi" w:cs="Tahoma"/>
                <w:sz w:val="17"/>
                <w:szCs w:val="17"/>
              </w:rPr>
              <w:t>tions</w:t>
            </w:r>
            <w:r w:rsidR="00694699">
              <w:rPr>
                <w:rFonts w:asciiTheme="majorHAnsi" w:hAnsiTheme="majorHAnsi" w:cs="Tahoma"/>
                <w:sz w:val="17"/>
                <w:szCs w:val="17"/>
              </w:rPr>
              <w:t xml:space="preserve"> à se saisir de cet enjeu</w:t>
            </w:r>
            <w:r w:rsidRPr="00134B17">
              <w:rPr>
                <w:rFonts w:asciiTheme="majorHAnsi" w:hAnsiTheme="majorHAnsi" w:cs="Tahoma"/>
                <w:sz w:val="17"/>
                <w:szCs w:val="17"/>
              </w:rPr>
              <w:t>.</w:t>
            </w:r>
          </w:p>
          <w:p w:rsidR="00AE74ED" w:rsidRPr="00134B17" w:rsidRDefault="00AE74ED" w:rsidP="00AE74ED">
            <w:pPr>
              <w:jc w:val="both"/>
              <w:rPr>
                <w:rFonts w:asciiTheme="majorHAnsi" w:hAnsiTheme="majorHAnsi" w:cs="Tahoma"/>
                <w:sz w:val="17"/>
                <w:szCs w:val="17"/>
              </w:rPr>
            </w:pPr>
          </w:p>
          <w:p w:rsidR="00AE74ED" w:rsidRPr="00134B17" w:rsidRDefault="00AE74ED" w:rsidP="00304A66">
            <w:pPr>
              <w:widowControl w:val="0"/>
              <w:numPr>
                <w:ilvl w:val="0"/>
                <w:numId w:val="10"/>
              </w:numPr>
              <w:ind w:left="142" w:right="34" w:hanging="142"/>
              <w:rPr>
                <w:rFonts w:asciiTheme="majorHAnsi" w:hAnsiTheme="majorHAnsi"/>
                <w:sz w:val="17"/>
                <w:szCs w:val="17"/>
              </w:rPr>
            </w:pPr>
            <w:r w:rsidRPr="00134B17">
              <w:rPr>
                <w:rFonts w:asciiTheme="majorHAnsi" w:hAnsiTheme="majorHAnsi"/>
                <w:sz w:val="17"/>
                <w:szCs w:val="17"/>
              </w:rPr>
              <w:t>Les orientations stratégiques des pol</w:t>
            </w:r>
            <w:r w:rsidRPr="00134B17">
              <w:rPr>
                <w:rFonts w:asciiTheme="majorHAnsi" w:hAnsiTheme="majorHAnsi"/>
                <w:sz w:val="17"/>
                <w:szCs w:val="17"/>
              </w:rPr>
              <w:t>i</w:t>
            </w:r>
            <w:r w:rsidRPr="00134B17">
              <w:rPr>
                <w:rFonts w:asciiTheme="majorHAnsi" w:hAnsiTheme="majorHAnsi"/>
                <w:sz w:val="17"/>
                <w:szCs w:val="17"/>
              </w:rPr>
              <w:t xml:space="preserve">tiques régionales dans le domaine du décrochage scolaire sont-elles connues ? </w:t>
            </w:r>
          </w:p>
          <w:p w:rsidR="00AE74ED" w:rsidRPr="00134B17" w:rsidRDefault="00AE74ED" w:rsidP="00304A66">
            <w:pPr>
              <w:widowControl w:val="0"/>
              <w:numPr>
                <w:ilvl w:val="0"/>
                <w:numId w:val="10"/>
              </w:numPr>
              <w:ind w:left="142" w:right="34" w:hanging="142"/>
              <w:rPr>
                <w:rFonts w:asciiTheme="majorHAnsi" w:hAnsiTheme="majorHAnsi"/>
                <w:sz w:val="17"/>
                <w:szCs w:val="17"/>
              </w:rPr>
            </w:pPr>
            <w:r w:rsidRPr="00134B17">
              <w:rPr>
                <w:rFonts w:asciiTheme="majorHAnsi" w:hAnsiTheme="majorHAnsi"/>
                <w:sz w:val="17"/>
                <w:szCs w:val="17"/>
              </w:rPr>
              <w:t>Comment le plan d’action "Tous mobil</w:t>
            </w:r>
            <w:r w:rsidRPr="00134B17">
              <w:rPr>
                <w:rFonts w:asciiTheme="majorHAnsi" w:hAnsiTheme="majorHAnsi"/>
                <w:sz w:val="17"/>
                <w:szCs w:val="17"/>
              </w:rPr>
              <w:t>i</w:t>
            </w:r>
            <w:r w:rsidRPr="00134B17">
              <w:rPr>
                <w:rFonts w:asciiTheme="majorHAnsi" w:hAnsiTheme="majorHAnsi"/>
                <w:sz w:val="17"/>
                <w:szCs w:val="17"/>
              </w:rPr>
              <w:t xml:space="preserve">sés pour vaincre le décrochage scolaire" est-il intégré au projet d’établissement ? </w:t>
            </w:r>
          </w:p>
          <w:p w:rsidR="00694699" w:rsidRDefault="00694699" w:rsidP="00304A66">
            <w:pPr>
              <w:widowControl w:val="0"/>
              <w:numPr>
                <w:ilvl w:val="0"/>
                <w:numId w:val="10"/>
              </w:numPr>
              <w:ind w:left="142" w:right="34" w:hanging="142"/>
              <w:rPr>
                <w:rFonts w:asciiTheme="majorHAnsi" w:hAnsiTheme="majorHAnsi"/>
                <w:sz w:val="17"/>
                <w:szCs w:val="17"/>
              </w:rPr>
            </w:pPr>
            <w:r w:rsidRPr="00694699">
              <w:rPr>
                <w:rFonts w:asciiTheme="majorHAnsi" w:hAnsiTheme="majorHAnsi"/>
                <w:sz w:val="17"/>
                <w:szCs w:val="17"/>
              </w:rPr>
              <w:t>Comment l</w:t>
            </w:r>
            <w:r w:rsidR="00AE74ED" w:rsidRPr="00694699">
              <w:rPr>
                <w:rFonts w:asciiTheme="majorHAnsi" w:hAnsiTheme="majorHAnsi"/>
                <w:sz w:val="17"/>
                <w:szCs w:val="17"/>
              </w:rPr>
              <w:t>e projet d’établissement met-il l’accent sur la persévérance scolaire et la prévention du décrochage, sur la m</w:t>
            </w:r>
            <w:r w:rsidR="00AE74ED" w:rsidRPr="00694699">
              <w:rPr>
                <w:rFonts w:asciiTheme="majorHAnsi" w:hAnsiTheme="majorHAnsi"/>
                <w:sz w:val="17"/>
                <w:szCs w:val="17"/>
              </w:rPr>
              <w:t>o</w:t>
            </w:r>
            <w:r w:rsidR="00AE74ED" w:rsidRPr="00694699">
              <w:rPr>
                <w:rFonts w:asciiTheme="majorHAnsi" w:hAnsiTheme="majorHAnsi"/>
                <w:sz w:val="17"/>
                <w:szCs w:val="17"/>
              </w:rPr>
              <w:t>bilisation partenariale</w:t>
            </w:r>
            <w:r w:rsidR="00964D36">
              <w:rPr>
                <w:rFonts w:asciiTheme="majorHAnsi" w:hAnsiTheme="majorHAnsi"/>
                <w:sz w:val="17"/>
                <w:szCs w:val="17"/>
              </w:rPr>
              <w:t xml:space="preserve">, notamment ceux  bénéficiant du </w:t>
            </w:r>
            <w:hyperlink r:id="rId81" w:history="1">
              <w:r w:rsidR="00964D36" w:rsidRPr="00964D36">
                <w:rPr>
                  <w:rStyle w:val="Lienhypertexte"/>
                  <w:rFonts w:asciiTheme="majorHAnsi" w:hAnsiTheme="majorHAnsi"/>
                  <w:sz w:val="17"/>
                  <w:szCs w:val="17"/>
                </w:rPr>
                <w:t>droit au retour en form</w:t>
              </w:r>
              <w:r w:rsidR="00964D36" w:rsidRPr="00964D36">
                <w:rPr>
                  <w:rStyle w:val="Lienhypertexte"/>
                  <w:rFonts w:asciiTheme="majorHAnsi" w:hAnsiTheme="majorHAnsi"/>
                  <w:sz w:val="17"/>
                  <w:szCs w:val="17"/>
                </w:rPr>
                <w:t>a</w:t>
              </w:r>
              <w:r w:rsidR="00964D36" w:rsidRPr="00964D36">
                <w:rPr>
                  <w:rStyle w:val="Lienhypertexte"/>
                  <w:rFonts w:asciiTheme="majorHAnsi" w:hAnsiTheme="majorHAnsi"/>
                  <w:sz w:val="17"/>
                  <w:szCs w:val="17"/>
                </w:rPr>
                <w:t>tion initiale</w:t>
              </w:r>
            </w:hyperlink>
            <w:r w:rsidR="00964D36">
              <w:rPr>
                <w:rFonts w:asciiTheme="majorHAnsi" w:hAnsiTheme="majorHAnsi"/>
                <w:sz w:val="17"/>
                <w:szCs w:val="17"/>
              </w:rPr>
              <w:t xml:space="preserve"> </w:t>
            </w:r>
            <w:r w:rsidR="00AE74ED" w:rsidRPr="00694699">
              <w:rPr>
                <w:rFonts w:asciiTheme="majorHAnsi" w:hAnsiTheme="majorHAnsi"/>
                <w:sz w:val="17"/>
                <w:szCs w:val="17"/>
              </w:rPr>
              <w:t xml:space="preserve">? </w:t>
            </w:r>
            <w:r w:rsidRPr="00694699">
              <w:rPr>
                <w:rFonts w:asciiTheme="majorHAnsi" w:hAnsiTheme="majorHAnsi"/>
                <w:sz w:val="17"/>
                <w:szCs w:val="17"/>
              </w:rPr>
              <w:t xml:space="preserve">Avec quels </w:t>
            </w:r>
            <w:r w:rsidR="00AE74ED" w:rsidRPr="00694699">
              <w:rPr>
                <w:rFonts w:asciiTheme="majorHAnsi" w:hAnsiTheme="majorHAnsi"/>
                <w:sz w:val="17"/>
                <w:szCs w:val="17"/>
              </w:rPr>
              <w:t xml:space="preserve">objectifs et </w:t>
            </w:r>
            <w:r>
              <w:rPr>
                <w:rFonts w:asciiTheme="majorHAnsi" w:hAnsiTheme="majorHAnsi"/>
                <w:sz w:val="17"/>
                <w:szCs w:val="17"/>
              </w:rPr>
              <w:t>quelle</w:t>
            </w:r>
            <w:r w:rsidR="00AE74ED" w:rsidRPr="00694699">
              <w:rPr>
                <w:rFonts w:asciiTheme="majorHAnsi" w:hAnsiTheme="majorHAnsi"/>
                <w:sz w:val="17"/>
                <w:szCs w:val="17"/>
              </w:rPr>
              <w:t xml:space="preserve"> stratégie ? </w:t>
            </w:r>
          </w:p>
          <w:p w:rsidR="00AE74ED" w:rsidRPr="00694699" w:rsidRDefault="00694699" w:rsidP="00304A66">
            <w:pPr>
              <w:widowControl w:val="0"/>
              <w:numPr>
                <w:ilvl w:val="0"/>
                <w:numId w:val="10"/>
              </w:numPr>
              <w:ind w:left="142" w:right="34" w:hanging="142"/>
              <w:rPr>
                <w:rFonts w:asciiTheme="majorHAnsi" w:hAnsiTheme="majorHAnsi"/>
                <w:sz w:val="17"/>
                <w:szCs w:val="17"/>
              </w:rPr>
            </w:pPr>
            <w:r>
              <w:rPr>
                <w:rFonts w:asciiTheme="majorHAnsi" w:hAnsiTheme="majorHAnsi"/>
                <w:sz w:val="17"/>
                <w:szCs w:val="17"/>
              </w:rPr>
              <w:t xml:space="preserve">Quelle est la valorisation du </w:t>
            </w:r>
            <w:r w:rsidR="00AE74ED" w:rsidRPr="00694699">
              <w:rPr>
                <w:rFonts w:asciiTheme="majorHAnsi" w:hAnsiTheme="majorHAnsi"/>
                <w:sz w:val="17"/>
                <w:szCs w:val="17"/>
              </w:rPr>
              <w:t>rôle de ch</w:t>
            </w:r>
            <w:r w:rsidR="00AE74ED" w:rsidRPr="00694699">
              <w:rPr>
                <w:rFonts w:asciiTheme="majorHAnsi" w:hAnsiTheme="majorHAnsi"/>
                <w:sz w:val="17"/>
                <w:szCs w:val="17"/>
              </w:rPr>
              <w:t>a</w:t>
            </w:r>
            <w:r w:rsidR="00AE74ED" w:rsidRPr="00694699">
              <w:rPr>
                <w:rFonts w:asciiTheme="majorHAnsi" w:hAnsiTheme="majorHAnsi"/>
                <w:sz w:val="17"/>
                <w:szCs w:val="17"/>
              </w:rPr>
              <w:t>cun dans la réussite éducative des jeunes</w:t>
            </w:r>
            <w:r>
              <w:rPr>
                <w:rFonts w:asciiTheme="majorHAnsi" w:hAnsiTheme="majorHAnsi"/>
                <w:sz w:val="17"/>
                <w:szCs w:val="17"/>
              </w:rPr>
              <w:t xml:space="preserve"> </w:t>
            </w:r>
            <w:r w:rsidR="00AE74ED" w:rsidRPr="00694699">
              <w:rPr>
                <w:rFonts w:asciiTheme="majorHAnsi" w:hAnsiTheme="majorHAnsi"/>
                <w:sz w:val="17"/>
                <w:szCs w:val="17"/>
              </w:rPr>
              <w:t>?</w:t>
            </w:r>
          </w:p>
          <w:p w:rsidR="00AE74ED" w:rsidRPr="00134B17" w:rsidRDefault="00AE74ED" w:rsidP="00AE74ED">
            <w:pPr>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056526">
            <w:pPr>
              <w:spacing w:before="60"/>
              <w:rPr>
                <w:rFonts w:asciiTheme="majorHAnsi" w:hAnsiTheme="majorHAnsi" w:cs="Tahoma"/>
                <w:sz w:val="17"/>
                <w:szCs w:val="17"/>
              </w:rPr>
            </w:pPr>
            <w:r w:rsidRPr="00134B17">
              <w:rPr>
                <w:rFonts w:asciiTheme="majorHAnsi" w:hAnsiTheme="majorHAnsi" w:cs="Tahoma"/>
                <w:sz w:val="17"/>
                <w:szCs w:val="17"/>
              </w:rPr>
              <w:t xml:space="preserve">Trois champs d’actions sont proposés pour s’autoévaluer sur </w:t>
            </w:r>
            <w:r w:rsidR="00056526">
              <w:rPr>
                <w:rFonts w:asciiTheme="majorHAnsi" w:hAnsiTheme="majorHAnsi" w:cs="Tahoma"/>
                <w:sz w:val="17"/>
                <w:szCs w:val="17"/>
              </w:rPr>
              <w:t xml:space="preserve">cette thématique </w:t>
            </w:r>
            <w:r w:rsidRPr="00134B17">
              <w:rPr>
                <w:rFonts w:asciiTheme="majorHAnsi" w:hAnsiTheme="majorHAnsi" w:cs="Tahoma"/>
                <w:sz w:val="17"/>
                <w:szCs w:val="17"/>
              </w:rPr>
              <w:t xml:space="preserve">: </w:t>
            </w:r>
            <w:r w:rsidRPr="00134B17">
              <w:rPr>
                <w:rFonts w:asciiTheme="majorHAnsi" w:hAnsiTheme="majorHAnsi" w:cs="Tahoma"/>
                <w:b/>
                <w:sz w:val="17"/>
                <w:szCs w:val="17"/>
              </w:rPr>
              <w:t>prévention, intervention, remédiation</w:t>
            </w:r>
            <w:r w:rsidRPr="00134B17">
              <w:rPr>
                <w:rFonts w:asciiTheme="majorHAnsi" w:hAnsiTheme="majorHAnsi" w:cs="Tahoma"/>
                <w:sz w:val="17"/>
                <w:szCs w:val="17"/>
              </w:rPr>
              <w:t>.</w:t>
            </w:r>
          </w:p>
          <w:p w:rsidR="00AE74ED" w:rsidRPr="00134B17" w:rsidRDefault="00AE74ED" w:rsidP="00056526">
            <w:pPr>
              <w:ind w:left="176" w:hanging="176"/>
              <w:rPr>
                <w:rFonts w:asciiTheme="majorHAnsi" w:hAnsiTheme="majorHAnsi" w:cs="Tahoma"/>
                <w:b/>
                <w:sz w:val="17"/>
                <w:szCs w:val="17"/>
              </w:rPr>
            </w:pPr>
            <w:r w:rsidRPr="00134B17">
              <w:rPr>
                <w:rFonts w:asciiTheme="majorHAnsi" w:hAnsiTheme="majorHAnsi" w:cs="Tahoma"/>
                <w:b/>
                <w:sz w:val="17"/>
                <w:szCs w:val="17"/>
              </w:rPr>
              <w:t>Prévenir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l’organisation mise en place dans l’établissement pour prévenir le décrochage scolaire (groupe de pr</w:t>
            </w:r>
            <w:r w:rsidRPr="00134B17">
              <w:rPr>
                <w:rFonts w:asciiTheme="majorHAnsi" w:hAnsiTheme="majorHAnsi"/>
                <w:sz w:val="17"/>
                <w:szCs w:val="17"/>
              </w:rPr>
              <w:t>é</w:t>
            </w:r>
            <w:r w:rsidRPr="00134B17">
              <w:rPr>
                <w:rFonts w:asciiTheme="majorHAnsi" w:hAnsiTheme="majorHAnsi"/>
                <w:sz w:val="17"/>
                <w:szCs w:val="17"/>
              </w:rPr>
              <w:t xml:space="preserve">vention du décrochage scolaire GPDS, référent ou correspondant décrochage, information, communication)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l’ensemble des personnels de l’établissement est-il sensibilisé à la détection des signes précurseurs du décrochage : absentéisme, évolution soudaine du comportement, baisse des résultats scolaires, etc.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actions sont prévues à la détection des signes de décrochage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Des formations à la prévention du décrochage scolaire sont-elles organisées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les pratiques pédagogiques de l'établissement s'adaptent-elles pour prévenir le décrochage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Quelles innovations pédagogiques sont expérimentées dans l’établissement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 travail en équipe pluri-catégorielle est-il développé dans l'établissement pour prendre en compte les besoins des jeunes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 sentiment d'appartenance et de bien-être des élèves dans l’établissement est-il développé ? Comment l'entraide et le travail collaboratif entre élèves sont-ils favorisés au sein de l'établissement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l’accompagnement personnalisé, les stages passerelles, les stages de remise à niveau, le tutorat, la ge</w:t>
            </w:r>
            <w:r w:rsidRPr="00134B17">
              <w:rPr>
                <w:rFonts w:asciiTheme="majorHAnsi" w:hAnsiTheme="majorHAnsi"/>
                <w:sz w:val="17"/>
                <w:szCs w:val="17"/>
              </w:rPr>
              <w:t>s</w:t>
            </w:r>
            <w:r w:rsidRPr="00134B17">
              <w:rPr>
                <w:rFonts w:asciiTheme="majorHAnsi" w:hAnsiTheme="majorHAnsi"/>
                <w:sz w:val="17"/>
                <w:szCs w:val="17"/>
              </w:rPr>
              <w:t xml:space="preserve">tion de l’orientation sont-ils menés pour favoriser la motivation des jeunes et les soutenir dans leur projet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Des parcours aménagés sont-ils proposés aux jeunes en risque de décrochage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 dialogue entre les parents et l’établissement est-il instauré et pratiqué ? </w:t>
            </w:r>
          </w:p>
          <w:p w:rsidR="00AE74ED" w:rsidRPr="00134B17" w:rsidRDefault="00AE74ED"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Intervenir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l’analyse des causes du décrochage des élèves est-elle menée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actions prévues pour réinstaller les élèves dans une dynamique positive pour leurs études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l’action éducative est-elle  organisée autour des élèves en décrochage ? Comment les équipes éduc</w:t>
            </w:r>
            <w:r w:rsidRPr="00134B17">
              <w:rPr>
                <w:rFonts w:asciiTheme="majorHAnsi" w:hAnsiTheme="majorHAnsi"/>
                <w:sz w:val="17"/>
                <w:szCs w:val="17"/>
              </w:rPr>
              <w:t>a</w:t>
            </w:r>
            <w:r w:rsidRPr="00134B17">
              <w:rPr>
                <w:rFonts w:asciiTheme="majorHAnsi" w:hAnsiTheme="majorHAnsi"/>
                <w:sz w:val="17"/>
                <w:szCs w:val="17"/>
              </w:rPr>
              <w:t>tives sont-elles mobilisées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alliances éducatives internes et externes sont-elles développées pour coordonner les interventions des différents professionnels sur des situations de décrochage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 dialogue entre les parents et l’établissement est-il renforcé ?</w:t>
            </w:r>
          </w:p>
          <w:p w:rsidR="00AE74ED" w:rsidRPr="00134B17" w:rsidRDefault="00AE74ED"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Remédier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est organisé le </w:t>
            </w:r>
            <w:r w:rsidRPr="00964D36">
              <w:rPr>
                <w:rFonts w:asciiTheme="majorHAnsi" w:hAnsiTheme="majorHAnsi"/>
                <w:sz w:val="17"/>
                <w:szCs w:val="17"/>
              </w:rPr>
              <w:t>droit au retour en formation initiale</w:t>
            </w:r>
            <w:r w:rsidRPr="00134B17">
              <w:rPr>
                <w:rFonts w:asciiTheme="majorHAnsi" w:hAnsiTheme="majorHAnsi"/>
                <w:sz w:val="17"/>
                <w:szCs w:val="17"/>
              </w:rPr>
              <w:t xml:space="preserve"> sous statut scolaire </w:t>
            </w:r>
            <w:r w:rsidR="00964D36">
              <w:rPr>
                <w:rFonts w:asciiTheme="majorHAnsi" w:hAnsiTheme="majorHAnsi"/>
                <w:sz w:val="17"/>
                <w:szCs w:val="17"/>
              </w:rPr>
              <w:t xml:space="preserve">au sein de l’établissement </w:t>
            </w:r>
            <w:r w:rsidRPr="00134B17">
              <w:rPr>
                <w:rFonts w:asciiTheme="majorHAnsi" w:hAnsiTheme="majorHAnsi"/>
                <w:sz w:val="17"/>
                <w:szCs w:val="17"/>
              </w:rPr>
              <w: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la coopération des équipes éducatives est-elle développée avec les partenaires extérieurs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liens sont-ils établis avec le réseau FOQUALE (FOrmation QUALification Emploi), la mission de lutte contre le décrochage scolaire (MLDS) d’appartenance du lycée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de suivi des jeunes (e</w:t>
            </w:r>
            <w:r w:rsidRPr="00134B17">
              <w:rPr>
                <w:rFonts w:asciiTheme="majorHAnsi" w:hAnsiTheme="majorHAnsi"/>
                <w:sz w:val="17"/>
                <w:szCs w:val="17"/>
              </w:rPr>
              <w:t>x</w:t>
            </w:r>
            <w:r w:rsidRPr="00134B17">
              <w:rPr>
                <w:rFonts w:asciiTheme="majorHAnsi" w:hAnsiTheme="majorHAnsi"/>
                <w:sz w:val="17"/>
                <w:szCs w:val="17"/>
              </w:rPr>
              <w:t xml:space="preserve">clusions, commissions, </w:t>
            </w:r>
            <w:r w:rsidR="00ED0BD9" w:rsidRPr="00134B17">
              <w:rPr>
                <w:rFonts w:asciiTheme="majorHAnsi" w:hAnsiTheme="majorHAnsi"/>
                <w:sz w:val="17"/>
                <w:szCs w:val="17"/>
              </w:rPr>
              <w:t>orientation</w:t>
            </w:r>
            <w:r w:rsidRPr="00134B17">
              <w:rPr>
                <w:rFonts w:asciiTheme="majorHAnsi" w:hAnsiTheme="majorHAnsi"/>
                <w:sz w:val="17"/>
                <w:szCs w:val="17"/>
              </w:rPr>
              <w:t>, exclusions de PFMP…), abse</w:t>
            </w:r>
            <w:r w:rsidRPr="00134B17">
              <w:rPr>
                <w:rFonts w:asciiTheme="majorHAnsi" w:hAnsiTheme="majorHAnsi"/>
                <w:sz w:val="17"/>
                <w:szCs w:val="17"/>
              </w:rPr>
              <w:t>n</w:t>
            </w:r>
            <w:r w:rsidRPr="00134B17">
              <w:rPr>
                <w:rFonts w:asciiTheme="majorHAnsi" w:hAnsiTheme="majorHAnsi"/>
                <w:sz w:val="17"/>
                <w:szCs w:val="17"/>
              </w:rPr>
              <w:t xml:space="preserve">téisme (nombre, causes, type d’enseignement, formation, </w:t>
            </w:r>
            <w:r w:rsidR="00ED0BD9" w:rsidRPr="00134B17">
              <w:rPr>
                <w:rFonts w:asciiTheme="majorHAnsi" w:hAnsiTheme="majorHAnsi"/>
                <w:sz w:val="17"/>
                <w:szCs w:val="17"/>
              </w:rPr>
              <w:t>nombre</w:t>
            </w:r>
            <w:r w:rsidRPr="00134B17">
              <w:rPr>
                <w:rFonts w:asciiTheme="majorHAnsi" w:hAnsiTheme="majorHAnsi"/>
                <w:sz w:val="17"/>
                <w:szCs w:val="17"/>
              </w:rPr>
              <w:t xml:space="preserve"> de signalements…)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relatif aux jeunes co</w:t>
            </w:r>
            <w:r w:rsidRPr="00134B17">
              <w:rPr>
                <w:rFonts w:asciiTheme="majorHAnsi" w:hAnsiTheme="majorHAnsi"/>
                <w:sz w:val="17"/>
                <w:szCs w:val="17"/>
              </w:rPr>
              <w:t>n</w:t>
            </w:r>
            <w:r w:rsidRPr="00134B17">
              <w:rPr>
                <w:rFonts w:asciiTheme="majorHAnsi" w:hAnsiTheme="majorHAnsi"/>
                <w:sz w:val="17"/>
                <w:szCs w:val="17"/>
              </w:rPr>
              <w:t xml:space="preserve">cernés par le décrochage (nombre en prévention, </w:t>
            </w:r>
            <w:r w:rsidR="00ED0BD9" w:rsidRPr="00134B17">
              <w:rPr>
                <w:rFonts w:asciiTheme="majorHAnsi" w:hAnsiTheme="majorHAnsi"/>
                <w:sz w:val="17"/>
                <w:szCs w:val="17"/>
              </w:rPr>
              <w:t>intervention</w:t>
            </w:r>
            <w:r w:rsidRPr="00134B17">
              <w:rPr>
                <w:rFonts w:asciiTheme="majorHAnsi" w:hAnsiTheme="majorHAnsi"/>
                <w:sz w:val="17"/>
                <w:szCs w:val="17"/>
              </w:rPr>
              <w:t>, rem</w:t>
            </w:r>
            <w:r w:rsidRPr="00134B17">
              <w:rPr>
                <w:rFonts w:asciiTheme="majorHAnsi" w:hAnsiTheme="majorHAnsi"/>
                <w:sz w:val="17"/>
                <w:szCs w:val="17"/>
              </w:rPr>
              <w:t>é</w:t>
            </w:r>
            <w:r w:rsidRPr="00134B17">
              <w:rPr>
                <w:rFonts w:asciiTheme="majorHAnsi" w:hAnsiTheme="majorHAnsi"/>
                <w:sz w:val="17"/>
                <w:szCs w:val="17"/>
              </w:rPr>
              <w:t>diation)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d’accompagnement (nombre et rôle des acteurs impl</w:t>
            </w:r>
            <w:r w:rsidRPr="00134B17">
              <w:rPr>
                <w:rFonts w:asciiTheme="majorHAnsi" w:hAnsiTheme="majorHAnsi"/>
                <w:sz w:val="17"/>
                <w:szCs w:val="17"/>
              </w:rPr>
              <w:t>i</w:t>
            </w:r>
            <w:r w:rsidRPr="00134B17">
              <w:rPr>
                <w:rFonts w:asciiTheme="majorHAnsi" w:hAnsiTheme="majorHAnsi"/>
                <w:sz w:val="17"/>
                <w:szCs w:val="17"/>
              </w:rPr>
              <w:t>qués, nombre d’actions menées)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de présence (suite aux actions mises en place)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Observations relatives à l’attitude des jeunes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F269A8">
            <w:pPr>
              <w:pStyle w:val="Titre2"/>
              <w:outlineLvl w:val="1"/>
              <w:rPr>
                <w:lang w:val="fr-FR"/>
              </w:rPr>
            </w:pPr>
            <w:bookmarkStart w:id="11" w:name="_Toc489966548"/>
            <w:r w:rsidRPr="00134B17">
              <w:rPr>
                <w:lang w:val="fr-FR"/>
              </w:rPr>
              <w:lastRenderedPageBreak/>
              <w:t>Parcours</w:t>
            </w:r>
            <w:bookmarkEnd w:id="11"/>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0D9A97D6" wp14:editId="7EBFA10A">
                  <wp:extent cx="1432800" cy="547200"/>
                  <wp:effectExtent l="0" t="0" r="0" b="5715"/>
                  <wp:docPr id="29"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275AB5">
        <w:trPr>
          <w:trHeight w:hRule="exact" w:val="680"/>
        </w:trPr>
        <w:tc>
          <w:tcPr>
            <w:tcW w:w="12157" w:type="dxa"/>
            <w:gridSpan w:val="3"/>
            <w:tcBorders>
              <w:top w:val="nil"/>
              <w:left w:val="nil"/>
              <w:bottom w:val="nil"/>
              <w:right w:val="nil"/>
            </w:tcBorders>
            <w:shd w:val="clear" w:color="auto" w:fill="auto"/>
            <w:vAlign w:val="bottom"/>
          </w:tcPr>
          <w:p w:rsidR="00AE74ED" w:rsidRPr="00134B17" w:rsidRDefault="00AE74ED" w:rsidP="00AE74ED">
            <w:pPr>
              <w:rPr>
                <w:rFonts w:asciiTheme="majorHAnsi" w:hAnsiTheme="majorHAnsi" w:cs="Tahoma"/>
                <w:sz w:val="16"/>
                <w:szCs w:val="16"/>
              </w:rPr>
            </w:pPr>
            <w:r w:rsidRPr="00827ADB">
              <w:rPr>
                <w:rFonts w:asciiTheme="majorHAnsi" w:hAnsiTheme="majorHAnsi" w:cs="Tahoma"/>
                <w:b/>
                <w:sz w:val="16"/>
                <w:szCs w:val="16"/>
              </w:rPr>
              <w:t>Code de l’éducation :</w:t>
            </w:r>
            <w:r w:rsidRPr="00134B17">
              <w:rPr>
                <w:rFonts w:asciiTheme="majorHAnsi" w:hAnsiTheme="majorHAnsi" w:cs="Tahoma"/>
                <w:sz w:val="16"/>
                <w:szCs w:val="16"/>
              </w:rPr>
              <w:t xml:space="preserve"> </w:t>
            </w:r>
            <w:hyperlink r:id="rId82" w:history="1">
              <w:r w:rsidRPr="00134B17">
                <w:rPr>
                  <w:rFonts w:asciiTheme="majorHAnsi" w:hAnsiTheme="majorHAnsi" w:cs="Tahoma"/>
                  <w:color w:val="0000FF"/>
                  <w:sz w:val="16"/>
                  <w:szCs w:val="16"/>
                  <w:u w:val="single"/>
                </w:rPr>
                <w:t>art. L. 121-6</w:t>
              </w:r>
            </w:hyperlink>
            <w:r w:rsidRPr="00134B17">
              <w:rPr>
                <w:rFonts w:asciiTheme="majorHAnsi" w:hAnsiTheme="majorHAnsi" w:cs="Tahoma"/>
                <w:sz w:val="16"/>
                <w:szCs w:val="16"/>
              </w:rPr>
              <w:t xml:space="preserve"> (éducation artistique et culturelle), </w:t>
            </w:r>
            <w:hyperlink r:id="rId83" w:history="1">
              <w:r w:rsidRPr="00134B17">
                <w:rPr>
                  <w:rFonts w:asciiTheme="majorHAnsi" w:hAnsiTheme="majorHAnsi" w:cs="Tahoma"/>
                  <w:color w:val="0000FF"/>
                  <w:sz w:val="16"/>
                  <w:szCs w:val="16"/>
                  <w:u w:val="single"/>
                </w:rPr>
                <w:t>art. L. 313-1</w:t>
              </w:r>
            </w:hyperlink>
            <w:r w:rsidRPr="00134B17">
              <w:rPr>
                <w:rFonts w:asciiTheme="majorHAnsi" w:hAnsiTheme="majorHAnsi" w:cs="Tahoma"/>
                <w:sz w:val="16"/>
                <w:szCs w:val="16"/>
              </w:rPr>
              <w:t xml:space="preserve"> (COP), </w:t>
            </w:r>
            <w:hyperlink r:id="rId84" w:history="1">
              <w:r w:rsidRPr="00134B17">
                <w:rPr>
                  <w:rFonts w:asciiTheme="majorHAnsi" w:hAnsiTheme="majorHAnsi" w:cs="Tahoma"/>
                  <w:color w:val="0000FF"/>
                  <w:sz w:val="16"/>
                  <w:szCs w:val="16"/>
                  <w:u w:val="single"/>
                </w:rPr>
                <w:t>art. L. 331-7</w:t>
              </w:r>
            </w:hyperlink>
            <w:r w:rsidRPr="00134B17">
              <w:rPr>
                <w:rFonts w:asciiTheme="majorHAnsi" w:hAnsiTheme="majorHAnsi" w:cs="Tahoma"/>
                <w:sz w:val="16"/>
                <w:szCs w:val="16"/>
              </w:rPr>
              <w:t xml:space="preserve"> (parcours Avenir), art. L. 332-3, </w:t>
            </w:r>
            <w:hyperlink r:id="rId85" w:history="1">
              <w:r w:rsidRPr="00134B17">
                <w:rPr>
                  <w:rFonts w:asciiTheme="majorHAnsi" w:hAnsiTheme="majorHAnsi" w:cs="Tahoma"/>
                  <w:color w:val="0000FF"/>
                  <w:sz w:val="16"/>
                  <w:szCs w:val="16"/>
                  <w:u w:val="single"/>
                </w:rPr>
                <w:t>art. L. 541-1</w:t>
              </w:r>
            </w:hyperlink>
            <w:r w:rsidRPr="00134B17">
              <w:rPr>
                <w:rFonts w:asciiTheme="majorHAnsi" w:hAnsiTheme="majorHAnsi" w:cs="Tahoma"/>
                <w:sz w:val="16"/>
                <w:szCs w:val="16"/>
              </w:rPr>
              <w:t xml:space="preserve"> et </w:t>
            </w:r>
            <w:hyperlink r:id="rId86" w:history="1">
              <w:r w:rsidRPr="00134B17">
                <w:rPr>
                  <w:rFonts w:asciiTheme="majorHAnsi" w:hAnsiTheme="majorHAnsi" w:cs="Tahoma"/>
                  <w:color w:val="0000FF"/>
                  <w:sz w:val="16"/>
                  <w:szCs w:val="16"/>
                  <w:u w:val="single"/>
                </w:rPr>
                <w:t>art. L. 121-4-1</w:t>
              </w:r>
            </w:hyperlink>
            <w:r w:rsidRPr="00134B17">
              <w:rPr>
                <w:rFonts w:asciiTheme="majorHAnsi" w:hAnsiTheme="majorHAnsi" w:cs="Tahoma"/>
                <w:sz w:val="16"/>
                <w:szCs w:val="16"/>
              </w:rPr>
              <w:t xml:space="preserve"> (éducation à la sa</w:t>
            </w:r>
            <w:r w:rsidRPr="00134B17">
              <w:rPr>
                <w:rFonts w:asciiTheme="majorHAnsi" w:hAnsiTheme="majorHAnsi" w:cs="Tahoma"/>
                <w:sz w:val="16"/>
                <w:szCs w:val="16"/>
              </w:rPr>
              <w:t>n</w:t>
            </w:r>
            <w:r w:rsidRPr="00134B17">
              <w:rPr>
                <w:rFonts w:asciiTheme="majorHAnsi" w:hAnsiTheme="majorHAnsi" w:cs="Tahoma"/>
                <w:sz w:val="16"/>
                <w:szCs w:val="16"/>
              </w:rPr>
              <w:t xml:space="preserve">té et à la citoyenneté), </w:t>
            </w:r>
            <w:hyperlink r:id="rId87" w:history="1">
              <w:r w:rsidRPr="00134B17">
                <w:rPr>
                  <w:rFonts w:asciiTheme="majorHAnsi" w:hAnsiTheme="majorHAnsi" w:cs="Tahoma"/>
                  <w:color w:val="0000FF"/>
                  <w:sz w:val="16"/>
                  <w:szCs w:val="16"/>
                  <w:u w:val="single"/>
                </w:rPr>
                <w:t>art. L. 311-7</w:t>
              </w:r>
            </w:hyperlink>
            <w:r w:rsidRPr="00134B17">
              <w:rPr>
                <w:rFonts w:asciiTheme="majorHAnsi" w:hAnsiTheme="majorHAnsi" w:cs="Tahoma"/>
                <w:sz w:val="16"/>
                <w:szCs w:val="16"/>
              </w:rPr>
              <w:t xml:space="preserve"> et </w:t>
            </w:r>
            <w:hyperlink r:id="rId88" w:history="1">
              <w:r w:rsidRPr="00134B17">
                <w:rPr>
                  <w:rFonts w:asciiTheme="majorHAnsi" w:hAnsiTheme="majorHAnsi" w:cs="Tahoma"/>
                  <w:color w:val="0000FF"/>
                  <w:sz w:val="16"/>
                  <w:szCs w:val="16"/>
                  <w:u w:val="single"/>
                </w:rPr>
                <w:t>art. D. 311-13</w:t>
              </w:r>
            </w:hyperlink>
            <w:r w:rsidRPr="00134B17">
              <w:rPr>
                <w:rFonts w:asciiTheme="majorHAnsi" w:hAnsiTheme="majorHAnsi" w:cs="Tahoma"/>
                <w:sz w:val="16"/>
                <w:szCs w:val="16"/>
              </w:rPr>
              <w:t xml:space="preserve"> (parcours personnalisés) – </w:t>
            </w:r>
            <w:r w:rsidRPr="00827ADB">
              <w:rPr>
                <w:rFonts w:asciiTheme="majorHAnsi" w:hAnsiTheme="majorHAnsi" w:cs="Tahoma"/>
                <w:b/>
                <w:sz w:val="16"/>
                <w:szCs w:val="16"/>
              </w:rPr>
              <w:t>Circulaires :</w:t>
            </w:r>
            <w:r w:rsidRPr="00134B17">
              <w:rPr>
                <w:rFonts w:asciiTheme="majorHAnsi" w:hAnsiTheme="majorHAnsi" w:cs="Tahoma"/>
                <w:sz w:val="16"/>
                <w:szCs w:val="16"/>
              </w:rPr>
              <w:t xml:space="preserve"> </w:t>
            </w:r>
            <w:hyperlink r:id="rId89" w:history="1">
              <w:r w:rsidRPr="00134B17">
                <w:rPr>
                  <w:rFonts w:asciiTheme="majorHAnsi" w:hAnsiTheme="majorHAnsi" w:cs="Tahoma"/>
                  <w:color w:val="0000FF"/>
                  <w:sz w:val="16"/>
                  <w:szCs w:val="16"/>
                  <w:u w:val="single"/>
                </w:rPr>
                <w:t>n° 2013–073 du 3-5-2013</w:t>
              </w:r>
            </w:hyperlink>
            <w:r w:rsidRPr="00134B17">
              <w:rPr>
                <w:rFonts w:asciiTheme="majorHAnsi" w:hAnsiTheme="majorHAnsi" w:cs="Tahoma"/>
                <w:sz w:val="16"/>
                <w:szCs w:val="16"/>
              </w:rPr>
              <w:t xml:space="preserve"> (parcours d'éducation artistique et culturelle), </w:t>
            </w:r>
            <w:hyperlink r:id="rId90" w:history="1">
              <w:r w:rsidR="00BE246B">
                <w:rPr>
                  <w:rFonts w:asciiTheme="majorHAnsi" w:hAnsiTheme="majorHAnsi" w:cs="Tahoma"/>
                  <w:color w:val="0000FF"/>
                  <w:sz w:val="16"/>
                  <w:szCs w:val="16"/>
                  <w:u w:val="single"/>
                </w:rPr>
                <w:br/>
              </w:r>
              <w:r w:rsidRPr="00134B17">
                <w:rPr>
                  <w:rFonts w:asciiTheme="majorHAnsi" w:hAnsiTheme="majorHAnsi" w:cs="Tahoma"/>
                  <w:color w:val="0000FF"/>
                  <w:sz w:val="16"/>
                  <w:szCs w:val="16"/>
                  <w:u w:val="single"/>
                </w:rPr>
                <w:t>n° 2016-092 du 20-6-2016</w:t>
              </w:r>
            </w:hyperlink>
            <w:r w:rsidRPr="00134B17">
              <w:rPr>
                <w:rFonts w:asciiTheme="majorHAnsi" w:hAnsiTheme="majorHAnsi" w:cs="Tahoma"/>
                <w:sz w:val="16"/>
                <w:szCs w:val="16"/>
              </w:rPr>
              <w:t xml:space="preserve"> (parcours citoyen de l’élève).</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275AB5">
        <w:trPr>
          <w:trHeight w:val="80"/>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A62C0B">
        <w:trPr>
          <w:trHeight w:hRule="exact" w:val="7719"/>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Cette fiche est un outil guide pour la mise en place ou le suivi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des parcours prévus par la régl</w:t>
            </w:r>
            <w:r w:rsidRPr="00134B17">
              <w:rPr>
                <w:rFonts w:asciiTheme="majorHAnsi" w:hAnsiTheme="majorHAnsi"/>
                <w:sz w:val="17"/>
                <w:szCs w:val="17"/>
              </w:rPr>
              <w:t>e</w:t>
            </w:r>
            <w:r w:rsidRPr="00134B17">
              <w:rPr>
                <w:rFonts w:asciiTheme="majorHAnsi" w:hAnsiTheme="majorHAnsi"/>
                <w:sz w:val="17"/>
                <w:szCs w:val="17"/>
              </w:rPr>
              <w:t>mentation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des parcours personnalisés mis en place à l’initiative des </w:t>
            </w:r>
            <w:r w:rsidR="00ED0BD9" w:rsidRPr="00134B17">
              <w:rPr>
                <w:rFonts w:asciiTheme="majorHAnsi" w:hAnsiTheme="majorHAnsi"/>
                <w:sz w:val="17"/>
                <w:szCs w:val="17"/>
              </w:rPr>
              <w:t>établiss</w:t>
            </w:r>
            <w:r w:rsidR="00ED0BD9" w:rsidRPr="00134B17">
              <w:rPr>
                <w:rFonts w:asciiTheme="majorHAnsi" w:hAnsiTheme="majorHAnsi"/>
                <w:sz w:val="17"/>
                <w:szCs w:val="17"/>
              </w:rPr>
              <w:t>e</w:t>
            </w:r>
            <w:r w:rsidR="00ED0BD9" w:rsidRPr="00134B17">
              <w:rPr>
                <w:rFonts w:asciiTheme="majorHAnsi" w:hAnsiTheme="majorHAnsi"/>
                <w:sz w:val="17"/>
                <w:szCs w:val="17"/>
              </w:rPr>
              <w:t>ments</w:t>
            </w:r>
            <w:r w:rsidRPr="00134B17">
              <w:rPr>
                <w:rFonts w:asciiTheme="majorHAnsi" w:hAnsiTheme="majorHAnsi"/>
                <w:sz w:val="17"/>
                <w:szCs w:val="17"/>
              </w:rPr>
              <w:t xml:space="preserve">. </w:t>
            </w: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C’est le cas du parcours adapté de fo</w:t>
            </w:r>
            <w:r w:rsidRPr="00134B17">
              <w:rPr>
                <w:rFonts w:asciiTheme="majorHAnsi" w:hAnsiTheme="majorHAnsi"/>
                <w:sz w:val="17"/>
                <w:szCs w:val="17"/>
              </w:rPr>
              <w:t>r</w:t>
            </w:r>
            <w:r w:rsidRPr="00134B17">
              <w:rPr>
                <w:rFonts w:asciiTheme="majorHAnsi" w:hAnsiTheme="majorHAnsi"/>
                <w:sz w:val="17"/>
                <w:szCs w:val="17"/>
              </w:rPr>
              <w:t>mation initiale prévu dans le plan de prévention du décrochage scolaire. Il est aussi possible d’envisager des pa</w:t>
            </w:r>
            <w:r w:rsidRPr="00134B17">
              <w:rPr>
                <w:rFonts w:asciiTheme="majorHAnsi" w:hAnsiTheme="majorHAnsi"/>
                <w:sz w:val="17"/>
                <w:szCs w:val="17"/>
              </w:rPr>
              <w:t>r</w:t>
            </w:r>
            <w:r w:rsidRPr="00134B17">
              <w:rPr>
                <w:rFonts w:asciiTheme="majorHAnsi" w:hAnsiTheme="majorHAnsi"/>
                <w:sz w:val="17"/>
                <w:szCs w:val="17"/>
              </w:rPr>
              <w:t>cours de formation qui prennent en compte des aspirations des élèves.</w:t>
            </w:r>
          </w:p>
          <w:p w:rsidR="00AE74ED" w:rsidRPr="00134B17" w:rsidRDefault="00AE74ED" w:rsidP="00AE74ED">
            <w:pPr>
              <w:widowControl w:val="0"/>
              <w:ind w:left="90" w:right="172"/>
              <w:jc w:val="both"/>
              <w:rPr>
                <w:rFonts w:asciiTheme="majorHAnsi" w:hAnsiTheme="majorHAnsi"/>
                <w:sz w:val="17"/>
                <w:szCs w:val="17"/>
              </w:rPr>
            </w:pP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Quels sont les parcours mis en œuvre dans l’établissement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un parcours s’insère-t-il dans la stratégie du projet de l’établissement ? Quels sont les e</w:t>
            </w:r>
            <w:r w:rsidRPr="00134B17">
              <w:rPr>
                <w:rFonts w:asciiTheme="majorHAnsi" w:hAnsiTheme="majorHAnsi"/>
                <w:sz w:val="17"/>
                <w:szCs w:val="17"/>
              </w:rPr>
              <w:t>n</w:t>
            </w:r>
            <w:r w:rsidRPr="00134B17">
              <w:rPr>
                <w:rFonts w:asciiTheme="majorHAnsi" w:hAnsiTheme="majorHAnsi"/>
                <w:sz w:val="17"/>
                <w:szCs w:val="17"/>
              </w:rPr>
              <w:t>jeux et les principes du parcours ? Quels sont les objectifs ciblés ? Quelle est la communication pr</w:t>
            </w:r>
            <w:r w:rsidRPr="00134B17">
              <w:rPr>
                <w:rFonts w:asciiTheme="majorHAnsi" w:hAnsiTheme="majorHAnsi"/>
                <w:sz w:val="17"/>
                <w:szCs w:val="17"/>
              </w:rPr>
              <w:t>é</w:t>
            </w:r>
            <w:r w:rsidRPr="00134B17">
              <w:rPr>
                <w:rFonts w:asciiTheme="majorHAnsi" w:hAnsiTheme="majorHAnsi"/>
                <w:sz w:val="17"/>
                <w:szCs w:val="17"/>
              </w:rPr>
              <w:t xml:space="preserve">vue ?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Les indicateurs et les résultats des différentes actions sont-ils diffusés et connus  de tous les membres de la communauté pédagogique et éducative ?</w:t>
            </w:r>
          </w:p>
          <w:p w:rsidR="00AE74ED" w:rsidRPr="00134B17" w:rsidRDefault="00AE74ED" w:rsidP="00AE74ED">
            <w:pPr>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Définir des acteurs et travailler avec des partenaires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Quels sont les acteurs impliqués? Comment les équipes pédagogiques </w:t>
            </w:r>
            <w:r w:rsidR="00A62C0B" w:rsidRPr="00134B17">
              <w:rPr>
                <w:rFonts w:asciiTheme="majorHAnsi" w:hAnsiTheme="majorHAnsi"/>
                <w:sz w:val="17"/>
                <w:szCs w:val="17"/>
              </w:rPr>
              <w:t xml:space="preserve">et éducatives </w:t>
            </w:r>
            <w:r w:rsidRPr="00134B17">
              <w:rPr>
                <w:rFonts w:asciiTheme="majorHAnsi" w:hAnsiTheme="majorHAnsi"/>
                <w:sz w:val="17"/>
                <w:szCs w:val="17"/>
              </w:rPr>
              <w:t>sont-elles mobilisées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 est le rôle et la place des parents?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L’établissement dispose-t-il d’un réseau de partenaires du monde économique et professionnel</w:t>
            </w:r>
            <w:r w:rsidR="00BD4033">
              <w:rPr>
                <w:rFonts w:asciiTheme="majorHAnsi" w:hAnsiTheme="majorHAnsi"/>
                <w:sz w:val="17"/>
                <w:szCs w:val="17"/>
              </w:rPr>
              <w:t xml:space="preserve">, d’établissements de formations, </w:t>
            </w:r>
            <w:r w:rsidRPr="00134B17">
              <w:rPr>
                <w:rFonts w:asciiTheme="majorHAnsi" w:hAnsiTheme="majorHAnsi"/>
                <w:sz w:val="17"/>
                <w:szCs w:val="17"/>
              </w:rPr>
              <w:t>du monde culturel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l’interdisciplinarité est-elle développée au sein d’un parcours ?</w:t>
            </w:r>
          </w:p>
          <w:p w:rsidR="00AE74ED" w:rsidRPr="00134B17" w:rsidRDefault="00AE74ED"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 xml:space="preserve">S’appuyer sur des stratégies pédagogiques et éducatives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la stratégie pédagogique développée pour faire vivre le parcours tout au long du cursus (lien et évol</w:t>
            </w:r>
            <w:r w:rsidRPr="00134B17">
              <w:rPr>
                <w:rFonts w:asciiTheme="majorHAnsi" w:hAnsiTheme="majorHAnsi"/>
                <w:sz w:val="17"/>
                <w:szCs w:val="17"/>
              </w:rPr>
              <w:t>u</w:t>
            </w:r>
            <w:r w:rsidRPr="00134B17">
              <w:rPr>
                <w:rFonts w:asciiTheme="majorHAnsi" w:hAnsiTheme="majorHAnsi"/>
                <w:sz w:val="17"/>
                <w:szCs w:val="17"/>
              </w:rPr>
              <w:t>tion entre les classes)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un parcours est-il construit pendant le cursus de formation ? Comment un parcours est-il intégré dans les enseignements obligatoires ou optionnels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un parcours est-il formalisé (supports spécifiques, organisations particulières, outils numériques)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En quoi un parcours est-il progressif, équilibré, diversifié, enrichissant, innovant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méthodes, quelles démarches, quelles approches sont développées dans le cadre d’un parcours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un parcours prend-il en compte les possibilités des élèves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projets s’intègrent-ils dans un parcours ? Comment les acquis des projets s’appuient-ils sur ceux des projets précédents et sont-ils valorisés dans les projets à venir ?</w:t>
            </w:r>
          </w:p>
          <w:p w:rsidR="00AE74ED" w:rsidRPr="00134B17" w:rsidRDefault="00AE74ED"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 xml:space="preserve">Développer des compétences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 </w:t>
            </w:r>
            <w:r w:rsidR="00BD4033">
              <w:rPr>
                <w:rFonts w:asciiTheme="majorHAnsi" w:hAnsiTheme="majorHAnsi"/>
                <w:sz w:val="17"/>
                <w:szCs w:val="17"/>
              </w:rPr>
              <w:t xml:space="preserve">est la </w:t>
            </w:r>
            <w:r w:rsidRPr="00134B17">
              <w:rPr>
                <w:rFonts w:asciiTheme="majorHAnsi" w:hAnsiTheme="majorHAnsi"/>
                <w:sz w:val="17"/>
                <w:szCs w:val="17"/>
              </w:rPr>
              <w:t>part d’autonomie</w:t>
            </w:r>
            <w:r w:rsidR="00BD4033">
              <w:rPr>
                <w:rFonts w:asciiTheme="majorHAnsi" w:hAnsiTheme="majorHAnsi"/>
                <w:sz w:val="17"/>
                <w:szCs w:val="17"/>
              </w:rPr>
              <w:t xml:space="preserve"> </w:t>
            </w:r>
            <w:r w:rsidRPr="00134B17">
              <w:rPr>
                <w:rFonts w:asciiTheme="majorHAnsi" w:hAnsiTheme="majorHAnsi"/>
                <w:sz w:val="17"/>
                <w:szCs w:val="17"/>
              </w:rPr>
              <w:t>laissée au jeune dans la construction d’un parcours</w:t>
            </w:r>
            <w:r w:rsidR="00BD4033">
              <w:rPr>
                <w:rFonts w:asciiTheme="majorHAnsi" w:hAnsiTheme="majorHAnsi"/>
                <w:sz w:val="17"/>
                <w:szCs w:val="17"/>
              </w:rPr>
              <w:t>, en classe et en dehors</w:t>
            </w:r>
            <w:r w:rsidRPr="00134B17">
              <w:rPr>
                <w:rFonts w:asciiTheme="majorHAnsi" w:hAnsiTheme="majorHAnsi"/>
                <w:sz w:val="17"/>
                <w:szCs w:val="17"/>
              </w:rPr>
              <w:t xml:space="preserv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les élèves peuvent-ils s’approprier les contenus d’un parcours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En quoi la mise en œuvre du parcours </w:t>
            </w:r>
            <w:r w:rsidR="00BD4033">
              <w:rPr>
                <w:rFonts w:asciiTheme="majorHAnsi" w:hAnsiTheme="majorHAnsi"/>
                <w:sz w:val="17"/>
                <w:szCs w:val="17"/>
              </w:rPr>
              <w:t xml:space="preserve">lui </w:t>
            </w:r>
            <w:r w:rsidRPr="00134B17">
              <w:rPr>
                <w:rFonts w:asciiTheme="majorHAnsi" w:hAnsiTheme="majorHAnsi"/>
                <w:sz w:val="17"/>
                <w:szCs w:val="17"/>
              </w:rPr>
              <w:t>permet-elle de développer sa sensibilité, son jugement, son engagement, sa connaissance de la règle et du droit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En quoi un parcours permet-il de susciter </w:t>
            </w:r>
            <w:r w:rsidR="00BD4033">
              <w:rPr>
                <w:rFonts w:asciiTheme="majorHAnsi" w:hAnsiTheme="majorHAnsi"/>
                <w:sz w:val="17"/>
                <w:szCs w:val="17"/>
              </w:rPr>
              <w:t>l’éducation entre pairs</w:t>
            </w:r>
            <w:r w:rsidRPr="00134B17">
              <w:rPr>
                <w:rFonts w:asciiTheme="majorHAnsi" w:hAnsiTheme="majorHAnsi"/>
                <w:sz w:val="17"/>
                <w:szCs w:val="17"/>
              </w:rPr>
              <w:t xml:space="preserve"> dans des projets, d’encourager la solidarité, de développer l’esprit d’initiative et de compétences à entreprendre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compétences développées et les expériences vécues à l’extérieur de l’établissement sont-elles mob</w:t>
            </w:r>
            <w:r w:rsidRPr="00134B17">
              <w:rPr>
                <w:rFonts w:asciiTheme="majorHAnsi" w:hAnsiTheme="majorHAnsi"/>
                <w:sz w:val="17"/>
                <w:szCs w:val="17"/>
              </w:rPr>
              <w:t>i</w:t>
            </w:r>
            <w:r w:rsidRPr="00134B17">
              <w:rPr>
                <w:rFonts w:asciiTheme="majorHAnsi" w:hAnsiTheme="majorHAnsi"/>
                <w:sz w:val="17"/>
                <w:szCs w:val="17"/>
              </w:rPr>
              <w:t>lisées dans l’enchainement d’un parcours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sont évaluées les compétences acquises ? Quelle est la formalisation de cette évaluation ? Comment l’élève prend-il conscience des compétences qu’il a développées ?</w:t>
            </w:r>
          </w:p>
          <w:p w:rsidR="00AE74ED" w:rsidRPr="00134B17" w:rsidRDefault="00AE74ED"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Coordonner les différents parcours - Communiquer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Au sein de l’établissement, quelles instances coordonnent les différents parcours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 est la stratégie définie pour bâtir une progression partagée entre les différents parcours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différentes expériences des élèves</w:t>
            </w:r>
            <w:r w:rsidR="00A62C0B" w:rsidRPr="00134B17">
              <w:rPr>
                <w:rFonts w:asciiTheme="majorHAnsi" w:hAnsiTheme="majorHAnsi"/>
                <w:sz w:val="17"/>
                <w:szCs w:val="17"/>
              </w:rPr>
              <w:t>,</w:t>
            </w:r>
            <w:r w:rsidRPr="00134B17">
              <w:rPr>
                <w:rFonts w:asciiTheme="majorHAnsi" w:hAnsiTheme="majorHAnsi"/>
                <w:sz w:val="17"/>
                <w:szCs w:val="17"/>
              </w:rPr>
              <w:t xml:space="preserve"> quelles qu’elles soient</w:t>
            </w:r>
            <w:r w:rsidR="00A62C0B" w:rsidRPr="00134B17">
              <w:rPr>
                <w:rFonts w:asciiTheme="majorHAnsi" w:hAnsiTheme="majorHAnsi"/>
                <w:sz w:val="17"/>
                <w:szCs w:val="17"/>
              </w:rPr>
              <w:t>,</w:t>
            </w:r>
            <w:r w:rsidRPr="00134B17">
              <w:rPr>
                <w:rFonts w:asciiTheme="majorHAnsi" w:hAnsiTheme="majorHAnsi"/>
                <w:sz w:val="17"/>
                <w:szCs w:val="17"/>
              </w:rPr>
              <w:t xml:space="preserve"> sont-elles réinvesties ?</w:t>
            </w:r>
          </w:p>
          <w:p w:rsidR="00AE74ED" w:rsidRPr="00134B17" w:rsidRDefault="00AE74ED" w:rsidP="00BD4033">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Quelles sont les actions de communication réalisées en interne et </w:t>
            </w:r>
            <w:r w:rsidR="00BD4033">
              <w:rPr>
                <w:rFonts w:asciiTheme="majorHAnsi" w:hAnsiTheme="majorHAnsi"/>
                <w:sz w:val="17"/>
                <w:szCs w:val="17"/>
              </w:rPr>
              <w:t>en externe</w:t>
            </w:r>
            <w:r w:rsidRPr="00134B17">
              <w:rPr>
                <w:rFonts w:asciiTheme="majorHAnsi" w:hAnsiTheme="majorHAnsi"/>
                <w:sz w:val="17"/>
                <w:szCs w:val="17"/>
              </w:rPr>
              <w:t>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de partenaires, de co</w:t>
            </w:r>
            <w:r w:rsidRPr="00134B17">
              <w:rPr>
                <w:rFonts w:asciiTheme="majorHAnsi" w:hAnsiTheme="majorHAnsi"/>
                <w:sz w:val="17"/>
                <w:szCs w:val="17"/>
              </w:rPr>
              <w:t>n</w:t>
            </w:r>
            <w:r w:rsidRPr="00134B17">
              <w:rPr>
                <w:rFonts w:asciiTheme="majorHAnsi" w:hAnsiTheme="majorHAnsi"/>
                <w:sz w:val="17"/>
                <w:szCs w:val="17"/>
              </w:rPr>
              <w:t>ventions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Nombre de projets </w:t>
            </w:r>
            <w:r w:rsidR="00BD4033">
              <w:rPr>
                <w:rFonts w:asciiTheme="majorHAnsi" w:hAnsiTheme="majorHAnsi"/>
                <w:sz w:val="17"/>
                <w:szCs w:val="17"/>
              </w:rPr>
              <w:t>collectifs et</w:t>
            </w:r>
            <w:r w:rsidRPr="00134B17">
              <w:rPr>
                <w:rFonts w:asciiTheme="majorHAnsi" w:hAnsiTheme="majorHAnsi"/>
                <w:sz w:val="17"/>
                <w:szCs w:val="17"/>
              </w:rPr>
              <w:t xml:space="preserve"> i</w:t>
            </w:r>
            <w:r w:rsidRPr="00134B17">
              <w:rPr>
                <w:rFonts w:asciiTheme="majorHAnsi" w:hAnsiTheme="majorHAnsi"/>
                <w:sz w:val="17"/>
                <w:szCs w:val="17"/>
              </w:rPr>
              <w:t>n</w:t>
            </w:r>
            <w:r w:rsidRPr="00134B17">
              <w:rPr>
                <w:rFonts w:asciiTheme="majorHAnsi" w:hAnsiTheme="majorHAnsi"/>
                <w:sz w:val="17"/>
                <w:szCs w:val="17"/>
              </w:rPr>
              <w:t>dividuels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Participation à des manifestations (forums, salons…)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Traçabilité des étapes du parcours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Adéquation entre projet et résultat de l’orientation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de participation des élèves aux actions proposées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71220A">
        <w:trPr>
          <w:trHeight w:hRule="exact" w:val="773"/>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12" w:name="_Toc489966549"/>
            <w:r w:rsidRPr="00134B17">
              <w:rPr>
                <w:lang w:val="fr-FR"/>
              </w:rPr>
              <w:lastRenderedPageBreak/>
              <w:t>Modalités d’enseignement</w:t>
            </w:r>
            <w:bookmarkEnd w:id="12"/>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1891F499" wp14:editId="32613DB7">
                  <wp:extent cx="1432800" cy="547200"/>
                  <wp:effectExtent l="0" t="0" r="0" b="5715"/>
                  <wp:docPr id="31"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64680B">
        <w:trPr>
          <w:trHeight w:hRule="exact" w:val="1075"/>
        </w:trPr>
        <w:tc>
          <w:tcPr>
            <w:tcW w:w="12157" w:type="dxa"/>
            <w:gridSpan w:val="3"/>
            <w:tcBorders>
              <w:top w:val="nil"/>
              <w:left w:val="nil"/>
              <w:bottom w:val="nil"/>
              <w:right w:val="nil"/>
            </w:tcBorders>
            <w:shd w:val="clear" w:color="auto" w:fill="auto"/>
            <w:vAlign w:val="bottom"/>
          </w:tcPr>
          <w:p w:rsidR="00AE74ED" w:rsidRPr="0064680B" w:rsidRDefault="00AE74ED" w:rsidP="00AE74ED">
            <w:pPr>
              <w:rPr>
                <w:rFonts w:asciiTheme="majorHAnsi" w:hAnsiTheme="majorHAnsi" w:cs="Tahoma"/>
                <w:sz w:val="16"/>
                <w:szCs w:val="16"/>
              </w:rPr>
            </w:pPr>
            <w:r w:rsidRPr="0064680B">
              <w:rPr>
                <w:rFonts w:asciiTheme="majorHAnsi" w:hAnsiTheme="majorHAnsi" w:cs="Tahoma"/>
                <w:b/>
                <w:sz w:val="16"/>
                <w:szCs w:val="16"/>
              </w:rPr>
              <w:t>Code de l’éducation :</w:t>
            </w:r>
            <w:r w:rsidRPr="0064680B">
              <w:rPr>
                <w:rFonts w:asciiTheme="majorHAnsi" w:hAnsiTheme="majorHAnsi" w:cs="Tahoma"/>
                <w:sz w:val="16"/>
                <w:szCs w:val="16"/>
              </w:rPr>
              <w:t> </w:t>
            </w:r>
            <w:hyperlink r:id="rId91" w:history="1">
              <w:r w:rsidRPr="0064680B">
                <w:rPr>
                  <w:rFonts w:asciiTheme="majorHAnsi" w:hAnsiTheme="majorHAnsi" w:cs="Tahoma"/>
                  <w:color w:val="0000FF"/>
                  <w:sz w:val="16"/>
                  <w:szCs w:val="16"/>
                  <w:u w:val="single"/>
                </w:rPr>
                <w:t>art. L. 121-1 à L. 121-7</w:t>
              </w:r>
            </w:hyperlink>
            <w:r w:rsidRPr="0064680B">
              <w:rPr>
                <w:rFonts w:asciiTheme="majorHAnsi" w:hAnsiTheme="majorHAnsi" w:cs="Tahoma"/>
                <w:sz w:val="16"/>
                <w:szCs w:val="16"/>
              </w:rPr>
              <w:t xml:space="preserve">, </w:t>
            </w:r>
            <w:hyperlink r:id="rId92" w:history="1">
              <w:r w:rsidRPr="0064680B">
                <w:rPr>
                  <w:rFonts w:asciiTheme="majorHAnsi" w:hAnsiTheme="majorHAnsi" w:cs="Tahoma"/>
                  <w:color w:val="0000FF"/>
                  <w:sz w:val="16"/>
                  <w:szCs w:val="16"/>
                  <w:u w:val="single"/>
                </w:rPr>
                <w:t>art. L. 131-1-1</w:t>
              </w:r>
            </w:hyperlink>
            <w:r w:rsidRPr="0064680B">
              <w:rPr>
                <w:rFonts w:asciiTheme="majorHAnsi" w:hAnsiTheme="majorHAnsi" w:cs="Tahoma"/>
                <w:sz w:val="16"/>
                <w:szCs w:val="16"/>
              </w:rPr>
              <w:t xml:space="preserve">, </w:t>
            </w:r>
            <w:hyperlink r:id="rId93" w:history="1">
              <w:r w:rsidRPr="0064680B">
                <w:rPr>
                  <w:rFonts w:asciiTheme="majorHAnsi" w:hAnsiTheme="majorHAnsi" w:cs="Tahoma"/>
                  <w:color w:val="0000FF"/>
                  <w:sz w:val="16"/>
                  <w:szCs w:val="16"/>
                  <w:u w:val="single"/>
                </w:rPr>
                <w:t>art. L. 312-9</w:t>
              </w:r>
            </w:hyperlink>
            <w:r w:rsidRPr="0064680B">
              <w:rPr>
                <w:rFonts w:asciiTheme="majorHAnsi" w:hAnsiTheme="majorHAnsi" w:cs="Tahoma"/>
                <w:sz w:val="16"/>
                <w:szCs w:val="16"/>
              </w:rPr>
              <w:t xml:space="preserve">, </w:t>
            </w:r>
            <w:hyperlink r:id="rId94" w:history="1">
              <w:r w:rsidRPr="0064680B">
                <w:rPr>
                  <w:rFonts w:asciiTheme="majorHAnsi" w:hAnsiTheme="majorHAnsi" w:cs="Tahoma"/>
                  <w:color w:val="0000FF"/>
                  <w:sz w:val="16"/>
                  <w:szCs w:val="16"/>
                  <w:u w:val="single"/>
                </w:rPr>
                <w:t>art. L. 311-1 à L. 311-7</w:t>
              </w:r>
            </w:hyperlink>
            <w:r w:rsidRPr="0064680B">
              <w:rPr>
                <w:rFonts w:asciiTheme="majorHAnsi" w:hAnsiTheme="majorHAnsi" w:cs="Tahoma"/>
                <w:sz w:val="16"/>
                <w:szCs w:val="16"/>
              </w:rPr>
              <w:t xml:space="preserve">, </w:t>
            </w:r>
            <w:hyperlink r:id="rId95" w:history="1">
              <w:r w:rsidRPr="0064680B">
                <w:rPr>
                  <w:rFonts w:asciiTheme="majorHAnsi" w:hAnsiTheme="majorHAnsi" w:cs="Tahoma"/>
                  <w:color w:val="0000FF"/>
                  <w:sz w:val="16"/>
                  <w:szCs w:val="16"/>
                  <w:u w:val="single"/>
                </w:rPr>
                <w:t>art. L. 335-1 à L. 335-4</w:t>
              </w:r>
            </w:hyperlink>
          </w:p>
          <w:p w:rsidR="0064680B" w:rsidRDefault="00AE74ED" w:rsidP="0064680B">
            <w:pPr>
              <w:rPr>
                <w:rFonts w:asciiTheme="majorHAnsi" w:hAnsiTheme="majorHAnsi" w:cs="Tahoma"/>
                <w:bCs/>
                <w:sz w:val="16"/>
                <w:szCs w:val="16"/>
              </w:rPr>
            </w:pPr>
            <w:r w:rsidRPr="0064680B">
              <w:rPr>
                <w:rFonts w:asciiTheme="majorHAnsi" w:hAnsiTheme="majorHAnsi" w:cs="Tahoma"/>
                <w:color w:val="0000FF"/>
                <w:sz w:val="16"/>
                <w:szCs w:val="16"/>
                <w:u w:val="single"/>
              </w:rPr>
              <w:t>Arrêté du 1-7-2013</w:t>
            </w:r>
            <w:r w:rsidRPr="0064680B">
              <w:rPr>
                <w:rFonts w:asciiTheme="majorHAnsi" w:hAnsiTheme="majorHAnsi" w:cs="Tahoma"/>
                <w:sz w:val="16"/>
                <w:szCs w:val="16"/>
              </w:rPr>
              <w:t xml:space="preserve"> (référentiel des compétences professionnelles des métiers du professorat et de l'éducation) et </w:t>
            </w:r>
            <w:hyperlink r:id="rId96" w:history="1">
              <w:r w:rsidRPr="0064680B">
                <w:rPr>
                  <w:rFonts w:asciiTheme="majorHAnsi" w:hAnsiTheme="majorHAnsi" w:cs="Tahoma"/>
                  <w:color w:val="0000FF"/>
                  <w:sz w:val="16"/>
                  <w:szCs w:val="16"/>
                  <w:u w:val="single"/>
                </w:rPr>
                <w:t>circulaire n° 2015-057 du 29-4-2015</w:t>
              </w:r>
            </w:hyperlink>
            <w:r w:rsidRPr="0064680B">
              <w:rPr>
                <w:rFonts w:asciiTheme="majorHAnsi" w:hAnsiTheme="majorHAnsi" w:cs="Tahoma"/>
                <w:bCs/>
                <w:sz w:val="16"/>
                <w:szCs w:val="16"/>
              </w:rPr>
              <w:t xml:space="preserve"> (missions et obligations régl</w:t>
            </w:r>
            <w:r w:rsidRPr="0064680B">
              <w:rPr>
                <w:rFonts w:asciiTheme="majorHAnsi" w:hAnsiTheme="majorHAnsi" w:cs="Tahoma"/>
                <w:bCs/>
                <w:sz w:val="16"/>
                <w:szCs w:val="16"/>
              </w:rPr>
              <w:t>e</w:t>
            </w:r>
            <w:r w:rsidRPr="0064680B">
              <w:rPr>
                <w:rFonts w:asciiTheme="majorHAnsi" w:hAnsiTheme="majorHAnsi" w:cs="Tahoma"/>
                <w:bCs/>
                <w:sz w:val="16"/>
                <w:szCs w:val="16"/>
              </w:rPr>
              <w:t>mentaires de service des enseignants des établissements publics d'enseignement du second degré)</w:t>
            </w:r>
          </w:p>
          <w:p w:rsidR="00AE74ED" w:rsidRPr="0064680B" w:rsidRDefault="0078301D" w:rsidP="00BA7541">
            <w:pPr>
              <w:rPr>
                <w:rFonts w:asciiTheme="majorHAnsi" w:hAnsiTheme="majorHAnsi" w:cs="Tahoma"/>
                <w:b/>
                <w:sz w:val="16"/>
                <w:szCs w:val="16"/>
              </w:rPr>
            </w:pPr>
            <w:hyperlink r:id="rId97" w:history="1">
              <w:r w:rsidR="00AE74ED" w:rsidRPr="0064680B">
                <w:rPr>
                  <w:rFonts w:asciiTheme="majorHAnsi" w:hAnsiTheme="majorHAnsi" w:cs="Tahoma"/>
                  <w:color w:val="0000FF"/>
                  <w:sz w:val="16"/>
                  <w:szCs w:val="16"/>
                  <w:u w:val="single"/>
                </w:rPr>
                <w:t>Arrêté du 12-5-2010</w:t>
              </w:r>
            </w:hyperlink>
            <w:r w:rsidR="00AE74ED" w:rsidRPr="0064680B">
              <w:rPr>
                <w:rFonts w:asciiTheme="majorHAnsi" w:hAnsiTheme="majorHAnsi" w:cs="Tahoma"/>
                <w:sz w:val="16"/>
                <w:szCs w:val="16"/>
              </w:rPr>
              <w:t xml:space="preserve"> et </w:t>
            </w:r>
            <w:hyperlink r:id="rId98" w:history="1">
              <w:r w:rsidR="00AE74ED" w:rsidRPr="0064680B">
                <w:rPr>
                  <w:rFonts w:asciiTheme="majorHAnsi" w:hAnsiTheme="majorHAnsi" w:cs="Tahoma"/>
                  <w:color w:val="0000FF"/>
                  <w:sz w:val="16"/>
                  <w:szCs w:val="16"/>
                  <w:u w:val="single"/>
                </w:rPr>
                <w:t>circulaire n° 2010-105 du 13-7-2010</w:t>
              </w:r>
            </w:hyperlink>
            <w:r w:rsidR="00AE74ED" w:rsidRPr="0064680B">
              <w:rPr>
                <w:rFonts w:asciiTheme="majorHAnsi" w:hAnsiTheme="majorHAnsi" w:cs="Tahoma"/>
                <w:sz w:val="16"/>
                <w:szCs w:val="16"/>
              </w:rPr>
              <w:t xml:space="preserve"> (co</w:t>
            </w:r>
            <w:r w:rsidR="00AE74ED" w:rsidRPr="0064680B">
              <w:rPr>
                <w:rFonts w:asciiTheme="majorHAnsi" w:hAnsiTheme="majorHAnsi" w:cs="Tahoma"/>
                <w:bCs/>
                <w:sz w:val="16"/>
                <w:szCs w:val="16"/>
              </w:rPr>
              <w:t xml:space="preserve">mpétences à acquérir par les professeurs, documentalistes et conseillers principaux d'éducation pour l'exercice de leur métier), </w:t>
            </w:r>
            <w:hyperlink r:id="rId99" w:history="1">
              <w:r w:rsidR="00AE74ED" w:rsidRPr="0064680B">
                <w:rPr>
                  <w:rFonts w:asciiTheme="majorHAnsi" w:hAnsiTheme="majorHAnsi" w:cs="Tahoma"/>
                  <w:color w:val="0000FF"/>
                  <w:sz w:val="16"/>
                  <w:szCs w:val="16"/>
                  <w:u w:val="single"/>
                </w:rPr>
                <w:t>circulaire n° 2015-139 du 10-8-2015</w:t>
              </w:r>
            </w:hyperlink>
            <w:r w:rsidR="00AE74ED" w:rsidRPr="0064680B">
              <w:rPr>
                <w:rFonts w:asciiTheme="majorHAnsi" w:hAnsiTheme="majorHAnsi" w:cs="Tahoma"/>
                <w:sz w:val="16"/>
                <w:szCs w:val="16"/>
              </w:rPr>
              <w:t xml:space="preserve"> (m</w:t>
            </w:r>
            <w:r w:rsidR="00AE74ED" w:rsidRPr="0064680B">
              <w:rPr>
                <w:rFonts w:asciiTheme="majorHAnsi" w:hAnsiTheme="majorHAnsi" w:cs="Tahoma"/>
                <w:bCs/>
                <w:sz w:val="16"/>
                <w:szCs w:val="16"/>
              </w:rPr>
              <w:t xml:space="preserve">issions des conseillers principaux d'éducation) - </w:t>
            </w:r>
            <w:hyperlink r:id="rId100" w:history="1">
              <w:r w:rsidR="00AE74ED" w:rsidRPr="0064680B">
                <w:rPr>
                  <w:rFonts w:asciiTheme="majorHAnsi" w:hAnsiTheme="majorHAnsi" w:cs="Tahoma"/>
                  <w:i/>
                  <w:color w:val="0000FF"/>
                  <w:sz w:val="16"/>
                  <w:szCs w:val="16"/>
                  <w:u w:val="single"/>
                </w:rPr>
                <w:t>Référentiel pour l’éducation prioritaire</w:t>
              </w:r>
            </w:hyperlink>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75548C">
        <w:trPr>
          <w:trHeight w:val="285"/>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D91313">
        <w:trPr>
          <w:trHeight w:hRule="exact" w:val="621"/>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64680B">
        <w:trPr>
          <w:trHeight w:hRule="exact" w:val="6924"/>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1E6B26" w:rsidRPr="00134B17" w:rsidRDefault="001E6B26" w:rsidP="001E6B2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les modalités d’enseignement sont-elles intégrées dans le projet d’établissement ?</w:t>
            </w:r>
          </w:p>
          <w:p w:rsidR="00AE74ED" w:rsidRPr="00134B17" w:rsidRDefault="001E6B26" w:rsidP="00304A66">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Avec quels objectifs et quelle strat</w:t>
            </w:r>
            <w:r>
              <w:rPr>
                <w:rFonts w:asciiTheme="majorHAnsi" w:hAnsiTheme="majorHAnsi"/>
                <w:sz w:val="17"/>
                <w:szCs w:val="17"/>
              </w:rPr>
              <w:t>é</w:t>
            </w:r>
            <w:r>
              <w:rPr>
                <w:rFonts w:asciiTheme="majorHAnsi" w:hAnsiTheme="majorHAnsi"/>
                <w:sz w:val="17"/>
                <w:szCs w:val="17"/>
              </w:rPr>
              <w:t>gie ?</w:t>
            </w:r>
          </w:p>
          <w:p w:rsidR="00AE74ED" w:rsidRPr="00134B17" w:rsidRDefault="00AE74ED" w:rsidP="001E6B26">
            <w:pPr>
              <w:widowControl w:val="0"/>
              <w:ind w:left="284" w:right="172"/>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Réfléchir sur les modalités d’enseignement et les pratiques pédagogiques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la  réflexion est-elle conduite au sein de l’établissement ? </w:t>
            </w:r>
          </w:p>
          <w:p w:rsidR="00AE74ED" w:rsidRPr="00134B17" w:rsidRDefault="001E6B26" w:rsidP="0025304B">
            <w:pPr>
              <w:widowControl w:val="0"/>
              <w:numPr>
                <w:ilvl w:val="0"/>
                <w:numId w:val="10"/>
              </w:numPr>
              <w:tabs>
                <w:tab w:val="left" w:pos="323"/>
              </w:tabs>
              <w:ind w:left="284" w:right="172" w:hanging="194"/>
              <w:jc w:val="both"/>
              <w:rPr>
                <w:rFonts w:asciiTheme="majorHAnsi" w:hAnsiTheme="majorHAnsi"/>
                <w:sz w:val="17"/>
                <w:szCs w:val="17"/>
              </w:rPr>
            </w:pPr>
            <w:r>
              <w:rPr>
                <w:rFonts w:asciiTheme="majorHAnsi" w:hAnsiTheme="majorHAnsi"/>
                <w:sz w:val="17"/>
                <w:szCs w:val="17"/>
              </w:rPr>
              <w:t>Quelles</w:t>
            </w:r>
            <w:r w:rsidR="00AE74ED" w:rsidRPr="00134B17">
              <w:rPr>
                <w:rFonts w:asciiTheme="majorHAnsi" w:hAnsiTheme="majorHAnsi"/>
                <w:sz w:val="17"/>
                <w:szCs w:val="17"/>
              </w:rPr>
              <w:t xml:space="preserve"> sont les actions déployées pour favoriser cette réflexion (réunions de concertation, sollicitation du conseil pédagogique, sensibilisation à l’impact des pratiques pédagogiques sur la réussite et la motivation des élèves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sont sollicités les corps d’inspection sur les questions liées aux modalités d’apprentissage et de transmi</w:t>
            </w:r>
            <w:r w:rsidRPr="00134B17">
              <w:rPr>
                <w:rFonts w:asciiTheme="majorHAnsi" w:hAnsiTheme="majorHAnsi"/>
                <w:sz w:val="17"/>
                <w:szCs w:val="17"/>
              </w:rPr>
              <w:t>s</w:t>
            </w:r>
            <w:r w:rsidRPr="00134B17">
              <w:rPr>
                <w:rFonts w:asciiTheme="majorHAnsi" w:hAnsiTheme="majorHAnsi"/>
                <w:sz w:val="17"/>
                <w:szCs w:val="17"/>
              </w:rPr>
              <w:t>sion aux élèves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les équipes pédagogiques sont-elles composées ?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Favoriser les pratiques interdisciplinaires, innover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pratiques interdisciplinaires sont-elles favorisées (projets de formation communs,  progressions communes</w:t>
            </w:r>
            <w:r w:rsidR="001E6B26">
              <w:rPr>
                <w:rFonts w:asciiTheme="majorHAnsi" w:hAnsiTheme="majorHAnsi"/>
                <w:sz w:val="17"/>
                <w:szCs w:val="17"/>
              </w:rPr>
              <w:t>, co-animation pédagogique</w:t>
            </w:r>
            <w:r w:rsidRPr="00134B17">
              <w:rPr>
                <w:rFonts w:asciiTheme="majorHAnsi" w:hAnsiTheme="majorHAnsi"/>
                <w:sz w:val="17"/>
                <w:szCs w:val="17"/>
              </w:rPr>
              <w:t xml:space="preserve">…)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élèves sont-ils sollicités dans leurs apprentissages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l’accompagnement personnalisé valorise-t-il d’autres modalités d’enseignement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La réﬂexion au sein de l’établissement permet-elle de mettre en évidence des bonnes pratiques en fonction des s</w:t>
            </w:r>
            <w:r w:rsidRPr="00134B17">
              <w:rPr>
                <w:rFonts w:asciiTheme="majorHAnsi" w:hAnsiTheme="majorHAnsi"/>
                <w:sz w:val="17"/>
                <w:szCs w:val="17"/>
              </w:rPr>
              <w:t>i</w:t>
            </w:r>
            <w:r w:rsidRPr="00134B17">
              <w:rPr>
                <w:rFonts w:asciiTheme="majorHAnsi" w:hAnsiTheme="majorHAnsi"/>
                <w:sz w:val="17"/>
                <w:szCs w:val="17"/>
              </w:rPr>
              <w:t xml:space="preserve">tuations rencontrées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l’établissement favorise-t-il l’innovation pédagogique ? Quelles pratiques innovantes ont été diffusées dans l’établissement ?</w:t>
            </w:r>
          </w:p>
          <w:p w:rsidR="00AE74ED" w:rsidRPr="00134B17" w:rsidRDefault="00AE74ED" w:rsidP="00AE74ED">
            <w:pPr>
              <w:widowControl w:val="0"/>
              <w:tabs>
                <w:tab w:val="left" w:pos="323"/>
              </w:tabs>
              <w:ind w:right="172"/>
              <w:jc w:val="both"/>
              <w:rPr>
                <w:rFonts w:asciiTheme="majorHAnsi" w:hAnsiTheme="majorHAnsi"/>
                <w:b/>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Former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Quelles formations ont été déployées dans l’établissement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les enseignants sont-ils encouragés à s’inscrire dans des formations académiques ? </w:t>
            </w:r>
            <w:r w:rsidR="001E6B26">
              <w:rPr>
                <w:rFonts w:asciiTheme="majorHAnsi" w:hAnsiTheme="majorHAnsi"/>
                <w:sz w:val="17"/>
                <w:szCs w:val="17"/>
              </w:rPr>
              <w:t>A</w:t>
            </w:r>
            <w:r w:rsidRPr="00134B17">
              <w:rPr>
                <w:rFonts w:asciiTheme="majorHAnsi" w:hAnsiTheme="majorHAnsi"/>
                <w:sz w:val="17"/>
                <w:szCs w:val="17"/>
              </w:rPr>
              <w:t xml:space="preserve"> participer à des groupes d’analyse réﬂexive ou d’analyse de pratiques ?</w:t>
            </w:r>
          </w:p>
          <w:p w:rsidR="00AE74ED" w:rsidRPr="00134B17" w:rsidRDefault="00AE74ED" w:rsidP="00AE74ED">
            <w:pPr>
              <w:widowControl w:val="0"/>
              <w:tabs>
                <w:tab w:val="left" w:pos="323"/>
              </w:tabs>
              <w:ind w:right="172"/>
              <w:jc w:val="both"/>
              <w:rPr>
                <w:rFonts w:asciiTheme="majorHAnsi" w:hAnsiTheme="majorHAnsi"/>
                <w:b/>
                <w:sz w:val="17"/>
                <w:szCs w:val="17"/>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Evaluer les pratiques</w:t>
            </w:r>
          </w:p>
          <w:p w:rsidR="00AE74ED" w:rsidRPr="00134B17" w:rsidRDefault="00AE74ED" w:rsidP="0025304B">
            <w:pPr>
              <w:widowControl w:val="0"/>
              <w:numPr>
                <w:ilvl w:val="0"/>
                <w:numId w:val="10"/>
              </w:numPr>
              <w:ind w:left="284" w:right="172" w:hanging="194"/>
              <w:jc w:val="both"/>
              <w:rPr>
                <w:rFonts w:asciiTheme="majorHAnsi" w:hAnsiTheme="majorHAnsi"/>
                <w:sz w:val="17"/>
                <w:szCs w:val="17"/>
              </w:rPr>
            </w:pPr>
            <w:r w:rsidRPr="00134B17">
              <w:rPr>
                <w:rFonts w:asciiTheme="majorHAnsi" w:hAnsiTheme="majorHAnsi"/>
                <w:sz w:val="17"/>
                <w:szCs w:val="17"/>
              </w:rPr>
              <w:t>Quelle est l’évaluation des pratiques pédagogiques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la corrélation entre les pratiques pédagogiques et la réussite des élèves en termes de motivation et de résultats ? Comment la mesure-t-on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3"/>
              </w:tabs>
              <w:ind w:left="284" w:right="31" w:hanging="194"/>
              <w:rPr>
                <w:rFonts w:asciiTheme="majorHAnsi" w:hAnsiTheme="majorHAnsi"/>
                <w:sz w:val="17"/>
                <w:szCs w:val="17"/>
              </w:rPr>
            </w:pPr>
            <w:r w:rsidRPr="00134B17">
              <w:rPr>
                <w:rFonts w:asciiTheme="majorHAnsi" w:hAnsiTheme="majorHAnsi"/>
                <w:sz w:val="17"/>
                <w:szCs w:val="17"/>
              </w:rPr>
              <w:t>Indicateur relatif à l’adhésion des élèves ;</w:t>
            </w:r>
          </w:p>
          <w:p w:rsidR="00AE74ED" w:rsidRPr="00134B17" w:rsidRDefault="00AE74ED" w:rsidP="006E6E6D">
            <w:pPr>
              <w:widowControl w:val="0"/>
              <w:numPr>
                <w:ilvl w:val="0"/>
                <w:numId w:val="10"/>
              </w:numPr>
              <w:tabs>
                <w:tab w:val="left" w:pos="323"/>
              </w:tabs>
              <w:ind w:left="284" w:right="31" w:hanging="194"/>
              <w:rPr>
                <w:rFonts w:asciiTheme="majorHAnsi" w:hAnsiTheme="majorHAnsi"/>
                <w:sz w:val="17"/>
                <w:szCs w:val="17"/>
              </w:rPr>
            </w:pPr>
            <w:r w:rsidRPr="00134B17">
              <w:rPr>
                <w:rFonts w:asciiTheme="majorHAnsi" w:hAnsiTheme="majorHAnsi"/>
                <w:sz w:val="17"/>
                <w:szCs w:val="17"/>
              </w:rPr>
              <w:t>Indicateur sur les résultats des élèves ;</w:t>
            </w:r>
          </w:p>
          <w:p w:rsidR="00AE74ED" w:rsidRPr="00134B17" w:rsidRDefault="00AE74ED" w:rsidP="006E6E6D">
            <w:pPr>
              <w:widowControl w:val="0"/>
              <w:numPr>
                <w:ilvl w:val="0"/>
                <w:numId w:val="10"/>
              </w:numPr>
              <w:tabs>
                <w:tab w:val="left" w:pos="323"/>
              </w:tabs>
              <w:ind w:left="284" w:right="31" w:hanging="194"/>
              <w:rPr>
                <w:rFonts w:asciiTheme="majorHAnsi" w:hAnsiTheme="majorHAnsi"/>
                <w:sz w:val="17"/>
                <w:szCs w:val="17"/>
              </w:rPr>
            </w:pPr>
            <w:r w:rsidRPr="00134B17">
              <w:rPr>
                <w:rFonts w:asciiTheme="majorHAnsi" w:hAnsiTheme="majorHAnsi"/>
                <w:sz w:val="17"/>
                <w:szCs w:val="17"/>
              </w:rPr>
              <w:t>Proportion de professeurs partic</w:t>
            </w:r>
            <w:r w:rsidRPr="00134B17">
              <w:rPr>
                <w:rFonts w:asciiTheme="majorHAnsi" w:hAnsiTheme="majorHAnsi"/>
                <w:sz w:val="17"/>
                <w:szCs w:val="17"/>
              </w:rPr>
              <w:t>i</w:t>
            </w:r>
            <w:r w:rsidRPr="00134B17">
              <w:rPr>
                <w:rFonts w:asciiTheme="majorHAnsi" w:hAnsiTheme="majorHAnsi"/>
                <w:sz w:val="17"/>
                <w:szCs w:val="17"/>
              </w:rPr>
              <w:t>pant à des groupes de réﬂexion p</w:t>
            </w:r>
            <w:r w:rsidRPr="00134B17">
              <w:rPr>
                <w:rFonts w:asciiTheme="majorHAnsi" w:hAnsiTheme="majorHAnsi"/>
                <w:sz w:val="17"/>
                <w:szCs w:val="17"/>
              </w:rPr>
              <w:t>é</w:t>
            </w:r>
            <w:r w:rsidRPr="00134B17">
              <w:rPr>
                <w:rFonts w:asciiTheme="majorHAnsi" w:hAnsiTheme="majorHAnsi"/>
                <w:sz w:val="17"/>
                <w:szCs w:val="17"/>
              </w:rPr>
              <w:t>dagogique ;</w:t>
            </w:r>
          </w:p>
          <w:p w:rsidR="00AE74ED" w:rsidRPr="00134B17" w:rsidRDefault="00AE74ED" w:rsidP="006E6E6D">
            <w:pPr>
              <w:widowControl w:val="0"/>
              <w:numPr>
                <w:ilvl w:val="0"/>
                <w:numId w:val="10"/>
              </w:numPr>
              <w:tabs>
                <w:tab w:val="left" w:pos="323"/>
              </w:tabs>
              <w:ind w:left="284" w:right="31" w:hanging="194"/>
              <w:rPr>
                <w:rFonts w:asciiTheme="majorHAnsi" w:hAnsiTheme="majorHAnsi"/>
                <w:sz w:val="17"/>
                <w:szCs w:val="17"/>
              </w:rPr>
            </w:pPr>
            <w:r w:rsidRPr="00134B17">
              <w:rPr>
                <w:rFonts w:asciiTheme="majorHAnsi" w:hAnsiTheme="majorHAnsi"/>
                <w:sz w:val="17"/>
                <w:szCs w:val="17"/>
              </w:rPr>
              <w:t>Analyse des contenus des ordres du jour des réunions du conseil pédag</w:t>
            </w:r>
            <w:r w:rsidRPr="00134B17">
              <w:rPr>
                <w:rFonts w:asciiTheme="majorHAnsi" w:hAnsiTheme="majorHAnsi"/>
                <w:sz w:val="17"/>
                <w:szCs w:val="17"/>
              </w:rPr>
              <w:t>o</w:t>
            </w:r>
            <w:r w:rsidRPr="00134B17">
              <w:rPr>
                <w:rFonts w:asciiTheme="majorHAnsi" w:hAnsiTheme="majorHAnsi"/>
                <w:sz w:val="17"/>
                <w:szCs w:val="17"/>
              </w:rPr>
              <w:t>gique ;</w:t>
            </w:r>
          </w:p>
          <w:p w:rsidR="00AE74ED" w:rsidRPr="00134B17" w:rsidRDefault="00AE74ED" w:rsidP="006E6E6D">
            <w:pPr>
              <w:widowControl w:val="0"/>
              <w:numPr>
                <w:ilvl w:val="0"/>
                <w:numId w:val="10"/>
              </w:numPr>
              <w:tabs>
                <w:tab w:val="left" w:pos="323"/>
              </w:tabs>
              <w:ind w:left="284" w:right="31" w:hanging="194"/>
              <w:rPr>
                <w:rFonts w:asciiTheme="majorHAnsi" w:hAnsiTheme="majorHAnsi"/>
                <w:sz w:val="17"/>
                <w:szCs w:val="17"/>
              </w:rPr>
            </w:pPr>
            <w:r w:rsidRPr="00134B17">
              <w:rPr>
                <w:rFonts w:asciiTheme="majorHAnsi" w:hAnsiTheme="majorHAnsi"/>
                <w:sz w:val="17"/>
                <w:szCs w:val="17"/>
              </w:rPr>
              <w:t>Taux de participation des ense</w:t>
            </w:r>
            <w:r w:rsidRPr="00134B17">
              <w:rPr>
                <w:rFonts w:asciiTheme="majorHAnsi" w:hAnsiTheme="majorHAnsi"/>
                <w:sz w:val="17"/>
                <w:szCs w:val="17"/>
              </w:rPr>
              <w:t>i</w:t>
            </w:r>
            <w:r w:rsidRPr="00134B17">
              <w:rPr>
                <w:rFonts w:asciiTheme="majorHAnsi" w:hAnsiTheme="majorHAnsi"/>
                <w:sz w:val="17"/>
                <w:szCs w:val="17"/>
              </w:rPr>
              <w:t>gnants à des animations des corps d’inspection ;</w:t>
            </w:r>
          </w:p>
          <w:p w:rsidR="00AE74ED" w:rsidRPr="00134B17" w:rsidRDefault="00AE74ED" w:rsidP="006E6E6D">
            <w:pPr>
              <w:widowControl w:val="0"/>
              <w:numPr>
                <w:ilvl w:val="0"/>
                <w:numId w:val="10"/>
              </w:numPr>
              <w:tabs>
                <w:tab w:val="left" w:pos="323"/>
              </w:tabs>
              <w:ind w:left="284" w:right="31" w:hanging="194"/>
              <w:rPr>
                <w:rFonts w:asciiTheme="majorHAnsi" w:hAnsiTheme="majorHAnsi"/>
                <w:sz w:val="17"/>
                <w:szCs w:val="17"/>
              </w:rPr>
            </w:pPr>
            <w:r w:rsidRPr="00134B17">
              <w:rPr>
                <w:rFonts w:asciiTheme="majorHAnsi" w:hAnsiTheme="majorHAnsi"/>
                <w:sz w:val="17"/>
                <w:szCs w:val="17"/>
              </w:rPr>
              <w:t>Activités pédagogiques hors ense</w:t>
            </w:r>
            <w:r w:rsidRPr="00134B17">
              <w:rPr>
                <w:rFonts w:asciiTheme="majorHAnsi" w:hAnsiTheme="majorHAnsi"/>
                <w:sz w:val="17"/>
                <w:szCs w:val="17"/>
              </w:rPr>
              <w:t>i</w:t>
            </w:r>
            <w:r w:rsidRPr="00134B17">
              <w:rPr>
                <w:rFonts w:asciiTheme="majorHAnsi" w:hAnsiTheme="majorHAnsi"/>
                <w:sz w:val="17"/>
                <w:szCs w:val="17"/>
              </w:rPr>
              <w:t>gnement (retracées dans le rapport pédagogique annuel) ;</w:t>
            </w:r>
          </w:p>
          <w:p w:rsidR="00AE74ED" w:rsidRPr="00134B17" w:rsidRDefault="00AE74ED" w:rsidP="006E6E6D">
            <w:pPr>
              <w:widowControl w:val="0"/>
              <w:numPr>
                <w:ilvl w:val="0"/>
                <w:numId w:val="10"/>
              </w:numPr>
              <w:tabs>
                <w:tab w:val="left" w:pos="323"/>
              </w:tabs>
              <w:ind w:left="284" w:right="31" w:hanging="194"/>
              <w:rPr>
                <w:rFonts w:asciiTheme="majorHAnsi" w:hAnsiTheme="majorHAnsi" w:cs="Tahoma"/>
                <w:sz w:val="17"/>
                <w:szCs w:val="17"/>
              </w:rPr>
            </w:pPr>
            <w:r w:rsidRPr="00134B17">
              <w:rPr>
                <w:rFonts w:asciiTheme="majorHAnsi" w:hAnsiTheme="majorHAnsi"/>
                <w:sz w:val="17"/>
                <w:szCs w:val="17"/>
              </w:rPr>
              <w:t>Nombre et nature de publications de l’établissement sur ses expériences pédagogiques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71220A">
        <w:trPr>
          <w:trHeight w:hRule="exact" w:val="632"/>
        </w:trPr>
        <w:tc>
          <w:tcPr>
            <w:tcW w:w="12157" w:type="dxa"/>
            <w:gridSpan w:val="3"/>
            <w:tcBorders>
              <w:top w:val="nil"/>
              <w:left w:val="nil"/>
              <w:bottom w:val="nil"/>
              <w:right w:val="nil"/>
            </w:tcBorders>
            <w:shd w:val="clear" w:color="auto" w:fill="auto"/>
          </w:tcPr>
          <w:p w:rsidR="00AE74ED" w:rsidRPr="00134B17" w:rsidRDefault="00AE74ED" w:rsidP="00220FA2">
            <w:pPr>
              <w:pStyle w:val="Titre2"/>
              <w:outlineLvl w:val="1"/>
              <w:rPr>
                <w:lang w:val="fr-FR"/>
              </w:rPr>
            </w:pPr>
            <w:bookmarkStart w:id="13" w:name="_Toc489966550"/>
            <w:r w:rsidRPr="00134B17">
              <w:rPr>
                <w:lang w:val="fr-FR"/>
              </w:rPr>
              <w:lastRenderedPageBreak/>
              <w:t xml:space="preserve">Enseignements généraux liés à la spécialité </w:t>
            </w:r>
            <w:r w:rsidR="00220FA2">
              <w:rPr>
                <w:lang w:val="fr-FR"/>
              </w:rPr>
              <w:t>(</w:t>
            </w:r>
            <w:r w:rsidRPr="00134B17">
              <w:rPr>
                <w:lang w:val="fr-FR"/>
              </w:rPr>
              <w:t>EGLS</w:t>
            </w:r>
            <w:r w:rsidR="00220FA2">
              <w:rPr>
                <w:lang w:val="fr-FR"/>
              </w:rPr>
              <w:t>)</w:t>
            </w:r>
            <w:bookmarkEnd w:id="13"/>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57896ECB" wp14:editId="4E6C4F5E">
                  <wp:extent cx="1432800" cy="547200"/>
                  <wp:effectExtent l="0" t="0" r="0" b="5715"/>
                  <wp:docPr id="2240"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71220A">
        <w:trPr>
          <w:trHeight w:hRule="exact" w:val="504"/>
        </w:trPr>
        <w:tc>
          <w:tcPr>
            <w:tcW w:w="12157" w:type="dxa"/>
            <w:gridSpan w:val="3"/>
            <w:tcBorders>
              <w:top w:val="nil"/>
              <w:left w:val="nil"/>
              <w:bottom w:val="nil"/>
              <w:right w:val="nil"/>
            </w:tcBorders>
            <w:shd w:val="clear" w:color="auto" w:fill="auto"/>
            <w:vAlign w:val="bottom"/>
          </w:tcPr>
          <w:p w:rsidR="00AE74ED" w:rsidRPr="00134B17" w:rsidRDefault="0078301D" w:rsidP="00AE74ED">
            <w:pPr>
              <w:jc w:val="both"/>
              <w:rPr>
                <w:rFonts w:asciiTheme="majorHAnsi" w:hAnsiTheme="majorHAnsi" w:cs="Tahoma"/>
                <w:b/>
                <w:sz w:val="16"/>
                <w:szCs w:val="16"/>
              </w:rPr>
            </w:pPr>
            <w:hyperlink r:id="rId101" w:history="1">
              <w:r w:rsidR="00AE74ED" w:rsidRPr="00134B17">
                <w:rPr>
                  <w:rFonts w:asciiTheme="majorHAnsi" w:hAnsiTheme="majorHAnsi" w:cs="Tahoma"/>
                  <w:color w:val="0000FF"/>
                  <w:sz w:val="16"/>
                  <w:szCs w:val="16"/>
                  <w:u w:val="single"/>
                </w:rPr>
                <w:t>Arrêté du 10-2-2009</w:t>
              </w:r>
            </w:hyperlink>
            <w:r w:rsidR="00AE74ED" w:rsidRPr="00134B17">
              <w:rPr>
                <w:rFonts w:asciiTheme="majorHAnsi" w:hAnsiTheme="majorHAnsi" w:cs="Tahoma"/>
                <w:sz w:val="16"/>
                <w:szCs w:val="16"/>
              </w:rPr>
              <w:t xml:space="preserve"> : enseignements dispensés dans les formations sous statut scolaire préparant au baccalauréat professionnel.</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F54CF3">
        <w:trPr>
          <w:trHeight w:val="66"/>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275AB5">
        <w:trPr>
          <w:trHeight w:hRule="exact" w:val="7938"/>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A20EE9" w:rsidRDefault="00AE74ED" w:rsidP="00A20EE9">
            <w:pPr>
              <w:spacing w:before="60"/>
              <w:ind w:left="176" w:hanging="176"/>
              <w:rPr>
                <w:rFonts w:asciiTheme="majorHAnsi" w:hAnsiTheme="majorHAnsi" w:cs="Tahoma"/>
                <w:b/>
                <w:sz w:val="17"/>
                <w:szCs w:val="17"/>
              </w:rPr>
            </w:pPr>
          </w:p>
          <w:p w:rsidR="00304A66" w:rsidRDefault="00AE74ED" w:rsidP="00037920">
            <w:pPr>
              <w:widowControl w:val="0"/>
              <w:ind w:left="90" w:right="172"/>
              <w:jc w:val="both"/>
              <w:rPr>
                <w:rFonts w:asciiTheme="majorHAnsi" w:hAnsiTheme="majorHAnsi"/>
                <w:sz w:val="17"/>
                <w:szCs w:val="17"/>
              </w:rPr>
            </w:pPr>
            <w:r w:rsidRPr="00134B17">
              <w:rPr>
                <w:rFonts w:asciiTheme="majorHAnsi" w:hAnsiTheme="majorHAnsi"/>
                <w:sz w:val="17"/>
                <w:szCs w:val="17"/>
              </w:rPr>
              <w:t>Un horaire spécifique est dédié aux di</w:t>
            </w:r>
            <w:r w:rsidRPr="00134B17">
              <w:rPr>
                <w:rFonts w:asciiTheme="majorHAnsi" w:hAnsiTheme="majorHAnsi"/>
                <w:sz w:val="17"/>
                <w:szCs w:val="17"/>
              </w:rPr>
              <w:t>s</w:t>
            </w:r>
            <w:r w:rsidRPr="00134B17">
              <w:rPr>
                <w:rFonts w:asciiTheme="majorHAnsi" w:hAnsiTheme="majorHAnsi"/>
                <w:sz w:val="17"/>
                <w:szCs w:val="17"/>
              </w:rPr>
              <w:t>ciplines qui contribuent à la profe</w:t>
            </w:r>
            <w:r w:rsidRPr="00134B17">
              <w:rPr>
                <w:rFonts w:asciiTheme="majorHAnsi" w:hAnsiTheme="majorHAnsi"/>
                <w:sz w:val="17"/>
                <w:szCs w:val="17"/>
              </w:rPr>
              <w:t>s</w:t>
            </w:r>
            <w:r w:rsidRPr="00134B17">
              <w:rPr>
                <w:rFonts w:asciiTheme="majorHAnsi" w:hAnsiTheme="majorHAnsi"/>
                <w:sz w:val="17"/>
                <w:szCs w:val="17"/>
              </w:rPr>
              <w:t>sionnalisation (français, math</w:t>
            </w:r>
            <w:r w:rsidR="001E6B26">
              <w:rPr>
                <w:rFonts w:asciiTheme="majorHAnsi" w:hAnsiTheme="majorHAnsi"/>
                <w:sz w:val="17"/>
                <w:szCs w:val="17"/>
              </w:rPr>
              <w:t>ém</w:t>
            </w:r>
            <w:r w:rsidR="001E6B26">
              <w:rPr>
                <w:rFonts w:asciiTheme="majorHAnsi" w:hAnsiTheme="majorHAnsi"/>
                <w:sz w:val="17"/>
                <w:szCs w:val="17"/>
              </w:rPr>
              <w:t>a</w:t>
            </w:r>
            <w:r w:rsidR="001E6B26">
              <w:rPr>
                <w:rFonts w:asciiTheme="majorHAnsi" w:hAnsiTheme="majorHAnsi"/>
                <w:sz w:val="17"/>
                <w:szCs w:val="17"/>
              </w:rPr>
              <w:t>tiques</w:t>
            </w:r>
            <w:r w:rsidRPr="00134B17">
              <w:rPr>
                <w:rFonts w:asciiTheme="majorHAnsi" w:hAnsiTheme="majorHAnsi"/>
                <w:sz w:val="17"/>
                <w:szCs w:val="17"/>
              </w:rPr>
              <w:t xml:space="preserve">, sciences, langue vivante, arts appliqués). </w:t>
            </w:r>
          </w:p>
          <w:p w:rsidR="00037920" w:rsidRDefault="00AE74ED" w:rsidP="00037920">
            <w:pPr>
              <w:widowControl w:val="0"/>
              <w:ind w:left="90" w:right="172"/>
              <w:jc w:val="both"/>
              <w:rPr>
                <w:rFonts w:asciiTheme="majorHAnsi" w:hAnsiTheme="majorHAnsi"/>
                <w:sz w:val="17"/>
                <w:szCs w:val="17"/>
              </w:rPr>
            </w:pPr>
            <w:r w:rsidRPr="00134B17">
              <w:rPr>
                <w:rFonts w:asciiTheme="majorHAnsi" w:hAnsiTheme="majorHAnsi"/>
                <w:sz w:val="17"/>
                <w:szCs w:val="17"/>
              </w:rPr>
              <w:t xml:space="preserve">Il s'ajoute à l'horaire de base commun </w:t>
            </w:r>
            <w:r w:rsidR="00037920">
              <w:rPr>
                <w:rFonts w:asciiTheme="majorHAnsi" w:hAnsiTheme="majorHAnsi"/>
                <w:sz w:val="17"/>
                <w:szCs w:val="17"/>
              </w:rPr>
              <w:t>pour tous les</w:t>
            </w:r>
            <w:r w:rsidRPr="00134B17">
              <w:rPr>
                <w:rFonts w:asciiTheme="majorHAnsi" w:hAnsiTheme="majorHAnsi"/>
                <w:sz w:val="17"/>
                <w:szCs w:val="17"/>
              </w:rPr>
              <w:t xml:space="preserve"> baccalauréat</w:t>
            </w:r>
            <w:r w:rsidR="00037920">
              <w:rPr>
                <w:rFonts w:asciiTheme="majorHAnsi" w:hAnsiTheme="majorHAnsi"/>
                <w:sz w:val="17"/>
                <w:szCs w:val="17"/>
              </w:rPr>
              <w:t>s</w:t>
            </w:r>
            <w:r w:rsidRPr="00134B17">
              <w:rPr>
                <w:rFonts w:asciiTheme="majorHAnsi" w:hAnsiTheme="majorHAnsi"/>
                <w:sz w:val="17"/>
                <w:szCs w:val="17"/>
              </w:rPr>
              <w:t xml:space="preserve"> </w:t>
            </w:r>
            <w:r w:rsidR="00ED0BD9" w:rsidRPr="00134B17">
              <w:rPr>
                <w:rFonts w:asciiTheme="majorHAnsi" w:hAnsiTheme="majorHAnsi"/>
                <w:sz w:val="17"/>
                <w:szCs w:val="17"/>
              </w:rPr>
              <w:t>professio</w:t>
            </w:r>
            <w:r w:rsidR="00ED0BD9" w:rsidRPr="00134B17">
              <w:rPr>
                <w:rFonts w:asciiTheme="majorHAnsi" w:hAnsiTheme="majorHAnsi"/>
                <w:sz w:val="17"/>
                <w:szCs w:val="17"/>
              </w:rPr>
              <w:t>n</w:t>
            </w:r>
            <w:r w:rsidR="00ED0BD9" w:rsidRPr="00134B17">
              <w:rPr>
                <w:rFonts w:asciiTheme="majorHAnsi" w:hAnsiTheme="majorHAnsi"/>
                <w:sz w:val="17"/>
                <w:szCs w:val="17"/>
              </w:rPr>
              <w:t>nel</w:t>
            </w:r>
            <w:r w:rsidR="00037920">
              <w:rPr>
                <w:rFonts w:asciiTheme="majorHAnsi" w:hAnsiTheme="majorHAnsi"/>
                <w:sz w:val="17"/>
                <w:szCs w:val="17"/>
              </w:rPr>
              <w:t>s et</w:t>
            </w:r>
            <w:r w:rsidRPr="00134B17">
              <w:rPr>
                <w:rFonts w:asciiTheme="majorHAnsi" w:hAnsiTheme="majorHAnsi"/>
                <w:sz w:val="17"/>
                <w:szCs w:val="17"/>
              </w:rPr>
              <w:t xml:space="preserve"> doit être en cohérence avec l'importance de sa contribution à la professionnalisation. </w:t>
            </w:r>
          </w:p>
          <w:p w:rsidR="00AE74ED" w:rsidRPr="00134B17" w:rsidRDefault="00AE74ED" w:rsidP="00037920">
            <w:pPr>
              <w:widowControl w:val="0"/>
              <w:ind w:left="90" w:right="172"/>
              <w:jc w:val="both"/>
              <w:rPr>
                <w:rFonts w:asciiTheme="majorHAnsi" w:hAnsiTheme="majorHAnsi"/>
                <w:sz w:val="17"/>
                <w:szCs w:val="17"/>
              </w:rPr>
            </w:pPr>
            <w:r w:rsidRPr="00134B17">
              <w:rPr>
                <w:rFonts w:asciiTheme="majorHAnsi" w:hAnsiTheme="majorHAnsi"/>
                <w:sz w:val="17"/>
                <w:szCs w:val="17"/>
              </w:rPr>
              <w:t>Au travers des EGLS, il s'agit de redo</w:t>
            </w:r>
            <w:r w:rsidRPr="00134B17">
              <w:rPr>
                <w:rFonts w:asciiTheme="majorHAnsi" w:hAnsiTheme="majorHAnsi"/>
                <w:sz w:val="17"/>
                <w:szCs w:val="17"/>
              </w:rPr>
              <w:t>n</w:t>
            </w:r>
            <w:r w:rsidRPr="00134B17">
              <w:rPr>
                <w:rFonts w:asciiTheme="majorHAnsi" w:hAnsiTheme="majorHAnsi"/>
                <w:sz w:val="17"/>
                <w:szCs w:val="17"/>
              </w:rPr>
              <w:t>ner le sens de ces enseignements et de l'appétence aux élèves. Le choix des disciplines et la répartition des heures relèvent de l'autonomie de l'établiss</w:t>
            </w:r>
            <w:r w:rsidRPr="00134B17">
              <w:rPr>
                <w:rFonts w:asciiTheme="majorHAnsi" w:hAnsiTheme="majorHAnsi"/>
                <w:sz w:val="17"/>
                <w:szCs w:val="17"/>
              </w:rPr>
              <w:t>e</w:t>
            </w:r>
            <w:r w:rsidRPr="00134B17">
              <w:rPr>
                <w:rFonts w:asciiTheme="majorHAnsi" w:hAnsiTheme="majorHAnsi"/>
                <w:sz w:val="17"/>
                <w:szCs w:val="17"/>
              </w:rPr>
              <w:t>ment.</w:t>
            </w:r>
          </w:p>
          <w:p w:rsidR="00AE74ED" w:rsidRPr="00134B17" w:rsidRDefault="00AE74ED" w:rsidP="00AE74ED">
            <w:pPr>
              <w:widowControl w:val="0"/>
              <w:ind w:left="90" w:right="172"/>
              <w:jc w:val="both"/>
              <w:rPr>
                <w:rFonts w:asciiTheme="majorHAnsi" w:hAnsiTheme="majorHAnsi"/>
                <w:sz w:val="17"/>
                <w:szCs w:val="17"/>
              </w:rPr>
            </w:pP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Quelle est la place donnée aux e</w:t>
            </w:r>
            <w:r w:rsidRPr="00134B17">
              <w:rPr>
                <w:rFonts w:asciiTheme="majorHAnsi" w:hAnsiTheme="majorHAnsi"/>
                <w:sz w:val="17"/>
                <w:szCs w:val="17"/>
              </w:rPr>
              <w:t>n</w:t>
            </w:r>
            <w:r w:rsidRPr="00134B17">
              <w:rPr>
                <w:rFonts w:asciiTheme="majorHAnsi" w:hAnsiTheme="majorHAnsi"/>
                <w:sz w:val="17"/>
                <w:szCs w:val="17"/>
              </w:rPr>
              <w:t>seignements généraux liés à la sp</w:t>
            </w:r>
            <w:r w:rsidRPr="00134B17">
              <w:rPr>
                <w:rFonts w:asciiTheme="majorHAnsi" w:hAnsiTheme="majorHAnsi"/>
                <w:sz w:val="17"/>
                <w:szCs w:val="17"/>
              </w:rPr>
              <w:t>é</w:t>
            </w:r>
            <w:r w:rsidRPr="00134B17">
              <w:rPr>
                <w:rFonts w:asciiTheme="majorHAnsi" w:hAnsiTheme="majorHAnsi"/>
                <w:sz w:val="17"/>
                <w:szCs w:val="17"/>
              </w:rPr>
              <w:t xml:space="preserve">cialité (EGLS) dans le projet d’établissement ?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le conseil pédagogique est-il saisi de cette thématique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La thématique fait-elle l’objet d’une communication spécifique </w:t>
            </w:r>
            <w:r w:rsidR="0075548C">
              <w:rPr>
                <w:rFonts w:asciiTheme="majorHAnsi" w:hAnsiTheme="majorHAnsi"/>
                <w:sz w:val="17"/>
                <w:szCs w:val="17"/>
              </w:rPr>
              <w:t xml:space="preserve">dans </w:t>
            </w:r>
            <w:r w:rsidRPr="00134B17">
              <w:rPr>
                <w:rFonts w:asciiTheme="majorHAnsi" w:hAnsiTheme="majorHAnsi"/>
                <w:sz w:val="17"/>
                <w:szCs w:val="17"/>
              </w:rPr>
              <w:t xml:space="preserve">l’établissement </w:t>
            </w:r>
            <w:r w:rsidR="0075548C">
              <w:rPr>
                <w:rFonts w:asciiTheme="majorHAnsi" w:hAnsiTheme="majorHAnsi"/>
                <w:sz w:val="17"/>
                <w:szCs w:val="17"/>
              </w:rPr>
              <w:t>et</w:t>
            </w:r>
            <w:r w:rsidRPr="00134B17">
              <w:rPr>
                <w:rFonts w:asciiTheme="majorHAnsi" w:hAnsiTheme="majorHAnsi"/>
                <w:sz w:val="17"/>
                <w:szCs w:val="17"/>
              </w:rPr>
              <w:t xml:space="preserve"> </w:t>
            </w:r>
            <w:r w:rsidR="0075548C">
              <w:rPr>
                <w:rFonts w:asciiTheme="majorHAnsi" w:hAnsiTheme="majorHAnsi"/>
                <w:sz w:val="17"/>
                <w:szCs w:val="17"/>
              </w:rPr>
              <w:t>avec les</w:t>
            </w:r>
            <w:r w:rsidRPr="00134B17">
              <w:rPr>
                <w:rFonts w:asciiTheme="majorHAnsi" w:hAnsiTheme="majorHAnsi"/>
                <w:sz w:val="17"/>
                <w:szCs w:val="17"/>
              </w:rPr>
              <w:t xml:space="preserve"> parents d’élèves ?</w:t>
            </w:r>
          </w:p>
          <w:p w:rsidR="00AE74ED" w:rsidRPr="00134B17" w:rsidRDefault="00AE74ED" w:rsidP="00AE74ED">
            <w:pPr>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20EE9">
            <w:pPr>
              <w:spacing w:before="60"/>
              <w:ind w:left="176" w:hanging="176"/>
              <w:rPr>
                <w:rFonts w:asciiTheme="majorHAnsi" w:hAnsiTheme="majorHAnsi" w:cs="Tahoma"/>
                <w:b/>
                <w:sz w:val="17"/>
                <w:szCs w:val="17"/>
              </w:rPr>
            </w:pPr>
            <w:r w:rsidRPr="00134B17">
              <w:rPr>
                <w:rFonts w:asciiTheme="majorHAnsi" w:hAnsiTheme="majorHAnsi" w:cs="Tahoma"/>
                <w:b/>
                <w:sz w:val="17"/>
                <w:szCs w:val="17"/>
              </w:rPr>
              <w:t xml:space="preserve">Organiser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 est le mode d'organisation des EGLS dans l'établissement et dans les équipes pédagogiques ? Comment s'o</w:t>
            </w:r>
            <w:r w:rsidRPr="00134B17">
              <w:rPr>
                <w:rFonts w:asciiTheme="majorHAnsi" w:hAnsiTheme="majorHAnsi"/>
                <w:sz w:val="17"/>
                <w:szCs w:val="17"/>
              </w:rPr>
              <w:t>r</w:t>
            </w:r>
            <w:r w:rsidRPr="00134B17">
              <w:rPr>
                <w:rFonts w:asciiTheme="majorHAnsi" w:hAnsiTheme="majorHAnsi"/>
                <w:sz w:val="17"/>
                <w:szCs w:val="17"/>
              </w:rPr>
              <w:t>ganise la concertation avec les professeurs de spécialité ? La répartition des horaires s'appuie-t-elle sur une r</w:t>
            </w:r>
            <w:r w:rsidRPr="00134B17">
              <w:rPr>
                <w:rFonts w:asciiTheme="majorHAnsi" w:hAnsiTheme="majorHAnsi"/>
                <w:sz w:val="17"/>
                <w:szCs w:val="17"/>
              </w:rPr>
              <w:t>é</w:t>
            </w:r>
            <w:r w:rsidRPr="00134B17">
              <w:rPr>
                <w:rFonts w:asciiTheme="majorHAnsi" w:hAnsiTheme="majorHAnsi"/>
                <w:sz w:val="17"/>
                <w:szCs w:val="17"/>
              </w:rPr>
              <w:t>flexion partagée ? Comment les projets sont-ils développés et planifiés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En quoi les disciplines retenues et le volume horaire attribué à ces disciplines sont-ils en cohérence avec l'objectif de professionnalisation dans la spécialité donnée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est organisé le partage des supports et ressources ? </w:t>
            </w:r>
            <w:r w:rsidR="00037920">
              <w:rPr>
                <w:rFonts w:asciiTheme="majorHAnsi" w:hAnsiTheme="majorHAnsi"/>
                <w:sz w:val="17"/>
                <w:szCs w:val="17"/>
              </w:rPr>
              <w:t xml:space="preserve">Quelle est l’analyse du </w:t>
            </w:r>
            <w:r w:rsidR="00037920" w:rsidRPr="00134B17">
              <w:rPr>
                <w:rFonts w:asciiTheme="majorHAnsi" w:hAnsiTheme="majorHAnsi"/>
                <w:sz w:val="17"/>
                <w:szCs w:val="17"/>
              </w:rPr>
              <w:t>besoin en enseignement g</w:t>
            </w:r>
            <w:r w:rsidR="00037920" w:rsidRPr="00134B17">
              <w:rPr>
                <w:rFonts w:asciiTheme="majorHAnsi" w:hAnsiTheme="majorHAnsi"/>
                <w:sz w:val="17"/>
                <w:szCs w:val="17"/>
              </w:rPr>
              <w:t>é</w:t>
            </w:r>
            <w:r w:rsidR="00037920" w:rsidRPr="00134B17">
              <w:rPr>
                <w:rFonts w:asciiTheme="majorHAnsi" w:hAnsiTheme="majorHAnsi"/>
                <w:sz w:val="17"/>
                <w:szCs w:val="17"/>
              </w:rPr>
              <w:t xml:space="preserve">néral </w:t>
            </w:r>
            <w:r w:rsidR="00037920">
              <w:rPr>
                <w:rFonts w:asciiTheme="majorHAnsi" w:hAnsiTheme="majorHAnsi"/>
                <w:sz w:val="17"/>
                <w:szCs w:val="17"/>
              </w:rPr>
              <w:t>réalisée pour l</w:t>
            </w:r>
            <w:r w:rsidRPr="00134B17">
              <w:rPr>
                <w:rFonts w:asciiTheme="majorHAnsi" w:hAnsiTheme="majorHAnsi"/>
                <w:sz w:val="17"/>
                <w:szCs w:val="17"/>
              </w:rPr>
              <w:t>es situations professionnelles</w:t>
            </w:r>
            <w:r w:rsidR="00037920">
              <w:rPr>
                <w:rFonts w:asciiTheme="majorHAnsi" w:hAnsiTheme="majorHAnsi"/>
                <w:sz w:val="17"/>
                <w:szCs w:val="17"/>
              </w:rPr>
              <w:t> ? Quel est le périmètre de compétences de chaque intervenant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formations organisées dans l'établissement ? Quelle est l’implication des professeurs dans les a</w:t>
            </w:r>
            <w:r w:rsidRPr="00134B17">
              <w:rPr>
                <w:rFonts w:asciiTheme="majorHAnsi" w:hAnsiTheme="majorHAnsi"/>
                <w:sz w:val="17"/>
                <w:szCs w:val="17"/>
              </w:rPr>
              <w:t>c</w:t>
            </w:r>
            <w:r w:rsidRPr="00134B17">
              <w:rPr>
                <w:rFonts w:asciiTheme="majorHAnsi" w:hAnsiTheme="majorHAnsi"/>
                <w:sz w:val="17"/>
                <w:szCs w:val="17"/>
              </w:rPr>
              <w:t>tions de formation académique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Intégrer les EGLS dans la dimension professionnelle</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la place de la dimension professionnelle dans les projets de formation de l’enseignement général ? Comment le lien à la spécialité s’intègre-t-il dans les séquences d’apprentissage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les supports utilisés reflètent-ils la réalité des situations professionnelles du métier, les besoins des élèves en situation professionnelle ? Quelle </w:t>
            </w:r>
            <w:r w:rsidR="0075548C">
              <w:rPr>
                <w:rFonts w:asciiTheme="majorHAnsi" w:hAnsiTheme="majorHAnsi"/>
                <w:sz w:val="17"/>
                <w:szCs w:val="17"/>
              </w:rPr>
              <w:t xml:space="preserve">est la </w:t>
            </w:r>
            <w:r w:rsidRPr="00134B17">
              <w:rPr>
                <w:rFonts w:asciiTheme="majorHAnsi" w:hAnsiTheme="majorHAnsi"/>
                <w:sz w:val="17"/>
                <w:szCs w:val="17"/>
              </w:rPr>
              <w:t xml:space="preserve">place </w:t>
            </w:r>
            <w:r w:rsidR="00037920">
              <w:rPr>
                <w:rFonts w:asciiTheme="majorHAnsi" w:hAnsiTheme="majorHAnsi"/>
                <w:sz w:val="17"/>
                <w:szCs w:val="17"/>
              </w:rPr>
              <w:t>des</w:t>
            </w:r>
            <w:r w:rsidRPr="00134B17">
              <w:rPr>
                <w:rFonts w:asciiTheme="majorHAnsi" w:hAnsiTheme="majorHAnsi"/>
                <w:sz w:val="17"/>
                <w:szCs w:val="17"/>
              </w:rPr>
              <w:t xml:space="preserve"> œuvres littéraires, artistiques, </w:t>
            </w:r>
            <w:r w:rsidR="00ED0BD9" w:rsidRPr="00134B17">
              <w:rPr>
                <w:rFonts w:asciiTheme="majorHAnsi" w:hAnsiTheme="majorHAnsi"/>
                <w:sz w:val="17"/>
                <w:szCs w:val="17"/>
              </w:rPr>
              <w:t>cinématographiques</w:t>
            </w:r>
            <w:r w:rsidR="001E6B26">
              <w:rPr>
                <w:rFonts w:asciiTheme="majorHAnsi" w:hAnsiTheme="majorHAnsi"/>
                <w:sz w:val="17"/>
                <w:szCs w:val="17"/>
              </w:rPr>
              <w:t xml:space="preserve"> </w:t>
            </w:r>
            <w:r w:rsidRPr="00134B17">
              <w:rPr>
                <w:rFonts w:asciiTheme="majorHAnsi" w:hAnsiTheme="majorHAnsi"/>
                <w:sz w:val="17"/>
                <w:szCs w:val="17"/>
              </w:rPr>
              <w:t>dans les parcours de professionnalisation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EGLS favorisent-ils le travail personnel de l'élève dans la classe et hors de la classe ?</w:t>
            </w:r>
          </w:p>
          <w:p w:rsidR="0075548C" w:rsidRPr="00134B17" w:rsidRDefault="0075548C" w:rsidP="0075548C">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 travail de l’élève est-il articulé entre enseignements général et professionnel durant les périodes de formation en milieu professionnel ? Quelles </w:t>
            </w:r>
            <w:r>
              <w:rPr>
                <w:rFonts w:asciiTheme="majorHAnsi" w:hAnsiTheme="majorHAnsi"/>
                <w:sz w:val="17"/>
                <w:szCs w:val="17"/>
              </w:rPr>
              <w:t xml:space="preserve">sont les </w:t>
            </w:r>
            <w:r w:rsidRPr="00134B17">
              <w:rPr>
                <w:rFonts w:asciiTheme="majorHAnsi" w:hAnsiTheme="majorHAnsi"/>
                <w:sz w:val="17"/>
                <w:szCs w:val="17"/>
              </w:rPr>
              <w:t>activités liées au suivi et à l'évaluation de celles-ci ?</w:t>
            </w:r>
          </w:p>
          <w:p w:rsidR="0075548C" w:rsidRPr="00134B17" w:rsidRDefault="0075548C" w:rsidP="0075548C">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 connaissance du milieu professionnel est</w:t>
            </w:r>
            <w:r>
              <w:rPr>
                <w:rFonts w:asciiTheme="majorHAnsi" w:hAnsiTheme="majorHAnsi"/>
                <w:sz w:val="17"/>
                <w:szCs w:val="17"/>
              </w:rPr>
              <w:t>-elle</w:t>
            </w:r>
            <w:r w:rsidRPr="00134B17">
              <w:rPr>
                <w:rFonts w:asciiTheme="majorHAnsi" w:hAnsiTheme="majorHAnsi"/>
                <w:sz w:val="17"/>
                <w:szCs w:val="17"/>
              </w:rPr>
              <w:t xml:space="preserve"> organisée</w:t>
            </w:r>
            <w:r w:rsidR="007E24B3" w:rsidRPr="00134B17">
              <w:rPr>
                <w:rFonts w:asciiTheme="majorHAnsi" w:hAnsiTheme="majorHAnsi"/>
                <w:sz w:val="17"/>
                <w:szCs w:val="17"/>
              </w:rPr>
              <w:t xml:space="preserve"> dans et hors de l’établissement</w:t>
            </w:r>
            <w:r w:rsidRPr="00134B17">
              <w:rPr>
                <w:rFonts w:asciiTheme="majorHAnsi" w:hAnsiTheme="majorHAnsi"/>
                <w:sz w:val="17"/>
                <w:szCs w:val="17"/>
              </w:rPr>
              <w:t>?</w:t>
            </w:r>
          </w:p>
          <w:p w:rsidR="0075548C" w:rsidRPr="00134B17" w:rsidRDefault="0075548C" w:rsidP="0075548C">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 lien à la spécialité favorise-t-il les progrès dans la maîtrise de la langue étrangère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EGLS favorisent-ils la poursuite d'étude en section technicien supérieur (STS)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 xml:space="preserve">S’appuyer sur les EGLS dans les projets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EGLS sont-ils liés aux projets disciplinaires ou interdisciplinaires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EGLS contribuent-ils à la mobilité des élèves à l’étranger, à la réussite de l’unité facultative de mobil</w:t>
            </w:r>
            <w:r w:rsidRPr="00134B17">
              <w:rPr>
                <w:rFonts w:asciiTheme="majorHAnsi" w:hAnsiTheme="majorHAnsi"/>
                <w:sz w:val="17"/>
                <w:szCs w:val="17"/>
              </w:rPr>
              <w:t>i</w:t>
            </w:r>
            <w:r w:rsidRPr="00134B17">
              <w:rPr>
                <w:rFonts w:asciiTheme="majorHAnsi" w:hAnsiTheme="majorHAnsi"/>
                <w:sz w:val="17"/>
                <w:szCs w:val="17"/>
              </w:rPr>
              <w:t>té ? Quel est l’impact sur les sections européennes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 est la contribution du professeur documentaliste dans la mise en œuvre des EGLS ? Comment les ressources du centre de documentation et d’information (CDI) sont-elles utilisées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 est la place des EGLS dans les projets d’orientation des élèves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En quoi les usages du numérique contribuent-ils à renforcer le lien avec la spécialité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Développer et valoriser les compétences  des élèves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la part d'implication des élèves dans les projets pédagogiques EGLS ?</w:t>
            </w:r>
          </w:p>
          <w:p w:rsidR="00AE74ED" w:rsidRPr="007E24B3"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7E24B3">
              <w:rPr>
                <w:rFonts w:asciiTheme="majorHAnsi" w:hAnsiTheme="majorHAnsi"/>
                <w:sz w:val="17"/>
                <w:szCs w:val="17"/>
              </w:rPr>
              <w:t xml:space="preserve">Comment </w:t>
            </w:r>
            <w:r w:rsidR="007E24B3" w:rsidRPr="007E24B3">
              <w:rPr>
                <w:rFonts w:asciiTheme="majorHAnsi" w:hAnsiTheme="majorHAnsi"/>
                <w:sz w:val="17"/>
                <w:szCs w:val="17"/>
              </w:rPr>
              <w:t xml:space="preserve">les compétences acquises </w:t>
            </w:r>
            <w:r w:rsidRPr="007E24B3">
              <w:rPr>
                <w:rFonts w:asciiTheme="majorHAnsi" w:hAnsiTheme="majorHAnsi"/>
                <w:sz w:val="17"/>
                <w:szCs w:val="17"/>
              </w:rPr>
              <w:t>sont</w:t>
            </w:r>
            <w:r w:rsidR="007E24B3" w:rsidRPr="007E24B3">
              <w:rPr>
                <w:rFonts w:asciiTheme="majorHAnsi" w:hAnsiTheme="majorHAnsi"/>
                <w:sz w:val="17"/>
                <w:szCs w:val="17"/>
              </w:rPr>
              <w:t>-elles</w:t>
            </w:r>
            <w:r w:rsidRPr="007E24B3">
              <w:rPr>
                <w:rFonts w:asciiTheme="majorHAnsi" w:hAnsiTheme="majorHAnsi"/>
                <w:sz w:val="17"/>
                <w:szCs w:val="17"/>
              </w:rPr>
              <w:t xml:space="preserve"> évaluées et valorisées</w:t>
            </w:r>
            <w:r w:rsidR="007E24B3" w:rsidRPr="007E24B3">
              <w:rPr>
                <w:rFonts w:asciiTheme="majorHAnsi" w:hAnsiTheme="majorHAnsi"/>
                <w:sz w:val="17"/>
                <w:szCs w:val="17"/>
              </w:rPr>
              <w:t> ?</w:t>
            </w:r>
            <w:r w:rsidRPr="007E24B3">
              <w:rPr>
                <w:rFonts w:asciiTheme="majorHAnsi" w:hAnsiTheme="majorHAnsi"/>
                <w:sz w:val="17"/>
                <w:szCs w:val="17"/>
              </w:rPr>
              <w:t xml:space="preserve"> Quelle est la formalisation de cette évalu</w:t>
            </w:r>
            <w:r w:rsidRPr="007E24B3">
              <w:rPr>
                <w:rFonts w:asciiTheme="majorHAnsi" w:hAnsiTheme="majorHAnsi"/>
                <w:sz w:val="17"/>
                <w:szCs w:val="17"/>
              </w:rPr>
              <w:t>a</w:t>
            </w:r>
            <w:r w:rsidRPr="007E24B3">
              <w:rPr>
                <w:rFonts w:asciiTheme="majorHAnsi" w:hAnsiTheme="majorHAnsi"/>
                <w:sz w:val="17"/>
                <w:szCs w:val="17"/>
              </w:rPr>
              <w:t xml:space="preserve">tion ? </w:t>
            </w:r>
            <w:r w:rsidR="0075548C" w:rsidRPr="007E24B3">
              <w:rPr>
                <w:rFonts w:asciiTheme="majorHAnsi" w:hAnsiTheme="majorHAnsi"/>
                <w:sz w:val="17"/>
                <w:szCs w:val="17"/>
              </w:rPr>
              <w:t>Avec q</w:t>
            </w:r>
            <w:r w:rsidRPr="007E24B3">
              <w:rPr>
                <w:rFonts w:asciiTheme="majorHAnsi" w:hAnsiTheme="majorHAnsi"/>
                <w:sz w:val="17"/>
                <w:szCs w:val="17"/>
              </w:rPr>
              <w:t xml:space="preserve">uels diagnostics </w:t>
            </w:r>
            <w:r w:rsidR="0075548C" w:rsidRPr="007E24B3">
              <w:rPr>
                <w:rFonts w:asciiTheme="majorHAnsi" w:hAnsiTheme="majorHAnsi"/>
                <w:sz w:val="17"/>
                <w:szCs w:val="17"/>
              </w:rPr>
              <w:t>le positionnement des élèves est-il réalisé</w:t>
            </w:r>
            <w:r w:rsidRPr="007E24B3">
              <w:rPr>
                <w:rFonts w:asciiTheme="majorHAnsi" w:hAnsiTheme="majorHAnsi"/>
                <w:sz w:val="17"/>
                <w:szCs w:val="17"/>
              </w:rPr>
              <w:t xml:space="preserve"> ?</w:t>
            </w:r>
          </w:p>
          <w:p w:rsidR="00AE74ED" w:rsidRPr="00037920" w:rsidRDefault="00AE74ED" w:rsidP="00037920">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l’élève prend-il conscience des compétences qu’il a développées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A20EE9" w:rsidRDefault="00AE74ED" w:rsidP="00A20EE9">
            <w:pPr>
              <w:spacing w:before="60"/>
              <w:ind w:left="176" w:hanging="176"/>
              <w:rPr>
                <w:rFonts w:asciiTheme="majorHAnsi" w:hAnsiTheme="majorHAnsi" w:cs="Tahoma"/>
                <w:b/>
                <w:sz w:val="17"/>
                <w:szCs w:val="17"/>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b/>
                <w:sz w:val="17"/>
                <w:szCs w:val="17"/>
              </w:rPr>
              <w:t xml:space="preserve">Indicateur sur les résultats </w:t>
            </w:r>
            <w:r w:rsidR="00ED0BD9" w:rsidRPr="00134B17">
              <w:rPr>
                <w:rFonts w:asciiTheme="majorHAnsi" w:hAnsiTheme="majorHAnsi"/>
                <w:b/>
                <w:sz w:val="17"/>
                <w:szCs w:val="17"/>
              </w:rPr>
              <w:t>obt</w:t>
            </w:r>
            <w:r w:rsidR="00ED0BD9" w:rsidRPr="00134B17">
              <w:rPr>
                <w:rFonts w:asciiTheme="majorHAnsi" w:hAnsiTheme="majorHAnsi"/>
                <w:b/>
                <w:sz w:val="17"/>
                <w:szCs w:val="17"/>
              </w:rPr>
              <w:t>e</w:t>
            </w:r>
            <w:r w:rsidR="00ED0BD9" w:rsidRPr="00134B17">
              <w:rPr>
                <w:rFonts w:asciiTheme="majorHAnsi" w:hAnsiTheme="majorHAnsi"/>
                <w:b/>
                <w:sz w:val="17"/>
                <w:szCs w:val="17"/>
              </w:rPr>
              <w:t>nus</w:t>
            </w:r>
            <w:r w:rsidRPr="00134B17">
              <w:rPr>
                <w:rFonts w:asciiTheme="majorHAnsi" w:hAnsiTheme="majorHAnsi"/>
                <w:b/>
                <w:sz w:val="17"/>
                <w:szCs w:val="17"/>
              </w:rPr>
              <w:t xml:space="preserve"> </w:t>
            </w:r>
            <w:r w:rsidRPr="00134B17">
              <w:rPr>
                <w:rFonts w:asciiTheme="majorHAnsi" w:hAnsiTheme="majorHAnsi"/>
                <w:sz w:val="17"/>
                <w:szCs w:val="17"/>
              </w:rPr>
              <w:t>par les élèves dans les disc</w:t>
            </w:r>
            <w:r w:rsidRPr="00134B17">
              <w:rPr>
                <w:rFonts w:asciiTheme="majorHAnsi" w:hAnsiTheme="majorHAnsi"/>
                <w:sz w:val="17"/>
                <w:szCs w:val="17"/>
              </w:rPr>
              <w:t>i</w:t>
            </w:r>
            <w:r w:rsidRPr="00134B17">
              <w:rPr>
                <w:rFonts w:asciiTheme="majorHAnsi" w:hAnsiTheme="majorHAnsi"/>
                <w:sz w:val="17"/>
                <w:szCs w:val="17"/>
              </w:rPr>
              <w:t xml:space="preserve">plines d’enseignement </w:t>
            </w:r>
            <w:r w:rsidR="00ED0BD9" w:rsidRPr="00134B17">
              <w:rPr>
                <w:rFonts w:asciiTheme="majorHAnsi" w:hAnsiTheme="majorHAnsi"/>
                <w:sz w:val="17"/>
                <w:szCs w:val="17"/>
              </w:rPr>
              <w:t>général</w:t>
            </w:r>
            <w:r w:rsidRPr="00134B17">
              <w:rPr>
                <w:rFonts w:asciiTheme="majorHAnsi" w:hAnsiTheme="majorHAnsi"/>
                <w:sz w:val="17"/>
                <w:szCs w:val="17"/>
              </w:rPr>
              <w:t>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b/>
                <w:sz w:val="17"/>
                <w:szCs w:val="17"/>
              </w:rPr>
              <w:t>Taux de satisfaction</w:t>
            </w:r>
            <w:r w:rsidRPr="00134B17">
              <w:rPr>
                <w:rFonts w:asciiTheme="majorHAnsi" w:hAnsiTheme="majorHAnsi"/>
                <w:sz w:val="17"/>
                <w:szCs w:val="17"/>
              </w:rPr>
              <w:t xml:space="preserve"> des </w:t>
            </w:r>
            <w:r w:rsidR="00ED0BD9" w:rsidRPr="00134B17">
              <w:rPr>
                <w:rFonts w:asciiTheme="majorHAnsi" w:hAnsiTheme="majorHAnsi"/>
                <w:sz w:val="17"/>
                <w:szCs w:val="17"/>
              </w:rPr>
              <w:t>profe</w:t>
            </w:r>
            <w:r w:rsidR="00ED0BD9" w:rsidRPr="00134B17">
              <w:rPr>
                <w:rFonts w:asciiTheme="majorHAnsi" w:hAnsiTheme="majorHAnsi"/>
                <w:sz w:val="17"/>
                <w:szCs w:val="17"/>
              </w:rPr>
              <w:t>s</w:t>
            </w:r>
            <w:r w:rsidR="00ED0BD9" w:rsidRPr="00134B17">
              <w:rPr>
                <w:rFonts w:asciiTheme="majorHAnsi" w:hAnsiTheme="majorHAnsi"/>
                <w:sz w:val="17"/>
                <w:szCs w:val="17"/>
              </w:rPr>
              <w:t>seurs</w:t>
            </w:r>
            <w:r w:rsidRPr="00134B17">
              <w:rPr>
                <w:rFonts w:asciiTheme="majorHAnsi" w:hAnsiTheme="majorHAnsi"/>
                <w:sz w:val="17"/>
                <w:szCs w:val="17"/>
              </w:rPr>
              <w:t xml:space="preserve"> à enseigner les disciplines d’enseignement général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sur l’implication des élèves dans les enseignements g</w:t>
            </w:r>
            <w:r w:rsidRPr="00134B17">
              <w:rPr>
                <w:rFonts w:asciiTheme="majorHAnsi" w:hAnsiTheme="majorHAnsi"/>
                <w:sz w:val="17"/>
                <w:szCs w:val="17"/>
              </w:rPr>
              <w:t>é</w:t>
            </w:r>
            <w:r w:rsidRPr="00134B17">
              <w:rPr>
                <w:rFonts w:asciiTheme="majorHAnsi" w:hAnsiTheme="majorHAnsi"/>
                <w:sz w:val="17"/>
                <w:szCs w:val="17"/>
              </w:rPr>
              <w:t>néraux au cours de l’année ou du cycle de formation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Indicateurs sur les projets : </w:t>
            </w:r>
            <w:r w:rsidR="00ED0BD9" w:rsidRPr="00134B17">
              <w:rPr>
                <w:rFonts w:asciiTheme="majorHAnsi" w:hAnsiTheme="majorHAnsi"/>
                <w:sz w:val="17"/>
                <w:szCs w:val="17"/>
              </w:rPr>
              <w:t>nombre</w:t>
            </w:r>
            <w:r w:rsidRPr="00134B17">
              <w:rPr>
                <w:rFonts w:asciiTheme="majorHAnsi" w:hAnsiTheme="majorHAnsi"/>
                <w:sz w:val="17"/>
                <w:szCs w:val="17"/>
              </w:rPr>
              <w:t xml:space="preserve">, disciplines engagées, </w:t>
            </w:r>
            <w:r w:rsidR="00ED0BD9" w:rsidRPr="00134B17">
              <w:rPr>
                <w:rFonts w:asciiTheme="majorHAnsi" w:hAnsiTheme="majorHAnsi"/>
                <w:sz w:val="17"/>
                <w:szCs w:val="17"/>
              </w:rPr>
              <w:t>i</w:t>
            </w:r>
            <w:r w:rsidR="00ED0BD9" w:rsidRPr="00134B17">
              <w:rPr>
                <w:rFonts w:asciiTheme="majorHAnsi" w:hAnsiTheme="majorHAnsi"/>
                <w:sz w:val="17"/>
                <w:szCs w:val="17"/>
              </w:rPr>
              <w:t>m</w:t>
            </w:r>
            <w:r w:rsidR="00ED0BD9" w:rsidRPr="00134B17">
              <w:rPr>
                <w:rFonts w:asciiTheme="majorHAnsi" w:hAnsiTheme="majorHAnsi"/>
                <w:sz w:val="17"/>
                <w:szCs w:val="17"/>
              </w:rPr>
              <w:t>plication</w:t>
            </w:r>
            <w:r w:rsidRPr="00134B17">
              <w:rPr>
                <w:rFonts w:asciiTheme="majorHAnsi" w:hAnsiTheme="majorHAnsi"/>
                <w:sz w:val="17"/>
                <w:szCs w:val="17"/>
              </w:rPr>
              <w:t xml:space="preserve"> des élèves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692025">
        <w:trPr>
          <w:trHeight w:hRule="exact" w:val="620"/>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14" w:name="_Toc489966551"/>
            <w:r w:rsidRPr="00134B17">
              <w:rPr>
                <w:lang w:val="fr-FR"/>
              </w:rPr>
              <w:lastRenderedPageBreak/>
              <w:t>Période de formation en milieu professionnel</w:t>
            </w:r>
            <w:r w:rsidR="006E52F7" w:rsidRPr="00134B17">
              <w:rPr>
                <w:lang w:val="fr-FR"/>
              </w:rPr>
              <w:t xml:space="preserve"> (PFMP)</w:t>
            </w:r>
            <w:r w:rsidRPr="00134B17">
              <w:rPr>
                <w:lang w:val="fr-FR"/>
              </w:rPr>
              <w:t>, stages</w:t>
            </w:r>
            <w:bookmarkEnd w:id="14"/>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02E3619C" wp14:editId="68244562">
                  <wp:extent cx="1432800" cy="547200"/>
                  <wp:effectExtent l="0" t="0" r="0" b="5715"/>
                  <wp:docPr id="224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6E52F7">
        <w:trPr>
          <w:trHeight w:hRule="exact" w:val="660"/>
        </w:trPr>
        <w:tc>
          <w:tcPr>
            <w:tcW w:w="12157" w:type="dxa"/>
            <w:gridSpan w:val="3"/>
            <w:tcBorders>
              <w:top w:val="nil"/>
              <w:left w:val="nil"/>
              <w:bottom w:val="nil"/>
              <w:right w:val="nil"/>
            </w:tcBorders>
            <w:shd w:val="clear" w:color="auto" w:fill="auto"/>
            <w:vAlign w:val="bottom"/>
          </w:tcPr>
          <w:p w:rsidR="001E2DDD" w:rsidRPr="00134B17" w:rsidRDefault="001E2DDD" w:rsidP="001E2DDD">
            <w:pPr>
              <w:jc w:val="both"/>
              <w:rPr>
                <w:rFonts w:asciiTheme="majorHAnsi" w:hAnsiTheme="majorHAnsi" w:cs="Tahoma"/>
                <w:sz w:val="16"/>
                <w:szCs w:val="16"/>
              </w:rPr>
            </w:pPr>
            <w:r w:rsidRPr="0064680B">
              <w:rPr>
                <w:rFonts w:asciiTheme="majorHAnsi" w:hAnsiTheme="majorHAnsi" w:cs="Tahoma"/>
                <w:b/>
                <w:sz w:val="16"/>
                <w:szCs w:val="16"/>
              </w:rPr>
              <w:t>Code de l’éducation :</w:t>
            </w:r>
            <w:r w:rsidRPr="00134B17">
              <w:rPr>
                <w:rFonts w:asciiTheme="majorHAnsi" w:hAnsiTheme="majorHAnsi" w:cs="Tahoma"/>
                <w:sz w:val="16"/>
                <w:szCs w:val="16"/>
              </w:rPr>
              <w:t xml:space="preserve"> </w:t>
            </w:r>
            <w:hyperlink r:id="rId102" w:history="1">
              <w:r w:rsidRPr="00134B17">
                <w:rPr>
                  <w:rStyle w:val="Lienhypertexte"/>
                  <w:rFonts w:asciiTheme="majorHAnsi" w:hAnsiTheme="majorHAnsi" w:cs="Tahoma"/>
                  <w:sz w:val="16"/>
                  <w:szCs w:val="16"/>
                </w:rPr>
                <w:t>art L. 124-1 à L. 124-20</w:t>
              </w:r>
            </w:hyperlink>
            <w:r w:rsidRPr="00134B17">
              <w:rPr>
                <w:rFonts w:asciiTheme="majorHAnsi" w:hAnsiTheme="majorHAnsi" w:cs="Tahoma"/>
                <w:sz w:val="16"/>
                <w:szCs w:val="16"/>
              </w:rPr>
              <w:t xml:space="preserve">, </w:t>
            </w:r>
            <w:hyperlink r:id="rId103" w:history="1">
              <w:r w:rsidRPr="00134B17">
                <w:rPr>
                  <w:rStyle w:val="Lienhypertexte"/>
                  <w:rFonts w:asciiTheme="majorHAnsi" w:hAnsiTheme="majorHAnsi" w:cs="Tahoma"/>
                  <w:sz w:val="16"/>
                  <w:szCs w:val="16"/>
                </w:rPr>
                <w:t>art. D. 124-1 à R. 124-13</w:t>
              </w:r>
            </w:hyperlink>
            <w:r w:rsidRPr="00134B17">
              <w:rPr>
                <w:rFonts w:asciiTheme="majorHAnsi" w:hAnsiTheme="majorHAnsi" w:cs="Tahoma"/>
                <w:sz w:val="16"/>
                <w:szCs w:val="16"/>
              </w:rPr>
              <w:t xml:space="preserve">, </w:t>
            </w:r>
            <w:hyperlink r:id="rId104" w:history="1">
              <w:r w:rsidRPr="00134B17">
                <w:rPr>
                  <w:rStyle w:val="Lienhypertexte"/>
                  <w:rFonts w:asciiTheme="majorHAnsi" w:hAnsiTheme="majorHAnsi" w:cs="Tahoma"/>
                  <w:sz w:val="16"/>
                  <w:szCs w:val="16"/>
                </w:rPr>
                <w:t>art. L. 332-3-1</w:t>
              </w:r>
            </w:hyperlink>
            <w:r w:rsidRPr="00134B17">
              <w:rPr>
                <w:rFonts w:asciiTheme="majorHAnsi" w:hAnsiTheme="majorHAnsi" w:cs="Tahoma"/>
                <w:sz w:val="16"/>
                <w:szCs w:val="16"/>
              </w:rPr>
              <w:t xml:space="preserve">. Code du travail : </w:t>
            </w:r>
            <w:hyperlink r:id="rId105" w:history="1">
              <w:r w:rsidRPr="00134B17">
                <w:rPr>
                  <w:rStyle w:val="Lienhypertexte"/>
                  <w:rFonts w:asciiTheme="majorHAnsi" w:hAnsiTheme="majorHAnsi" w:cs="Tahoma"/>
                  <w:sz w:val="16"/>
                  <w:szCs w:val="16"/>
                </w:rPr>
                <w:t>R. 4153-38 à R. 4153-45</w:t>
              </w:r>
            </w:hyperlink>
            <w:r w:rsidRPr="00134B17">
              <w:rPr>
                <w:rFonts w:asciiTheme="majorHAnsi" w:hAnsiTheme="majorHAnsi" w:cs="Tahoma"/>
                <w:sz w:val="16"/>
                <w:szCs w:val="16"/>
              </w:rPr>
              <w:t>.</w:t>
            </w:r>
          </w:p>
          <w:p w:rsidR="0049243E" w:rsidRPr="00134B17" w:rsidRDefault="001E2DDD" w:rsidP="006E52F7">
            <w:pPr>
              <w:jc w:val="both"/>
              <w:rPr>
                <w:rFonts w:asciiTheme="majorHAnsi" w:hAnsiTheme="majorHAnsi" w:cs="Tahoma"/>
                <w:color w:val="951B81"/>
                <w:sz w:val="16"/>
                <w:szCs w:val="16"/>
                <w:u w:val="single"/>
              </w:rPr>
            </w:pPr>
            <w:r w:rsidRPr="0064680B">
              <w:rPr>
                <w:rFonts w:asciiTheme="majorHAnsi" w:hAnsiTheme="majorHAnsi" w:cs="Tahoma"/>
                <w:b/>
                <w:sz w:val="16"/>
                <w:szCs w:val="16"/>
              </w:rPr>
              <w:t>Circulaire</w:t>
            </w:r>
            <w:r w:rsidR="0064680B">
              <w:rPr>
                <w:rFonts w:asciiTheme="majorHAnsi" w:hAnsiTheme="majorHAnsi" w:cs="Tahoma"/>
                <w:b/>
                <w:sz w:val="16"/>
                <w:szCs w:val="16"/>
              </w:rPr>
              <w:t>s :</w:t>
            </w:r>
            <w:r w:rsidRPr="0064680B">
              <w:rPr>
                <w:rFonts w:asciiTheme="majorHAnsi" w:hAnsiTheme="majorHAnsi" w:cs="Tahoma"/>
                <w:b/>
                <w:sz w:val="16"/>
                <w:szCs w:val="16"/>
              </w:rPr>
              <w:t xml:space="preserve"> </w:t>
            </w:r>
            <w:hyperlink r:id="rId106" w:history="1">
              <w:r w:rsidRPr="00134B17">
                <w:rPr>
                  <w:rStyle w:val="Lienhypertexte"/>
                  <w:rFonts w:asciiTheme="majorHAnsi" w:hAnsiTheme="majorHAnsi" w:cs="Tahoma"/>
                  <w:bCs/>
                  <w:sz w:val="16"/>
                  <w:szCs w:val="16"/>
                </w:rPr>
                <w:t>n° 2015-035 du 25-2-2015</w:t>
              </w:r>
            </w:hyperlink>
            <w:r w:rsidRPr="00134B17">
              <w:rPr>
                <w:rFonts w:asciiTheme="majorHAnsi" w:hAnsiTheme="majorHAnsi" w:cs="Tahoma"/>
                <w:sz w:val="16"/>
                <w:szCs w:val="16"/>
              </w:rPr>
              <w:t xml:space="preserve"> (mise en place dans les académies de pôles de stages), </w:t>
            </w:r>
            <w:hyperlink r:id="rId107" w:history="1">
              <w:r w:rsidRPr="00134B17">
                <w:rPr>
                  <w:rStyle w:val="Lienhypertexte"/>
                  <w:rFonts w:asciiTheme="majorHAnsi" w:hAnsiTheme="majorHAnsi" w:cs="Tahoma"/>
                  <w:bCs/>
                  <w:sz w:val="16"/>
                  <w:szCs w:val="16"/>
                </w:rPr>
                <w:t>n° 2016-053 du 29-3-2016</w:t>
              </w:r>
            </w:hyperlink>
            <w:r w:rsidRPr="00134B17">
              <w:rPr>
                <w:rFonts w:asciiTheme="majorHAnsi" w:hAnsiTheme="majorHAnsi" w:cs="Tahoma"/>
                <w:sz w:val="16"/>
                <w:szCs w:val="16"/>
              </w:rPr>
              <w:t xml:space="preserve"> (organisation et accompagnement des périodes de formation en milieu professionnel), </w:t>
            </w:r>
            <w:hyperlink r:id="rId108" w:history="1">
              <w:r w:rsidRPr="00134B17">
                <w:rPr>
                  <w:rStyle w:val="Lienhypertexte"/>
                  <w:rFonts w:asciiTheme="majorHAnsi" w:hAnsiTheme="majorHAnsi" w:cs="Tahoma"/>
                  <w:bCs/>
                  <w:sz w:val="16"/>
                  <w:szCs w:val="16"/>
                </w:rPr>
                <w:t>n° 2016-055 du 29-3-2016</w:t>
              </w:r>
            </w:hyperlink>
            <w:r w:rsidRPr="00134B17">
              <w:rPr>
                <w:rFonts w:asciiTheme="majorHAnsi" w:hAnsiTheme="majorHAnsi" w:cs="Tahoma"/>
                <w:sz w:val="16"/>
                <w:szCs w:val="16"/>
              </w:rPr>
              <w:t xml:space="preserve"> (réussir l’entrée au lycée professionnel</w:t>
            </w:r>
            <w:r w:rsidR="00AE74ED" w:rsidRPr="00134B17">
              <w:rPr>
                <w:rFonts w:asciiTheme="majorHAnsi" w:hAnsiTheme="majorHAnsi" w:cs="Tahoma"/>
                <w:sz w:val="16"/>
                <w:szCs w:val="16"/>
              </w:rPr>
              <w:t>).</w:t>
            </w:r>
          </w:p>
        </w:tc>
        <w:tc>
          <w:tcPr>
            <w:tcW w:w="273" w:type="dxa"/>
            <w:tcBorders>
              <w:top w:val="nil"/>
              <w:left w:val="nil"/>
              <w:bottom w:val="nil"/>
              <w:right w:val="nil"/>
            </w:tcBorders>
            <w:shd w:val="clear" w:color="auto" w:fill="auto"/>
          </w:tcPr>
          <w:p w:rsidR="00AE74ED" w:rsidRPr="00134B17" w:rsidRDefault="00AE74ED" w:rsidP="001E2DDD">
            <w:pPr>
              <w:jc w:val="both"/>
              <w:rPr>
                <w:rFonts w:asciiTheme="majorHAnsi" w:hAnsiTheme="majorHAnsi" w:cs="Tahoma"/>
                <w:color w:val="951B81"/>
                <w:sz w:val="16"/>
                <w:szCs w:val="16"/>
                <w:u w:val="single"/>
              </w:rPr>
            </w:pPr>
          </w:p>
        </w:tc>
        <w:tc>
          <w:tcPr>
            <w:tcW w:w="3126" w:type="dxa"/>
            <w:vMerge/>
            <w:tcBorders>
              <w:left w:val="nil"/>
              <w:bottom w:val="nil"/>
              <w:right w:val="nil"/>
            </w:tcBorders>
            <w:shd w:val="clear" w:color="auto" w:fill="auto"/>
          </w:tcPr>
          <w:p w:rsidR="00AE74ED" w:rsidRPr="00134B17" w:rsidRDefault="00AE74ED" w:rsidP="001E2DDD">
            <w:pPr>
              <w:jc w:val="both"/>
              <w:rPr>
                <w:rFonts w:asciiTheme="majorHAnsi" w:hAnsiTheme="majorHAnsi" w:cs="Tahoma"/>
                <w:color w:val="951B81"/>
                <w:sz w:val="16"/>
                <w:szCs w:val="16"/>
                <w:u w:val="single"/>
              </w:rPr>
            </w:pPr>
          </w:p>
        </w:tc>
      </w:tr>
      <w:tr w:rsidR="00AE74ED" w:rsidRPr="00134B17" w:rsidTr="00692025">
        <w:trPr>
          <w:trHeight w:val="66"/>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692025">
        <w:trPr>
          <w:trHeight w:hRule="exact" w:val="652"/>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692025">
        <w:trPr>
          <w:trHeight w:hRule="exact" w:val="7707"/>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Tous les enseignements professionnels comportent aujourd'hui un stage ou une période de formation en entreprise obligatoires.</w:t>
            </w:r>
          </w:p>
          <w:p w:rsidR="0081272C" w:rsidRPr="0081272C" w:rsidRDefault="00AE74ED" w:rsidP="00304A66">
            <w:pPr>
              <w:widowControl w:val="0"/>
              <w:numPr>
                <w:ilvl w:val="0"/>
                <w:numId w:val="10"/>
              </w:numPr>
              <w:ind w:left="284" w:right="172" w:hanging="194"/>
              <w:rPr>
                <w:rFonts w:asciiTheme="majorHAnsi" w:hAnsiTheme="majorHAnsi"/>
                <w:sz w:val="17"/>
                <w:szCs w:val="17"/>
              </w:rPr>
            </w:pPr>
            <w:r w:rsidRPr="0081272C">
              <w:rPr>
                <w:rFonts w:asciiTheme="majorHAnsi" w:hAnsiTheme="majorHAnsi"/>
                <w:sz w:val="17"/>
                <w:szCs w:val="17"/>
              </w:rPr>
              <w:t>Comment les périodes de formation en milieu professionnel s’insèrent-elles dans la stratégie de l’établissement ? Quels sont les axes stratégiques développés ?</w:t>
            </w:r>
            <w:r w:rsidR="0081272C" w:rsidRPr="0081272C">
              <w:rPr>
                <w:rFonts w:asciiTheme="majorHAnsi" w:hAnsiTheme="majorHAnsi"/>
                <w:sz w:val="17"/>
                <w:szCs w:val="17"/>
              </w:rPr>
              <w:t xml:space="preserve"> </w:t>
            </w:r>
            <w:r w:rsidRPr="0081272C">
              <w:rPr>
                <w:rFonts w:asciiTheme="majorHAnsi" w:hAnsiTheme="majorHAnsi"/>
                <w:sz w:val="17"/>
                <w:szCs w:val="17"/>
              </w:rPr>
              <w:t xml:space="preserve">Quels sont les </w:t>
            </w:r>
            <w:r w:rsidR="0081272C" w:rsidRPr="0081272C">
              <w:rPr>
                <w:rFonts w:asciiTheme="majorHAnsi" w:hAnsiTheme="majorHAnsi"/>
                <w:sz w:val="17"/>
                <w:szCs w:val="17"/>
              </w:rPr>
              <w:t>objectifs définis ?</w:t>
            </w:r>
          </w:p>
          <w:p w:rsidR="0081272C" w:rsidRPr="00134B17" w:rsidRDefault="0081272C" w:rsidP="0081272C">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les périodes de formation en milieu professionnel s’intègrent-elles dans les projets de formation des équipes pédagogiques ?</w:t>
            </w:r>
          </w:p>
          <w:p w:rsidR="00AE74ED" w:rsidRPr="0081272C" w:rsidRDefault="0081272C" w:rsidP="00304A66">
            <w:pPr>
              <w:widowControl w:val="0"/>
              <w:numPr>
                <w:ilvl w:val="0"/>
                <w:numId w:val="10"/>
              </w:numPr>
              <w:ind w:left="284" w:right="172" w:hanging="194"/>
              <w:rPr>
                <w:rFonts w:asciiTheme="majorHAnsi" w:hAnsiTheme="majorHAnsi"/>
                <w:sz w:val="17"/>
                <w:szCs w:val="17"/>
              </w:rPr>
            </w:pPr>
            <w:r w:rsidRPr="0081272C">
              <w:rPr>
                <w:rFonts w:asciiTheme="majorHAnsi" w:hAnsiTheme="majorHAnsi"/>
                <w:sz w:val="17"/>
                <w:szCs w:val="17"/>
              </w:rPr>
              <w:t>Comment cette information est-elle communiquée aux différentes pa</w:t>
            </w:r>
            <w:r w:rsidRPr="0081272C">
              <w:rPr>
                <w:rFonts w:asciiTheme="majorHAnsi" w:hAnsiTheme="majorHAnsi"/>
                <w:sz w:val="17"/>
                <w:szCs w:val="17"/>
              </w:rPr>
              <w:t>r</w:t>
            </w:r>
            <w:r w:rsidRPr="0081272C">
              <w:rPr>
                <w:rFonts w:asciiTheme="majorHAnsi" w:hAnsiTheme="majorHAnsi"/>
                <w:sz w:val="17"/>
                <w:szCs w:val="17"/>
              </w:rPr>
              <w:t xml:space="preserve">ties ? </w:t>
            </w:r>
            <w:r w:rsidR="00AE74ED" w:rsidRPr="0081272C">
              <w:rPr>
                <w:rFonts w:asciiTheme="majorHAnsi" w:hAnsiTheme="majorHAnsi"/>
                <w:sz w:val="17"/>
                <w:szCs w:val="17"/>
              </w:rPr>
              <w:t>Quelle est l’information pr</w:t>
            </w:r>
            <w:r w:rsidR="00AE74ED" w:rsidRPr="0081272C">
              <w:rPr>
                <w:rFonts w:asciiTheme="majorHAnsi" w:hAnsiTheme="majorHAnsi"/>
                <w:sz w:val="17"/>
                <w:szCs w:val="17"/>
              </w:rPr>
              <w:t>é</w:t>
            </w:r>
            <w:r w:rsidR="00AE74ED" w:rsidRPr="0081272C">
              <w:rPr>
                <w:rFonts w:asciiTheme="majorHAnsi" w:hAnsiTheme="majorHAnsi"/>
                <w:sz w:val="17"/>
                <w:szCs w:val="17"/>
              </w:rPr>
              <w:t xml:space="preserve">vue pour les élèves </w:t>
            </w:r>
            <w:r w:rsidRPr="0081272C">
              <w:rPr>
                <w:rFonts w:asciiTheme="majorHAnsi" w:hAnsiTheme="majorHAnsi"/>
                <w:sz w:val="17"/>
                <w:szCs w:val="17"/>
              </w:rPr>
              <w:t>et</w:t>
            </w:r>
            <w:r w:rsidR="00AE74ED" w:rsidRPr="0081272C">
              <w:rPr>
                <w:rFonts w:asciiTheme="majorHAnsi" w:hAnsiTheme="majorHAnsi"/>
                <w:sz w:val="17"/>
                <w:szCs w:val="17"/>
              </w:rPr>
              <w:t xml:space="preserve"> pour les f</w:t>
            </w:r>
            <w:r w:rsidR="00AE74ED" w:rsidRPr="0081272C">
              <w:rPr>
                <w:rFonts w:asciiTheme="majorHAnsi" w:hAnsiTheme="majorHAnsi"/>
                <w:sz w:val="17"/>
                <w:szCs w:val="17"/>
              </w:rPr>
              <w:t>a</w:t>
            </w:r>
            <w:r w:rsidR="00AE74ED" w:rsidRPr="0081272C">
              <w:rPr>
                <w:rFonts w:asciiTheme="majorHAnsi" w:hAnsiTheme="majorHAnsi"/>
                <w:sz w:val="17"/>
                <w:szCs w:val="17"/>
              </w:rPr>
              <w:t>milles ?</w:t>
            </w:r>
          </w:p>
          <w:p w:rsidR="00AE74ED" w:rsidRPr="00134B17" w:rsidRDefault="00AE74ED" w:rsidP="0081272C">
            <w:pPr>
              <w:widowControl w:val="0"/>
              <w:ind w:left="284" w:right="172"/>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spacing w:before="40"/>
              <w:ind w:left="176" w:hanging="176"/>
              <w:rPr>
                <w:rFonts w:asciiTheme="majorHAnsi" w:hAnsiTheme="majorHAnsi" w:cs="Tahoma"/>
                <w:b/>
                <w:sz w:val="17"/>
                <w:szCs w:val="17"/>
              </w:rPr>
            </w:pPr>
            <w:r w:rsidRPr="00134B17">
              <w:rPr>
                <w:rFonts w:asciiTheme="majorHAnsi" w:hAnsiTheme="majorHAnsi" w:cs="Tahoma"/>
                <w:b/>
                <w:sz w:val="17"/>
                <w:szCs w:val="17"/>
              </w:rPr>
              <w:t>Organiser</w:t>
            </w:r>
          </w:p>
          <w:p w:rsidR="00AE74ED" w:rsidRPr="00134B17" w:rsidRDefault="00AE74ED" w:rsidP="0025304B">
            <w:pPr>
              <w:widowControl w:val="0"/>
              <w:numPr>
                <w:ilvl w:val="0"/>
                <w:numId w:val="10"/>
              </w:numPr>
              <w:tabs>
                <w:tab w:val="left" w:pos="323"/>
              </w:tabs>
              <w:ind w:left="318" w:right="170" w:hanging="227"/>
              <w:jc w:val="both"/>
              <w:rPr>
                <w:rFonts w:asciiTheme="majorHAnsi" w:hAnsiTheme="majorHAnsi"/>
                <w:sz w:val="17"/>
                <w:szCs w:val="17"/>
              </w:rPr>
            </w:pPr>
            <w:r w:rsidRPr="00134B17">
              <w:rPr>
                <w:rFonts w:asciiTheme="majorHAnsi" w:hAnsiTheme="majorHAnsi"/>
                <w:sz w:val="17"/>
                <w:szCs w:val="17"/>
              </w:rPr>
              <w:t xml:space="preserve">Quelle est l’organisation prévue par l’établissement pour les </w:t>
            </w:r>
            <w:r w:rsidR="006E52F7" w:rsidRPr="00134B17">
              <w:rPr>
                <w:rFonts w:asciiTheme="majorHAnsi" w:hAnsiTheme="majorHAnsi"/>
                <w:sz w:val="17"/>
                <w:szCs w:val="17"/>
              </w:rPr>
              <w:t>PFMP</w:t>
            </w:r>
            <w:r w:rsidRPr="00134B17">
              <w:rPr>
                <w:rFonts w:asciiTheme="majorHAnsi" w:hAnsiTheme="majorHAnsi"/>
                <w:sz w:val="17"/>
                <w:szCs w:val="17"/>
              </w:rPr>
              <w:t xml:space="preserve"> des élèves (information, préparation, suivi, e</w:t>
            </w:r>
            <w:r w:rsidRPr="00134B17">
              <w:rPr>
                <w:rFonts w:asciiTheme="majorHAnsi" w:hAnsiTheme="majorHAnsi"/>
                <w:sz w:val="17"/>
                <w:szCs w:val="17"/>
              </w:rPr>
              <w:t>x</w:t>
            </w:r>
            <w:r w:rsidRPr="00134B17">
              <w:rPr>
                <w:rFonts w:asciiTheme="majorHAnsi" w:hAnsiTheme="majorHAnsi"/>
                <w:sz w:val="17"/>
                <w:szCs w:val="17"/>
              </w:rPr>
              <w:t xml:space="preserve">ploitation, évaluation) ? </w:t>
            </w:r>
          </w:p>
          <w:p w:rsidR="00AE74ED" w:rsidRPr="00134B17" w:rsidRDefault="00AE74ED" w:rsidP="0025304B">
            <w:pPr>
              <w:widowControl w:val="0"/>
              <w:numPr>
                <w:ilvl w:val="0"/>
                <w:numId w:val="10"/>
              </w:numPr>
              <w:tabs>
                <w:tab w:val="left" w:pos="323"/>
              </w:tabs>
              <w:ind w:left="318" w:right="170" w:hanging="227"/>
              <w:jc w:val="both"/>
              <w:rPr>
                <w:rFonts w:asciiTheme="majorHAnsi" w:hAnsiTheme="majorHAnsi"/>
                <w:sz w:val="17"/>
                <w:szCs w:val="17"/>
              </w:rPr>
            </w:pPr>
            <w:r w:rsidRPr="00134B17">
              <w:rPr>
                <w:rFonts w:asciiTheme="majorHAnsi" w:hAnsiTheme="majorHAnsi"/>
                <w:sz w:val="17"/>
                <w:szCs w:val="17"/>
              </w:rPr>
              <w:t>Quelle est l’articulation avec les pôles de stages ?</w:t>
            </w:r>
          </w:p>
          <w:p w:rsidR="00AE74ED" w:rsidRPr="00134B17" w:rsidRDefault="00AE74ED" w:rsidP="0025304B">
            <w:pPr>
              <w:widowControl w:val="0"/>
              <w:numPr>
                <w:ilvl w:val="0"/>
                <w:numId w:val="10"/>
              </w:numPr>
              <w:tabs>
                <w:tab w:val="left" w:pos="323"/>
              </w:tabs>
              <w:ind w:left="318" w:right="170" w:hanging="227"/>
              <w:jc w:val="both"/>
              <w:rPr>
                <w:rFonts w:asciiTheme="majorHAnsi" w:hAnsiTheme="majorHAnsi"/>
                <w:sz w:val="17"/>
                <w:szCs w:val="17"/>
              </w:rPr>
            </w:pPr>
            <w:r w:rsidRPr="00134B17">
              <w:rPr>
                <w:rFonts w:asciiTheme="majorHAnsi" w:hAnsiTheme="majorHAnsi"/>
                <w:sz w:val="17"/>
                <w:szCs w:val="17"/>
              </w:rPr>
              <w:t xml:space="preserve">Comment le calendrier des </w:t>
            </w:r>
            <w:r w:rsidR="006E52F7" w:rsidRPr="00134B17">
              <w:rPr>
                <w:rFonts w:asciiTheme="majorHAnsi" w:hAnsiTheme="majorHAnsi"/>
                <w:sz w:val="17"/>
                <w:szCs w:val="17"/>
              </w:rPr>
              <w:t>PFMP</w:t>
            </w:r>
            <w:r w:rsidRPr="00134B17">
              <w:rPr>
                <w:rFonts w:asciiTheme="majorHAnsi" w:hAnsiTheme="majorHAnsi"/>
                <w:sz w:val="17"/>
                <w:szCs w:val="17"/>
              </w:rPr>
              <w:t xml:space="preserve"> est-il défini? Comment sa pertinence est-elle vérifiée ?</w:t>
            </w:r>
            <w:r w:rsidR="006E52F7" w:rsidRPr="00134B17">
              <w:rPr>
                <w:rFonts w:asciiTheme="majorHAnsi" w:hAnsiTheme="majorHAnsi"/>
                <w:sz w:val="17"/>
                <w:szCs w:val="17"/>
              </w:rPr>
              <w:t xml:space="preserve"> </w:t>
            </w:r>
            <w:r w:rsidRPr="00134B17">
              <w:rPr>
                <w:rFonts w:asciiTheme="majorHAnsi" w:hAnsiTheme="majorHAnsi"/>
                <w:sz w:val="17"/>
                <w:szCs w:val="17"/>
              </w:rPr>
              <w:t xml:space="preserve">Comment le calendrier </w:t>
            </w:r>
            <w:r w:rsidR="00D91313">
              <w:rPr>
                <w:rFonts w:asciiTheme="majorHAnsi" w:hAnsiTheme="majorHAnsi"/>
                <w:sz w:val="17"/>
                <w:szCs w:val="17"/>
              </w:rPr>
              <w:t>s’articule-t-il avec les</w:t>
            </w:r>
            <w:r w:rsidRPr="00134B17">
              <w:rPr>
                <w:rFonts w:asciiTheme="majorHAnsi" w:hAnsiTheme="majorHAnsi"/>
                <w:sz w:val="17"/>
                <w:szCs w:val="17"/>
              </w:rPr>
              <w:t xml:space="preserve"> temps de formation en établissement et </w:t>
            </w:r>
            <w:r w:rsidR="00D91313">
              <w:rPr>
                <w:rFonts w:asciiTheme="majorHAnsi" w:hAnsiTheme="majorHAnsi"/>
                <w:sz w:val="17"/>
                <w:szCs w:val="17"/>
              </w:rPr>
              <w:t xml:space="preserve">les </w:t>
            </w:r>
            <w:r w:rsidRPr="00134B17">
              <w:rPr>
                <w:rFonts w:asciiTheme="majorHAnsi" w:hAnsiTheme="majorHAnsi"/>
                <w:sz w:val="17"/>
                <w:szCs w:val="17"/>
              </w:rPr>
              <w:t xml:space="preserve">objectifs de la formation ? </w:t>
            </w:r>
          </w:p>
          <w:p w:rsidR="00AE74ED" w:rsidRPr="00134B17" w:rsidRDefault="00AE74ED" w:rsidP="0025304B">
            <w:pPr>
              <w:widowControl w:val="0"/>
              <w:numPr>
                <w:ilvl w:val="0"/>
                <w:numId w:val="10"/>
              </w:numPr>
              <w:tabs>
                <w:tab w:val="left" w:pos="323"/>
              </w:tabs>
              <w:ind w:left="318" w:right="170" w:hanging="227"/>
              <w:jc w:val="both"/>
              <w:rPr>
                <w:rFonts w:asciiTheme="majorHAnsi" w:hAnsiTheme="majorHAnsi"/>
                <w:sz w:val="17"/>
                <w:szCs w:val="17"/>
              </w:rPr>
            </w:pPr>
            <w:r w:rsidRPr="00134B17">
              <w:rPr>
                <w:rFonts w:asciiTheme="majorHAnsi" w:hAnsiTheme="majorHAnsi"/>
                <w:sz w:val="17"/>
                <w:szCs w:val="17"/>
              </w:rPr>
              <w:t>Comment les situations de handicap sont-elles prises en compte ?</w:t>
            </w:r>
          </w:p>
          <w:p w:rsidR="00AE74ED" w:rsidRPr="00134B17" w:rsidRDefault="00AE74ED" w:rsidP="0025304B">
            <w:pPr>
              <w:widowControl w:val="0"/>
              <w:numPr>
                <w:ilvl w:val="0"/>
                <w:numId w:val="10"/>
              </w:numPr>
              <w:tabs>
                <w:tab w:val="left" w:pos="323"/>
              </w:tabs>
              <w:ind w:left="318" w:right="170" w:hanging="227"/>
              <w:jc w:val="both"/>
              <w:rPr>
                <w:rFonts w:asciiTheme="majorHAnsi" w:hAnsiTheme="majorHAnsi"/>
                <w:sz w:val="17"/>
                <w:szCs w:val="17"/>
              </w:rPr>
            </w:pPr>
            <w:r w:rsidRPr="00134B17">
              <w:rPr>
                <w:rFonts w:asciiTheme="majorHAnsi" w:hAnsiTheme="majorHAnsi"/>
                <w:sz w:val="17"/>
                <w:szCs w:val="17"/>
              </w:rPr>
              <w:t>Comment les conventions de stage sont-elles élaborées ?</w:t>
            </w:r>
          </w:p>
          <w:p w:rsidR="00AE74ED" w:rsidRPr="00134B17" w:rsidRDefault="00AE74ED" w:rsidP="0025304B">
            <w:pPr>
              <w:widowControl w:val="0"/>
              <w:numPr>
                <w:ilvl w:val="0"/>
                <w:numId w:val="10"/>
              </w:numPr>
              <w:tabs>
                <w:tab w:val="left" w:pos="323"/>
              </w:tabs>
              <w:ind w:left="318" w:right="170" w:hanging="227"/>
              <w:jc w:val="both"/>
              <w:rPr>
                <w:rFonts w:asciiTheme="majorHAnsi" w:hAnsiTheme="majorHAnsi"/>
                <w:sz w:val="17"/>
                <w:szCs w:val="17"/>
              </w:rPr>
            </w:pPr>
            <w:r w:rsidRPr="00134B17">
              <w:rPr>
                <w:rFonts w:asciiTheme="majorHAnsi" w:hAnsiTheme="majorHAnsi"/>
                <w:sz w:val="17"/>
                <w:szCs w:val="17"/>
              </w:rPr>
              <w:t>Comment ces informations sont-elles communiquées aux élèves et aux familles ?</w:t>
            </w:r>
          </w:p>
          <w:p w:rsidR="00AE74ED" w:rsidRPr="00134B17" w:rsidRDefault="00AE74ED" w:rsidP="00692025">
            <w:pPr>
              <w:spacing w:before="40"/>
              <w:ind w:left="176" w:hanging="176"/>
              <w:rPr>
                <w:rFonts w:asciiTheme="majorHAnsi" w:hAnsiTheme="majorHAnsi" w:cs="Tahoma"/>
                <w:b/>
                <w:sz w:val="17"/>
                <w:szCs w:val="17"/>
              </w:rPr>
            </w:pPr>
            <w:r w:rsidRPr="00134B17">
              <w:rPr>
                <w:rFonts w:asciiTheme="majorHAnsi" w:hAnsiTheme="majorHAnsi" w:cs="Tahoma"/>
                <w:b/>
                <w:sz w:val="17"/>
                <w:szCs w:val="17"/>
              </w:rPr>
              <w:t>Préparer</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Comment la recherche des entreprises accueillant des élèves pour des périodes de formation en entreprise est-elle organisée ? Quels sont les outils et les dispositifs utilisés (banques de stages nationale</w:t>
            </w:r>
            <w:r w:rsidR="00ED0BD9">
              <w:rPr>
                <w:rFonts w:asciiTheme="majorHAnsi" w:hAnsiTheme="majorHAnsi"/>
                <w:sz w:val="17"/>
                <w:szCs w:val="17"/>
              </w:rPr>
              <w:t>, académiques)</w:t>
            </w:r>
            <w:r w:rsidRPr="00134B17">
              <w:rPr>
                <w:rFonts w:asciiTheme="majorHAnsi" w:hAnsiTheme="majorHAnsi"/>
                <w:sz w:val="17"/>
                <w:szCs w:val="17"/>
              </w:rPr>
              <w:t xml:space="preserve"> ?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 xml:space="preserve">Comment les offres sont-elles validées par l’établissement ?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Comment les élèves sont-ils accompagnés dans leur recherche ? Comment la mobilité des élèves est-elle encour</w:t>
            </w:r>
            <w:r w:rsidRPr="00134B17">
              <w:rPr>
                <w:rFonts w:asciiTheme="majorHAnsi" w:hAnsiTheme="majorHAnsi"/>
                <w:sz w:val="17"/>
                <w:szCs w:val="17"/>
              </w:rPr>
              <w:t>a</w:t>
            </w:r>
            <w:r w:rsidRPr="00134B17">
              <w:rPr>
                <w:rFonts w:asciiTheme="majorHAnsi" w:hAnsiTheme="majorHAnsi"/>
                <w:sz w:val="17"/>
                <w:szCs w:val="17"/>
              </w:rPr>
              <w:t xml:space="preserve">gée et développée ?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 xml:space="preserve">Quel est le rôle </w:t>
            </w:r>
            <w:r w:rsidR="00DE229C">
              <w:rPr>
                <w:rFonts w:asciiTheme="majorHAnsi" w:hAnsiTheme="majorHAnsi"/>
                <w:sz w:val="17"/>
                <w:szCs w:val="17"/>
              </w:rPr>
              <w:t>des</w:t>
            </w:r>
            <w:r w:rsidRPr="00134B17">
              <w:rPr>
                <w:rFonts w:asciiTheme="majorHAnsi" w:hAnsiTheme="majorHAnsi"/>
                <w:sz w:val="17"/>
                <w:szCs w:val="17"/>
              </w:rPr>
              <w:t xml:space="preserve"> professeurs d’enseignement général ? </w:t>
            </w:r>
          </w:p>
          <w:p w:rsidR="006E52F7" w:rsidRPr="00134B17" w:rsidRDefault="006E52F7" w:rsidP="006E52F7">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 xml:space="preserve">Comment le lien établissement-entreprise est-il </w:t>
            </w:r>
            <w:r w:rsidR="0081272C">
              <w:rPr>
                <w:rFonts w:asciiTheme="majorHAnsi" w:hAnsiTheme="majorHAnsi"/>
                <w:sz w:val="17"/>
                <w:szCs w:val="17"/>
              </w:rPr>
              <w:t>construit et entretenu</w:t>
            </w:r>
            <w:r w:rsidRPr="00134B17">
              <w:rPr>
                <w:rFonts w:asciiTheme="majorHAnsi" w:hAnsiTheme="majorHAnsi"/>
                <w:sz w:val="17"/>
                <w:szCs w:val="17"/>
              </w:rPr>
              <w:t xml:space="preserve"> ?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Comment les tuteurs d’entreprise sont-ils informés de leurs obligations pédagogiques et évaluatives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 xml:space="preserve">Comment les élèves sont-ils préparés à la découverte du monde professionnel et à la rencontre avec l’entreprise qui les accueille ? </w:t>
            </w:r>
          </w:p>
          <w:p w:rsidR="00AE74ED" w:rsidRPr="00134B17" w:rsidRDefault="00AE74ED" w:rsidP="00AE74ED">
            <w:pPr>
              <w:spacing w:before="40"/>
              <w:ind w:left="176" w:hanging="176"/>
              <w:rPr>
                <w:rFonts w:asciiTheme="majorHAnsi" w:hAnsiTheme="majorHAnsi" w:cs="Tahoma"/>
                <w:b/>
                <w:sz w:val="17"/>
                <w:szCs w:val="17"/>
              </w:rPr>
            </w:pPr>
            <w:r w:rsidRPr="00134B17">
              <w:rPr>
                <w:rFonts w:asciiTheme="majorHAnsi" w:hAnsiTheme="majorHAnsi" w:cs="Tahoma"/>
                <w:b/>
                <w:sz w:val="17"/>
                <w:szCs w:val="17"/>
              </w:rPr>
              <w:t>Accompagner</w:t>
            </w:r>
            <w:r w:rsidR="00D7467B">
              <w:rPr>
                <w:rFonts w:asciiTheme="majorHAnsi" w:hAnsiTheme="majorHAnsi" w:cs="Tahoma"/>
                <w:b/>
                <w:sz w:val="17"/>
                <w:szCs w:val="17"/>
              </w:rPr>
              <w:t xml:space="preserve"> et é</w:t>
            </w:r>
            <w:r w:rsidRPr="00134B17">
              <w:rPr>
                <w:rFonts w:asciiTheme="majorHAnsi" w:hAnsiTheme="majorHAnsi" w:cs="Tahoma"/>
                <w:b/>
                <w:sz w:val="17"/>
                <w:szCs w:val="17"/>
              </w:rPr>
              <w:t>valuer</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 xml:space="preserve">Quelle est l’organisation des visites de suivi et des visites d’évaluation ? Comment le suivi par les enseignants de la section est-il défini et formalisé ? Quel est le rôle </w:t>
            </w:r>
            <w:r w:rsidR="00DE229C">
              <w:rPr>
                <w:rFonts w:asciiTheme="majorHAnsi" w:hAnsiTheme="majorHAnsi"/>
                <w:sz w:val="17"/>
                <w:szCs w:val="17"/>
              </w:rPr>
              <w:t>des</w:t>
            </w:r>
            <w:r w:rsidRPr="00134B17">
              <w:rPr>
                <w:rFonts w:asciiTheme="majorHAnsi" w:hAnsiTheme="majorHAnsi"/>
                <w:sz w:val="17"/>
                <w:szCs w:val="17"/>
              </w:rPr>
              <w:t xml:space="preserve"> professeurs d’enseignement général ? </w:t>
            </w:r>
          </w:p>
          <w:p w:rsidR="00692025" w:rsidRPr="00692025"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692025">
              <w:rPr>
                <w:rFonts w:asciiTheme="majorHAnsi" w:hAnsiTheme="majorHAnsi"/>
                <w:sz w:val="17"/>
                <w:szCs w:val="17"/>
              </w:rPr>
              <w:t>Quels sont les documents permettant le suivi des élèves en entreprise (niveau d’acquisition des compétences v</w:t>
            </w:r>
            <w:r w:rsidRPr="00692025">
              <w:rPr>
                <w:rFonts w:asciiTheme="majorHAnsi" w:hAnsiTheme="majorHAnsi"/>
                <w:sz w:val="17"/>
                <w:szCs w:val="17"/>
              </w:rPr>
              <w:t>i</w:t>
            </w:r>
            <w:r w:rsidRPr="00692025">
              <w:rPr>
                <w:rFonts w:asciiTheme="majorHAnsi" w:hAnsiTheme="majorHAnsi"/>
                <w:sz w:val="17"/>
                <w:szCs w:val="17"/>
              </w:rPr>
              <w:t>sées, comportement, attitude au travail</w:t>
            </w:r>
            <w:r w:rsidR="00692025" w:rsidRPr="00692025">
              <w:rPr>
                <w:rFonts w:asciiTheme="majorHAnsi" w:hAnsiTheme="majorHAnsi"/>
                <w:sz w:val="17"/>
                <w:szCs w:val="17"/>
              </w:rPr>
              <w:t>)</w:t>
            </w:r>
            <w:r w:rsidRPr="00692025">
              <w:rPr>
                <w:rFonts w:asciiTheme="majorHAnsi" w:hAnsiTheme="majorHAnsi"/>
                <w:sz w:val="17"/>
                <w:szCs w:val="17"/>
              </w:rPr>
              <w:t xml:space="preserve"> ?</w:t>
            </w:r>
            <w:r w:rsidR="00692025" w:rsidRPr="00692025">
              <w:rPr>
                <w:rFonts w:asciiTheme="majorHAnsi" w:hAnsiTheme="majorHAnsi"/>
                <w:sz w:val="17"/>
                <w:szCs w:val="17"/>
              </w:rPr>
              <w:t xml:space="preserve"> </w:t>
            </w:r>
            <w:r w:rsidRPr="00692025">
              <w:rPr>
                <w:rFonts w:asciiTheme="majorHAnsi" w:hAnsiTheme="majorHAnsi"/>
                <w:sz w:val="17"/>
                <w:szCs w:val="17"/>
              </w:rPr>
              <w:t xml:space="preserve">Comment </w:t>
            </w:r>
            <w:r w:rsidR="00692025" w:rsidRPr="00692025">
              <w:rPr>
                <w:rFonts w:asciiTheme="majorHAnsi" w:hAnsiTheme="majorHAnsi"/>
                <w:sz w:val="17"/>
                <w:szCs w:val="17"/>
              </w:rPr>
              <w:t>ces</w:t>
            </w:r>
            <w:r w:rsidRPr="00692025">
              <w:rPr>
                <w:rFonts w:asciiTheme="majorHAnsi" w:hAnsiTheme="majorHAnsi"/>
                <w:sz w:val="17"/>
                <w:szCs w:val="17"/>
              </w:rPr>
              <w:t xml:space="preserve"> compétences sont-elles valorisées?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Comment l’élève prend-il conscience des compétences qu’il a développées ?</w:t>
            </w:r>
          </w:p>
          <w:p w:rsidR="00AE74ED" w:rsidRPr="00134B17"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134B17">
              <w:rPr>
                <w:rFonts w:asciiTheme="majorHAnsi" w:hAnsiTheme="majorHAnsi"/>
                <w:sz w:val="17"/>
                <w:szCs w:val="17"/>
              </w:rPr>
              <w:t>Quelle évaluation de la qualité de l’accueil est proposée aux stagiaires ?</w:t>
            </w:r>
          </w:p>
          <w:p w:rsidR="00AE74ED" w:rsidRPr="00134B17" w:rsidRDefault="00AE74ED" w:rsidP="00AE74ED">
            <w:pPr>
              <w:spacing w:before="40"/>
              <w:ind w:left="176" w:hanging="176"/>
              <w:rPr>
                <w:rFonts w:asciiTheme="majorHAnsi" w:hAnsiTheme="majorHAnsi" w:cs="Tahoma"/>
                <w:b/>
                <w:sz w:val="17"/>
                <w:szCs w:val="17"/>
              </w:rPr>
            </w:pPr>
            <w:r w:rsidRPr="00134B17">
              <w:rPr>
                <w:rFonts w:asciiTheme="majorHAnsi" w:hAnsiTheme="majorHAnsi" w:cs="Tahoma"/>
                <w:b/>
                <w:sz w:val="17"/>
                <w:szCs w:val="17"/>
              </w:rPr>
              <w:t>Réinvestir</w:t>
            </w:r>
          </w:p>
          <w:p w:rsidR="00AE74ED" w:rsidRPr="00134B17" w:rsidRDefault="00AE74ED" w:rsidP="0025304B">
            <w:pPr>
              <w:widowControl w:val="0"/>
              <w:numPr>
                <w:ilvl w:val="0"/>
                <w:numId w:val="10"/>
              </w:numPr>
              <w:tabs>
                <w:tab w:val="left" w:pos="323"/>
              </w:tabs>
              <w:ind w:right="172"/>
              <w:jc w:val="both"/>
              <w:rPr>
                <w:rFonts w:asciiTheme="majorHAnsi" w:hAnsiTheme="majorHAnsi"/>
                <w:sz w:val="17"/>
                <w:szCs w:val="17"/>
              </w:rPr>
            </w:pPr>
            <w:r w:rsidRPr="00134B17">
              <w:rPr>
                <w:rFonts w:asciiTheme="majorHAnsi" w:hAnsiTheme="majorHAnsi"/>
                <w:sz w:val="17"/>
                <w:szCs w:val="17"/>
              </w:rPr>
              <w:t>Comment les différentes expériences des élèves, quelles qu’elles soient, sont-elles réinvesties ?</w:t>
            </w:r>
          </w:p>
          <w:p w:rsidR="00AE74ED" w:rsidRPr="00134B17" w:rsidRDefault="00AE74ED" w:rsidP="0025304B">
            <w:pPr>
              <w:widowControl w:val="0"/>
              <w:numPr>
                <w:ilvl w:val="0"/>
                <w:numId w:val="10"/>
              </w:numPr>
              <w:tabs>
                <w:tab w:val="left" w:pos="323"/>
              </w:tabs>
              <w:ind w:right="172"/>
              <w:jc w:val="both"/>
              <w:rPr>
                <w:rFonts w:asciiTheme="majorHAnsi" w:hAnsiTheme="majorHAnsi"/>
                <w:sz w:val="17"/>
                <w:szCs w:val="17"/>
              </w:rPr>
            </w:pPr>
            <w:r w:rsidRPr="00134B17">
              <w:rPr>
                <w:rFonts w:asciiTheme="majorHAnsi" w:hAnsiTheme="majorHAnsi"/>
                <w:sz w:val="17"/>
                <w:szCs w:val="17"/>
              </w:rPr>
              <w:t>Quelle est l’utilisation pédagogique des périodes de formation en entreprise au retour des élèves ?</w:t>
            </w:r>
          </w:p>
          <w:p w:rsidR="00AE74ED" w:rsidRPr="00134B17" w:rsidRDefault="00AE74ED" w:rsidP="00AE74ED">
            <w:pPr>
              <w:spacing w:before="20"/>
              <w:ind w:left="176" w:hanging="176"/>
              <w:rPr>
                <w:rFonts w:asciiTheme="majorHAnsi" w:hAnsiTheme="majorHAnsi" w:cs="Tahoma"/>
                <w:b/>
                <w:sz w:val="17"/>
                <w:szCs w:val="17"/>
              </w:rPr>
            </w:pPr>
            <w:r w:rsidRPr="00134B17">
              <w:rPr>
                <w:rFonts w:asciiTheme="majorHAnsi" w:hAnsiTheme="majorHAnsi" w:cs="Tahoma"/>
                <w:b/>
                <w:sz w:val="17"/>
                <w:szCs w:val="17"/>
              </w:rPr>
              <w:t>Communiquer</w:t>
            </w:r>
          </w:p>
          <w:p w:rsidR="00AE74ED" w:rsidRPr="00134B17" w:rsidRDefault="00AE74ED" w:rsidP="0025304B">
            <w:pPr>
              <w:widowControl w:val="0"/>
              <w:numPr>
                <w:ilvl w:val="0"/>
                <w:numId w:val="10"/>
              </w:numPr>
              <w:tabs>
                <w:tab w:val="left" w:pos="318"/>
              </w:tabs>
              <w:ind w:left="318" w:right="172" w:hanging="228"/>
              <w:jc w:val="both"/>
              <w:rPr>
                <w:rFonts w:asciiTheme="majorHAnsi" w:hAnsiTheme="majorHAnsi"/>
                <w:sz w:val="17"/>
                <w:szCs w:val="17"/>
              </w:rPr>
            </w:pPr>
            <w:r w:rsidRPr="00134B17">
              <w:rPr>
                <w:rFonts w:asciiTheme="majorHAnsi" w:hAnsiTheme="majorHAnsi"/>
                <w:sz w:val="17"/>
                <w:szCs w:val="17"/>
              </w:rPr>
              <w:t xml:space="preserve">Quelle est la stratégie de communication, en interne et en externe, pour valoriser les </w:t>
            </w:r>
            <w:r w:rsidR="006E52F7" w:rsidRPr="00134B17">
              <w:rPr>
                <w:rFonts w:asciiTheme="majorHAnsi" w:hAnsiTheme="majorHAnsi"/>
                <w:sz w:val="17"/>
                <w:szCs w:val="17"/>
              </w:rPr>
              <w:t>PFMP</w:t>
            </w:r>
            <w:r w:rsidRPr="00134B17">
              <w:rPr>
                <w:rFonts w:asciiTheme="majorHAnsi" w:hAnsiTheme="majorHAnsi"/>
                <w:sz w:val="17"/>
                <w:szCs w:val="17"/>
              </w:rPr>
              <w:t xml:space="preserve"> ? </w:t>
            </w:r>
          </w:p>
          <w:p w:rsidR="00AE74ED" w:rsidRPr="00134B17" w:rsidRDefault="00AE74ED" w:rsidP="0025304B">
            <w:pPr>
              <w:widowControl w:val="0"/>
              <w:numPr>
                <w:ilvl w:val="0"/>
                <w:numId w:val="10"/>
              </w:numPr>
              <w:tabs>
                <w:tab w:val="left" w:pos="318"/>
              </w:tabs>
              <w:ind w:left="318" w:right="172" w:hanging="228"/>
              <w:jc w:val="both"/>
              <w:rPr>
                <w:rFonts w:asciiTheme="majorHAnsi" w:hAnsiTheme="majorHAnsi"/>
                <w:sz w:val="17"/>
                <w:szCs w:val="17"/>
              </w:rPr>
            </w:pPr>
            <w:r w:rsidRPr="00134B17">
              <w:rPr>
                <w:rFonts w:asciiTheme="majorHAnsi" w:hAnsiTheme="majorHAnsi"/>
                <w:sz w:val="17"/>
                <w:szCs w:val="17"/>
              </w:rPr>
              <w:t>Comment le retour d’expérience est-il communiqué aux entreprises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relatif aux stages : nombre de semaines de stage c</w:t>
            </w:r>
            <w:r w:rsidRPr="00134B17">
              <w:rPr>
                <w:rFonts w:asciiTheme="majorHAnsi" w:hAnsiTheme="majorHAnsi"/>
                <w:sz w:val="17"/>
                <w:szCs w:val="17"/>
              </w:rPr>
              <w:t>u</w:t>
            </w:r>
            <w:r w:rsidRPr="00134B17">
              <w:rPr>
                <w:rFonts w:asciiTheme="majorHAnsi" w:hAnsiTheme="majorHAnsi"/>
                <w:sz w:val="17"/>
                <w:szCs w:val="17"/>
              </w:rPr>
              <w:t xml:space="preserve">mulées par un établissement, une filière, nombre d’élèves ayant trouvé un stage (ou non), temps pour </w:t>
            </w:r>
            <w:r w:rsidR="00DE229C">
              <w:rPr>
                <w:rFonts w:asciiTheme="majorHAnsi" w:hAnsiTheme="majorHAnsi"/>
                <w:sz w:val="17"/>
                <w:szCs w:val="17"/>
              </w:rPr>
              <w:t>trouver</w:t>
            </w:r>
            <w:r w:rsidRPr="00134B17">
              <w:rPr>
                <w:rFonts w:asciiTheme="majorHAnsi" w:hAnsiTheme="majorHAnsi"/>
                <w:sz w:val="17"/>
                <w:szCs w:val="17"/>
              </w:rPr>
              <w:t xml:space="preserve"> un stage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Indicateur relatif aux partenaires : nombre d’entreprises, de </w:t>
            </w:r>
            <w:r w:rsidR="00ED0BD9" w:rsidRPr="00134B17">
              <w:rPr>
                <w:rFonts w:asciiTheme="majorHAnsi" w:hAnsiTheme="majorHAnsi"/>
                <w:sz w:val="17"/>
                <w:szCs w:val="17"/>
              </w:rPr>
              <w:t>collect</w:t>
            </w:r>
            <w:r w:rsidR="00ED0BD9" w:rsidRPr="00134B17">
              <w:rPr>
                <w:rFonts w:asciiTheme="majorHAnsi" w:hAnsiTheme="majorHAnsi"/>
                <w:sz w:val="17"/>
                <w:szCs w:val="17"/>
              </w:rPr>
              <w:t>i</w:t>
            </w:r>
            <w:r w:rsidR="00ED0BD9" w:rsidRPr="00134B17">
              <w:rPr>
                <w:rFonts w:asciiTheme="majorHAnsi" w:hAnsiTheme="majorHAnsi"/>
                <w:sz w:val="17"/>
                <w:szCs w:val="17"/>
              </w:rPr>
              <w:t>vités</w:t>
            </w:r>
            <w:r w:rsidRPr="00134B17">
              <w:rPr>
                <w:rFonts w:asciiTheme="majorHAnsi" w:hAnsiTheme="majorHAnsi"/>
                <w:sz w:val="17"/>
                <w:szCs w:val="17"/>
              </w:rPr>
              <w:t xml:space="preserve"> locales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d’accompagnement : a</w:t>
            </w:r>
            <w:r w:rsidRPr="00134B17">
              <w:rPr>
                <w:rFonts w:asciiTheme="majorHAnsi" w:hAnsiTheme="majorHAnsi"/>
                <w:sz w:val="17"/>
                <w:szCs w:val="17"/>
              </w:rPr>
              <w:t>c</w:t>
            </w:r>
            <w:r w:rsidRPr="00134B17">
              <w:rPr>
                <w:rFonts w:asciiTheme="majorHAnsi" w:hAnsiTheme="majorHAnsi"/>
                <w:sz w:val="17"/>
                <w:szCs w:val="17"/>
              </w:rPr>
              <w:t>tions de remédiation (nombre, type), nombre de ruptures de co</w:t>
            </w:r>
            <w:r w:rsidRPr="00134B17">
              <w:rPr>
                <w:rFonts w:asciiTheme="majorHAnsi" w:hAnsiTheme="majorHAnsi"/>
                <w:sz w:val="17"/>
                <w:szCs w:val="17"/>
              </w:rPr>
              <w:t>n</w:t>
            </w:r>
            <w:r w:rsidRPr="00134B17">
              <w:rPr>
                <w:rFonts w:asciiTheme="majorHAnsi" w:hAnsiTheme="majorHAnsi"/>
                <w:sz w:val="17"/>
                <w:szCs w:val="17"/>
              </w:rPr>
              <w:t>trats d’apprentissage ou de p</w:t>
            </w:r>
            <w:r w:rsidRPr="00134B17">
              <w:rPr>
                <w:rFonts w:asciiTheme="majorHAnsi" w:hAnsiTheme="majorHAnsi"/>
                <w:sz w:val="17"/>
                <w:szCs w:val="17"/>
              </w:rPr>
              <w:t>é</w:t>
            </w:r>
            <w:r w:rsidRPr="00134B17">
              <w:rPr>
                <w:rFonts w:asciiTheme="majorHAnsi" w:hAnsiTheme="majorHAnsi"/>
                <w:sz w:val="17"/>
                <w:szCs w:val="17"/>
              </w:rPr>
              <w:t>riode de formation en entreprise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relatif aux réseaux : nombre de contacts avec les pôles de stages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15" w:name="_Toc489966552"/>
            <w:r w:rsidRPr="00134B17">
              <w:rPr>
                <w:lang w:val="fr-FR"/>
              </w:rPr>
              <w:lastRenderedPageBreak/>
              <w:t>Développement durable</w:t>
            </w:r>
            <w:bookmarkEnd w:id="15"/>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782C4B0F" wp14:editId="56486793">
                  <wp:extent cx="1432800" cy="547200"/>
                  <wp:effectExtent l="0" t="0" r="0" b="5715"/>
                  <wp:docPr id="2247"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275AB5">
        <w:trPr>
          <w:trHeight w:hRule="exact" w:val="680"/>
        </w:trPr>
        <w:tc>
          <w:tcPr>
            <w:tcW w:w="12157" w:type="dxa"/>
            <w:gridSpan w:val="3"/>
            <w:tcBorders>
              <w:top w:val="nil"/>
              <w:left w:val="nil"/>
              <w:bottom w:val="nil"/>
              <w:right w:val="nil"/>
            </w:tcBorders>
            <w:shd w:val="clear" w:color="auto" w:fill="auto"/>
            <w:vAlign w:val="bottom"/>
          </w:tcPr>
          <w:p w:rsidR="00AE74ED" w:rsidRPr="00134B17" w:rsidRDefault="00AE74ED" w:rsidP="00AE74ED">
            <w:pPr>
              <w:rPr>
                <w:rFonts w:asciiTheme="majorHAnsi" w:hAnsiTheme="majorHAnsi" w:cs="Tahoma"/>
                <w:color w:val="951B81"/>
                <w:sz w:val="16"/>
                <w:szCs w:val="16"/>
              </w:rPr>
            </w:pPr>
            <w:r w:rsidRPr="0064680B">
              <w:rPr>
                <w:rFonts w:asciiTheme="majorHAnsi" w:hAnsiTheme="majorHAnsi" w:cs="Tahoma"/>
                <w:b/>
                <w:sz w:val="16"/>
                <w:szCs w:val="16"/>
              </w:rPr>
              <w:t>Code de l’éducation :</w:t>
            </w:r>
            <w:r w:rsidRPr="00134B17">
              <w:rPr>
                <w:rFonts w:asciiTheme="majorHAnsi" w:hAnsiTheme="majorHAnsi" w:cs="Tahoma"/>
                <w:sz w:val="16"/>
                <w:szCs w:val="16"/>
              </w:rPr>
              <w:t xml:space="preserve"> </w:t>
            </w:r>
            <w:hyperlink r:id="rId109" w:history="1">
              <w:r w:rsidRPr="00134B17">
                <w:rPr>
                  <w:rFonts w:asciiTheme="majorHAnsi" w:hAnsiTheme="majorHAnsi" w:cs="Tahoma"/>
                  <w:color w:val="0000FF"/>
                  <w:sz w:val="16"/>
                  <w:szCs w:val="16"/>
                  <w:u w:val="single"/>
                </w:rPr>
                <w:t>art. L 312-19</w:t>
              </w:r>
            </w:hyperlink>
          </w:p>
          <w:p w:rsidR="00AE74ED" w:rsidRPr="00134B17" w:rsidRDefault="00AE74ED" w:rsidP="00AE74ED">
            <w:pPr>
              <w:rPr>
                <w:rFonts w:asciiTheme="majorHAnsi" w:hAnsiTheme="majorHAnsi" w:cs="Tahoma"/>
                <w:bCs/>
                <w:sz w:val="16"/>
                <w:szCs w:val="16"/>
              </w:rPr>
            </w:pPr>
            <w:r w:rsidRPr="0064680B">
              <w:rPr>
                <w:rFonts w:asciiTheme="majorHAnsi" w:hAnsiTheme="majorHAnsi" w:cs="Tahoma"/>
                <w:b/>
                <w:sz w:val="16"/>
                <w:szCs w:val="16"/>
              </w:rPr>
              <w:t>Circulaire :</w:t>
            </w:r>
            <w:r w:rsidRPr="00134B17">
              <w:rPr>
                <w:rFonts w:asciiTheme="majorHAnsi" w:hAnsiTheme="majorHAnsi" w:cs="Tahoma"/>
                <w:sz w:val="16"/>
                <w:szCs w:val="16"/>
              </w:rPr>
              <w:t xml:space="preserve"> </w:t>
            </w:r>
            <w:hyperlink r:id="rId110" w:history="1">
              <w:r w:rsidRPr="00134B17">
                <w:rPr>
                  <w:rFonts w:asciiTheme="majorHAnsi" w:hAnsiTheme="majorHAnsi" w:cs="Tahoma"/>
                  <w:color w:val="0000FF"/>
                  <w:sz w:val="16"/>
                  <w:szCs w:val="16"/>
                  <w:u w:val="single"/>
                </w:rPr>
                <w:t>n° 2015-018 du 4-2-2015</w:t>
              </w:r>
            </w:hyperlink>
            <w:r w:rsidRPr="00134B17">
              <w:rPr>
                <w:rFonts w:asciiTheme="majorHAnsi" w:hAnsiTheme="majorHAnsi" w:cs="Tahoma"/>
                <w:color w:val="0000FF"/>
                <w:sz w:val="16"/>
                <w:szCs w:val="16"/>
                <w:u w:val="single"/>
              </w:rPr>
              <w:t xml:space="preserve"> </w:t>
            </w:r>
            <w:r w:rsidRPr="00134B17">
              <w:rPr>
                <w:rFonts w:asciiTheme="majorHAnsi" w:hAnsiTheme="majorHAnsi" w:cs="Tahoma"/>
                <w:sz w:val="16"/>
                <w:szCs w:val="16"/>
              </w:rPr>
              <w:t>(</w:t>
            </w:r>
            <w:r w:rsidRPr="00134B17">
              <w:rPr>
                <w:rFonts w:asciiTheme="majorHAnsi" w:hAnsiTheme="majorHAnsi" w:cs="Tahoma"/>
                <w:bCs/>
                <w:sz w:val="16"/>
                <w:szCs w:val="16"/>
              </w:rPr>
              <w:t>Instruction relative au déploiement de l'éducation au développement durable dans l'ensemble des écoles et établissements scolaires pour la p</w:t>
            </w:r>
            <w:r w:rsidRPr="00134B17">
              <w:rPr>
                <w:rFonts w:asciiTheme="majorHAnsi" w:hAnsiTheme="majorHAnsi" w:cs="Tahoma"/>
                <w:bCs/>
                <w:sz w:val="16"/>
                <w:szCs w:val="16"/>
              </w:rPr>
              <w:t>é</w:t>
            </w:r>
            <w:r w:rsidRPr="00134B17">
              <w:rPr>
                <w:rFonts w:asciiTheme="majorHAnsi" w:hAnsiTheme="majorHAnsi" w:cs="Tahoma"/>
                <w:bCs/>
                <w:sz w:val="16"/>
                <w:szCs w:val="16"/>
              </w:rPr>
              <w:t xml:space="preserve">riode 2015-2018, annexe 1 : </w:t>
            </w:r>
            <w:hyperlink r:id="rId111" w:tgtFrame="_blank" w:tooltip="ensel1684_annexe1 E3D demarche globale (PDF-116.58 Ko-Nouvelle fenêtre)" w:history="1">
              <w:r w:rsidRPr="00134B17">
                <w:rPr>
                  <w:rFonts w:asciiTheme="majorHAnsi" w:hAnsiTheme="majorHAnsi" w:cs="Tahoma"/>
                  <w:color w:val="0000FF"/>
                  <w:sz w:val="16"/>
                  <w:szCs w:val="16"/>
                  <w:u w:val="single"/>
                </w:rPr>
                <w:t>démarche globale de développement durable dans les écoles et les établissements scolaires (E3D) - référentiel de mise en œuvre et de labellisation</w:t>
              </w:r>
            </w:hyperlink>
            <w:r w:rsidRPr="00134B17">
              <w:rPr>
                <w:rFonts w:asciiTheme="majorHAnsi" w:hAnsiTheme="majorHAnsi" w:cs="Tahoma"/>
                <w:sz w:val="16"/>
                <w:szCs w:val="16"/>
              </w:rPr>
              <w:t>)</w:t>
            </w:r>
          </w:p>
          <w:p w:rsidR="00AE74ED" w:rsidRPr="00134B17" w:rsidRDefault="00AE74ED" w:rsidP="00AE74ED">
            <w:pPr>
              <w:rPr>
                <w:rFonts w:asciiTheme="majorHAnsi" w:hAnsiTheme="majorHAnsi" w:cs="Tahoma"/>
                <w:bCs/>
                <w:sz w:val="16"/>
                <w:szCs w:val="16"/>
              </w:rPr>
            </w:pPr>
          </w:p>
          <w:p w:rsidR="00AE74ED" w:rsidRPr="00134B17" w:rsidRDefault="00AE74ED" w:rsidP="00AE74ED">
            <w:pPr>
              <w:rPr>
                <w:rFonts w:asciiTheme="majorHAnsi" w:hAnsiTheme="majorHAnsi" w:cs="Tahoma"/>
                <w:sz w:val="16"/>
                <w:szCs w:val="16"/>
              </w:rPr>
            </w:pPr>
          </w:p>
          <w:p w:rsidR="00AE74ED" w:rsidRPr="00134B17" w:rsidRDefault="00AE74ED" w:rsidP="00AE74ED">
            <w:pPr>
              <w:jc w:val="both"/>
              <w:rPr>
                <w:rFonts w:asciiTheme="majorHAnsi" w:hAnsiTheme="majorHAnsi" w:cs="Tahoma"/>
                <w:b/>
                <w:sz w:val="16"/>
                <w:szCs w:val="16"/>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275AB5">
        <w:trPr>
          <w:trHeight w:val="80"/>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EB6406">
        <w:trPr>
          <w:trHeight w:hRule="exact" w:val="7719"/>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L'éducation au développement durable permet d'appréhender le monde co</w:t>
            </w:r>
            <w:r w:rsidRPr="00134B17">
              <w:rPr>
                <w:rFonts w:asciiTheme="majorHAnsi" w:hAnsiTheme="majorHAnsi"/>
                <w:sz w:val="17"/>
                <w:szCs w:val="17"/>
              </w:rPr>
              <w:t>n</w:t>
            </w:r>
            <w:r w:rsidRPr="00134B17">
              <w:rPr>
                <w:rFonts w:asciiTheme="majorHAnsi" w:hAnsiTheme="majorHAnsi"/>
                <w:sz w:val="17"/>
                <w:szCs w:val="17"/>
              </w:rPr>
              <w:t>temporain dans sa complexité, en pr</w:t>
            </w:r>
            <w:r w:rsidRPr="00134B17">
              <w:rPr>
                <w:rFonts w:asciiTheme="majorHAnsi" w:hAnsiTheme="majorHAnsi"/>
                <w:sz w:val="17"/>
                <w:szCs w:val="17"/>
              </w:rPr>
              <w:t>e</w:t>
            </w:r>
            <w:r w:rsidRPr="00134B17">
              <w:rPr>
                <w:rFonts w:asciiTheme="majorHAnsi" w:hAnsiTheme="majorHAnsi"/>
                <w:sz w:val="17"/>
                <w:szCs w:val="17"/>
              </w:rPr>
              <w:t>nant en compte les interactions exi</w:t>
            </w:r>
            <w:r w:rsidRPr="00134B17">
              <w:rPr>
                <w:rFonts w:asciiTheme="majorHAnsi" w:hAnsiTheme="majorHAnsi"/>
                <w:sz w:val="17"/>
                <w:szCs w:val="17"/>
              </w:rPr>
              <w:t>s</w:t>
            </w:r>
            <w:r w:rsidRPr="00134B17">
              <w:rPr>
                <w:rFonts w:asciiTheme="majorHAnsi" w:hAnsiTheme="majorHAnsi"/>
                <w:sz w:val="17"/>
                <w:szCs w:val="17"/>
              </w:rPr>
              <w:t>tant entre l'environnement, la société, l'économie et la culture. L'établiss</w:t>
            </w:r>
            <w:r w:rsidRPr="00134B17">
              <w:rPr>
                <w:rFonts w:asciiTheme="majorHAnsi" w:hAnsiTheme="majorHAnsi"/>
                <w:sz w:val="17"/>
                <w:szCs w:val="17"/>
              </w:rPr>
              <w:t>e</w:t>
            </w:r>
            <w:r w:rsidRPr="00134B17">
              <w:rPr>
                <w:rFonts w:asciiTheme="majorHAnsi" w:hAnsiTheme="majorHAnsi"/>
                <w:sz w:val="17"/>
                <w:szCs w:val="17"/>
              </w:rPr>
              <w:t xml:space="preserve">ment est un lieu d'apprentissage global du </w:t>
            </w:r>
            <w:r w:rsidR="00ED0BD9" w:rsidRPr="00134B17">
              <w:rPr>
                <w:rFonts w:asciiTheme="majorHAnsi" w:hAnsiTheme="majorHAnsi"/>
                <w:sz w:val="17"/>
                <w:szCs w:val="17"/>
              </w:rPr>
              <w:t>développe</w:t>
            </w:r>
            <w:r w:rsidR="00ED0BD9">
              <w:rPr>
                <w:rFonts w:asciiTheme="majorHAnsi" w:hAnsiTheme="majorHAnsi"/>
                <w:sz w:val="17"/>
                <w:szCs w:val="17"/>
              </w:rPr>
              <w:t>m</w:t>
            </w:r>
            <w:r w:rsidR="00ED0BD9" w:rsidRPr="00134B17">
              <w:rPr>
                <w:rFonts w:asciiTheme="majorHAnsi" w:hAnsiTheme="majorHAnsi"/>
                <w:sz w:val="17"/>
                <w:szCs w:val="17"/>
              </w:rPr>
              <w:t>ent</w:t>
            </w:r>
            <w:r w:rsidRPr="00134B17">
              <w:rPr>
                <w:rFonts w:asciiTheme="majorHAnsi" w:hAnsiTheme="majorHAnsi"/>
                <w:sz w:val="17"/>
                <w:szCs w:val="17"/>
              </w:rPr>
              <w:t xml:space="preserve"> durable, ancré dans son territoire.</w:t>
            </w:r>
          </w:p>
          <w:p w:rsidR="00AE74ED" w:rsidRPr="00134B17" w:rsidRDefault="00AE74ED" w:rsidP="00304A66">
            <w:pPr>
              <w:widowControl w:val="0"/>
              <w:numPr>
                <w:ilvl w:val="0"/>
                <w:numId w:val="10"/>
              </w:numPr>
              <w:tabs>
                <w:tab w:val="left" w:pos="318"/>
              </w:tabs>
              <w:ind w:left="284" w:right="172" w:hanging="194"/>
              <w:rPr>
                <w:rFonts w:asciiTheme="majorHAnsi" w:hAnsiTheme="majorHAnsi"/>
                <w:sz w:val="17"/>
                <w:szCs w:val="17"/>
              </w:rPr>
            </w:pPr>
            <w:r w:rsidRPr="00134B17">
              <w:rPr>
                <w:rFonts w:asciiTheme="majorHAnsi" w:hAnsiTheme="majorHAnsi"/>
                <w:sz w:val="17"/>
                <w:szCs w:val="17"/>
              </w:rPr>
              <w:t>Quel diagnostic a permis de con</w:t>
            </w:r>
            <w:r w:rsidRPr="00134B17">
              <w:rPr>
                <w:rFonts w:asciiTheme="majorHAnsi" w:hAnsiTheme="majorHAnsi"/>
                <w:sz w:val="17"/>
                <w:szCs w:val="17"/>
              </w:rPr>
              <w:t>s</w:t>
            </w:r>
            <w:r w:rsidRPr="00134B17">
              <w:rPr>
                <w:rFonts w:asciiTheme="majorHAnsi" w:hAnsiTheme="majorHAnsi"/>
                <w:sz w:val="17"/>
                <w:szCs w:val="17"/>
              </w:rPr>
              <w:t xml:space="preserve">truire la démarche ? </w:t>
            </w:r>
          </w:p>
          <w:p w:rsidR="00AE74ED" w:rsidRPr="00134B17" w:rsidRDefault="00AE74ED" w:rsidP="00304A66">
            <w:pPr>
              <w:widowControl w:val="0"/>
              <w:numPr>
                <w:ilvl w:val="0"/>
                <w:numId w:val="10"/>
              </w:numPr>
              <w:tabs>
                <w:tab w:val="left" w:pos="318"/>
              </w:tabs>
              <w:ind w:left="284" w:right="172" w:hanging="194"/>
              <w:rPr>
                <w:rFonts w:asciiTheme="majorHAnsi" w:hAnsiTheme="majorHAnsi"/>
                <w:sz w:val="17"/>
                <w:szCs w:val="17"/>
              </w:rPr>
            </w:pPr>
            <w:r w:rsidRPr="00134B17">
              <w:rPr>
                <w:rFonts w:asciiTheme="majorHAnsi" w:hAnsiTheme="majorHAnsi"/>
                <w:sz w:val="17"/>
                <w:szCs w:val="17"/>
              </w:rPr>
              <w:t>Quels enjeux du développement d</w:t>
            </w:r>
            <w:r w:rsidRPr="00134B17">
              <w:rPr>
                <w:rFonts w:asciiTheme="majorHAnsi" w:hAnsiTheme="majorHAnsi"/>
                <w:sz w:val="17"/>
                <w:szCs w:val="17"/>
              </w:rPr>
              <w:t>u</w:t>
            </w:r>
            <w:r w:rsidRPr="00134B17">
              <w:rPr>
                <w:rFonts w:asciiTheme="majorHAnsi" w:hAnsiTheme="majorHAnsi"/>
                <w:sz w:val="17"/>
                <w:szCs w:val="17"/>
              </w:rPr>
              <w:t>rable ont été identifiés dans les e</w:t>
            </w:r>
            <w:r w:rsidRPr="00134B17">
              <w:rPr>
                <w:rFonts w:asciiTheme="majorHAnsi" w:hAnsiTheme="majorHAnsi"/>
                <w:sz w:val="17"/>
                <w:szCs w:val="17"/>
              </w:rPr>
              <w:t>n</w:t>
            </w:r>
            <w:r w:rsidRPr="00134B17">
              <w:rPr>
                <w:rFonts w:asciiTheme="majorHAnsi" w:hAnsiTheme="majorHAnsi"/>
                <w:sz w:val="17"/>
                <w:szCs w:val="17"/>
              </w:rPr>
              <w:t>seignements, la vie scolaire, les pri</w:t>
            </w:r>
            <w:r w:rsidRPr="00134B17">
              <w:rPr>
                <w:rFonts w:asciiTheme="majorHAnsi" w:hAnsiTheme="majorHAnsi"/>
                <w:sz w:val="17"/>
                <w:szCs w:val="17"/>
              </w:rPr>
              <w:t>o</w:t>
            </w:r>
            <w:r w:rsidRPr="00134B17">
              <w:rPr>
                <w:rFonts w:asciiTheme="majorHAnsi" w:hAnsiTheme="majorHAnsi"/>
                <w:sz w:val="17"/>
                <w:szCs w:val="17"/>
              </w:rPr>
              <w:t>rités de gestion et de maintenance pour l’établissement, les caractéri</w:t>
            </w:r>
            <w:r w:rsidRPr="00134B17">
              <w:rPr>
                <w:rFonts w:asciiTheme="majorHAnsi" w:hAnsiTheme="majorHAnsi"/>
                <w:sz w:val="17"/>
                <w:szCs w:val="17"/>
              </w:rPr>
              <w:t>s</w:t>
            </w:r>
            <w:r w:rsidRPr="00134B17">
              <w:rPr>
                <w:rFonts w:asciiTheme="majorHAnsi" w:hAnsiTheme="majorHAnsi"/>
                <w:sz w:val="17"/>
                <w:szCs w:val="17"/>
              </w:rPr>
              <w:t>tiques du territoire et les parten</w:t>
            </w:r>
            <w:r w:rsidRPr="00134B17">
              <w:rPr>
                <w:rFonts w:asciiTheme="majorHAnsi" w:hAnsiTheme="majorHAnsi"/>
                <w:sz w:val="17"/>
                <w:szCs w:val="17"/>
              </w:rPr>
              <w:t>a</w:t>
            </w:r>
            <w:r w:rsidRPr="00134B17">
              <w:rPr>
                <w:rFonts w:asciiTheme="majorHAnsi" w:hAnsiTheme="majorHAnsi"/>
                <w:sz w:val="17"/>
                <w:szCs w:val="17"/>
              </w:rPr>
              <w:t>riats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Quelles priorités de mise en œuvre ont été définies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Qui a été associé à l’élaboration du projet (équipe de direction, équipes pédagogiques et éducatives, pe</w:t>
            </w:r>
            <w:r w:rsidRPr="00134B17">
              <w:rPr>
                <w:rFonts w:asciiTheme="majorHAnsi" w:hAnsiTheme="majorHAnsi"/>
                <w:sz w:val="17"/>
                <w:szCs w:val="17"/>
              </w:rPr>
              <w:t>r</w:t>
            </w:r>
            <w:r w:rsidRPr="00134B17">
              <w:rPr>
                <w:rFonts w:asciiTheme="majorHAnsi" w:hAnsiTheme="majorHAnsi"/>
                <w:sz w:val="17"/>
                <w:szCs w:val="17"/>
              </w:rPr>
              <w:t xml:space="preserve">sonnels de service, élèves, familles, partenaires) ?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Comment la démarche globale de développement durable est-elle formalisée dans le projet d’établissement?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Une stratégie de pérennisation est-elle clairement énoncée ? </w:t>
            </w:r>
          </w:p>
          <w:p w:rsidR="00AE74ED" w:rsidRPr="00134B17" w:rsidRDefault="00AE74ED" w:rsidP="00AE74ED">
            <w:pPr>
              <w:widowControl w:val="0"/>
              <w:ind w:left="90" w:right="172"/>
              <w:jc w:val="both"/>
              <w:rPr>
                <w:rFonts w:asciiTheme="majorHAnsi" w:hAnsiTheme="majorHAnsi"/>
                <w:sz w:val="17"/>
                <w:szCs w:val="17"/>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widowControl w:val="0"/>
              <w:tabs>
                <w:tab w:val="left" w:pos="323"/>
              </w:tabs>
              <w:ind w:right="172"/>
              <w:jc w:val="both"/>
              <w:rPr>
                <w:rFonts w:asciiTheme="majorHAnsi" w:hAnsiTheme="majorHAnsi"/>
                <w:sz w:val="16"/>
                <w:szCs w:val="16"/>
              </w:rPr>
            </w:pPr>
          </w:p>
          <w:p w:rsidR="00AE74ED" w:rsidRPr="00134B17" w:rsidRDefault="00AE74ED" w:rsidP="00AE74ED">
            <w:pPr>
              <w:widowControl w:val="0"/>
              <w:tabs>
                <w:tab w:val="left" w:pos="323"/>
              </w:tabs>
              <w:ind w:right="172"/>
              <w:jc w:val="both"/>
              <w:rPr>
                <w:rFonts w:asciiTheme="majorHAnsi" w:hAnsiTheme="majorHAnsi"/>
                <w:b/>
                <w:sz w:val="17"/>
                <w:szCs w:val="17"/>
              </w:rPr>
            </w:pPr>
            <w:r w:rsidRPr="00134B17">
              <w:rPr>
                <w:rFonts w:asciiTheme="majorHAnsi" w:hAnsiTheme="majorHAnsi"/>
                <w:b/>
                <w:sz w:val="17"/>
                <w:szCs w:val="17"/>
              </w:rPr>
              <w:t>Impliquer l’ensemble de la communauté éducative</w:t>
            </w:r>
          </w:p>
          <w:p w:rsidR="00AE74ED" w:rsidRPr="00134B17" w:rsidRDefault="00AE74ED" w:rsidP="0025304B">
            <w:pPr>
              <w:widowControl w:val="0"/>
              <w:numPr>
                <w:ilvl w:val="0"/>
                <w:numId w:val="10"/>
              </w:numPr>
              <w:tabs>
                <w:tab w:val="left" w:pos="318"/>
              </w:tabs>
              <w:ind w:left="284" w:right="172" w:hanging="194"/>
              <w:jc w:val="both"/>
              <w:rPr>
                <w:rFonts w:asciiTheme="majorHAnsi" w:hAnsiTheme="majorHAnsi"/>
                <w:sz w:val="17"/>
                <w:szCs w:val="17"/>
              </w:rPr>
            </w:pPr>
            <w:r w:rsidRPr="00134B17">
              <w:rPr>
                <w:rFonts w:asciiTheme="majorHAnsi" w:hAnsiTheme="majorHAnsi"/>
                <w:sz w:val="17"/>
                <w:szCs w:val="17"/>
              </w:rPr>
              <w:t>Quelle est l’organisation mise en place dans l’établissement (groupe de travail, référent, information, communic</w:t>
            </w:r>
            <w:r w:rsidRPr="00134B17">
              <w:rPr>
                <w:rFonts w:asciiTheme="majorHAnsi" w:hAnsiTheme="majorHAnsi"/>
                <w:sz w:val="17"/>
                <w:szCs w:val="17"/>
              </w:rPr>
              <w:t>a</w:t>
            </w:r>
            <w:r w:rsidRPr="00134B17">
              <w:rPr>
                <w:rFonts w:asciiTheme="majorHAnsi" w:hAnsiTheme="majorHAnsi"/>
                <w:sz w:val="17"/>
                <w:szCs w:val="17"/>
              </w:rPr>
              <w:t xml:space="preserve">tion) </w:t>
            </w:r>
            <w:r w:rsidR="00A20EE9">
              <w:rPr>
                <w:rFonts w:asciiTheme="majorHAnsi" w:hAnsiTheme="majorHAnsi"/>
                <w:sz w:val="17"/>
                <w:szCs w:val="17"/>
              </w:rPr>
              <w:t>?</w:t>
            </w:r>
          </w:p>
          <w:p w:rsidR="00AE74ED" w:rsidRPr="00134B17" w:rsidRDefault="00AE74ED" w:rsidP="0025304B">
            <w:pPr>
              <w:widowControl w:val="0"/>
              <w:numPr>
                <w:ilvl w:val="0"/>
                <w:numId w:val="10"/>
              </w:numPr>
              <w:tabs>
                <w:tab w:val="left" w:pos="318"/>
              </w:tabs>
              <w:ind w:left="284" w:right="172" w:hanging="194"/>
              <w:jc w:val="both"/>
              <w:rPr>
                <w:rFonts w:asciiTheme="majorHAnsi" w:hAnsiTheme="majorHAnsi"/>
                <w:sz w:val="17"/>
                <w:szCs w:val="17"/>
              </w:rPr>
            </w:pPr>
            <w:r w:rsidRPr="00134B17">
              <w:rPr>
                <w:rFonts w:asciiTheme="majorHAnsi" w:hAnsiTheme="majorHAnsi"/>
                <w:sz w:val="17"/>
                <w:szCs w:val="17"/>
              </w:rPr>
              <w:t>Quels sont les acteurs de l’établissement intégrés dans la démarche (enseignants de toutes les disciplines, élèves, personnels de direction, de santé et sociaux, d'encadrement et d'entretien, parents d'élèves) ?</w:t>
            </w:r>
          </w:p>
          <w:p w:rsidR="00AE74ED" w:rsidRPr="00134B17" w:rsidRDefault="00AE74ED" w:rsidP="00EB6406">
            <w:pPr>
              <w:widowControl w:val="0"/>
              <w:tabs>
                <w:tab w:val="left" w:pos="323"/>
              </w:tabs>
              <w:ind w:right="170"/>
              <w:jc w:val="both"/>
              <w:rPr>
                <w:rFonts w:asciiTheme="majorHAnsi" w:hAnsiTheme="majorHAnsi"/>
                <w:b/>
                <w:sz w:val="17"/>
                <w:szCs w:val="17"/>
              </w:rPr>
            </w:pPr>
            <w:r w:rsidRPr="00134B17">
              <w:rPr>
                <w:rFonts w:asciiTheme="majorHAnsi" w:hAnsiTheme="majorHAnsi"/>
                <w:b/>
                <w:sz w:val="17"/>
                <w:szCs w:val="17"/>
              </w:rPr>
              <w:t>Prendre appui sur l’ensemble des enseignements</w:t>
            </w:r>
          </w:p>
          <w:p w:rsidR="00AE74ED" w:rsidRPr="00134B17" w:rsidRDefault="00AE74ED" w:rsidP="0025304B">
            <w:pPr>
              <w:widowControl w:val="0"/>
              <w:numPr>
                <w:ilvl w:val="0"/>
                <w:numId w:val="10"/>
              </w:numPr>
              <w:tabs>
                <w:tab w:val="left" w:pos="318"/>
              </w:tabs>
              <w:ind w:left="284" w:right="172" w:hanging="194"/>
              <w:jc w:val="both"/>
              <w:rPr>
                <w:rFonts w:asciiTheme="majorHAnsi" w:hAnsiTheme="majorHAnsi"/>
                <w:sz w:val="17"/>
                <w:szCs w:val="17"/>
              </w:rPr>
            </w:pPr>
            <w:r w:rsidRPr="00134B17">
              <w:rPr>
                <w:rFonts w:asciiTheme="majorHAnsi" w:hAnsiTheme="majorHAnsi"/>
                <w:sz w:val="17"/>
                <w:szCs w:val="17"/>
              </w:rPr>
              <w:t>Quels sont les projets transversaux réalisés ? Quels enseignements intègrent-ils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disciplines dont les programmes sont concernés par le développement durable attestent-elles d’une maitrise croissante des thèmes du développement durable ?</w:t>
            </w:r>
          </w:p>
          <w:p w:rsidR="00AE74ED" w:rsidRPr="00134B17" w:rsidRDefault="00AE74ED" w:rsidP="00EB6406">
            <w:pPr>
              <w:widowControl w:val="0"/>
              <w:tabs>
                <w:tab w:val="left" w:pos="323"/>
              </w:tabs>
              <w:ind w:right="170"/>
              <w:jc w:val="both"/>
              <w:rPr>
                <w:rFonts w:asciiTheme="majorHAnsi" w:hAnsiTheme="majorHAnsi"/>
                <w:b/>
                <w:sz w:val="17"/>
                <w:szCs w:val="17"/>
              </w:rPr>
            </w:pPr>
            <w:r w:rsidRPr="00134B17">
              <w:rPr>
                <w:rFonts w:asciiTheme="majorHAnsi" w:hAnsiTheme="majorHAnsi"/>
                <w:b/>
                <w:sz w:val="17"/>
                <w:szCs w:val="17"/>
              </w:rPr>
              <w:t xml:space="preserve">Impliquer la vie scolaire et les projets </w:t>
            </w:r>
            <w:r w:rsidR="00A20EE9">
              <w:rPr>
                <w:rFonts w:asciiTheme="majorHAnsi" w:hAnsiTheme="majorHAnsi"/>
                <w:b/>
                <w:sz w:val="17"/>
                <w:szCs w:val="17"/>
              </w:rPr>
              <w:t>d’actions éducatives</w:t>
            </w:r>
            <w:r w:rsidRPr="00134B17">
              <w:rPr>
                <w:rFonts w:asciiTheme="majorHAnsi" w:hAnsiTheme="majorHAnsi"/>
                <w:b/>
                <w:sz w:val="17"/>
                <w:szCs w:val="17"/>
              </w:rPr>
              <w:t xml:space="preserv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projets ou activités mis en place dans l'établissement (clubs, sorties scolaires, actions éducatives, etc.) pe</w:t>
            </w:r>
            <w:r w:rsidRPr="00134B17">
              <w:rPr>
                <w:rFonts w:asciiTheme="majorHAnsi" w:hAnsiTheme="majorHAnsi"/>
                <w:sz w:val="17"/>
                <w:szCs w:val="17"/>
              </w:rPr>
              <w:t>u</w:t>
            </w:r>
            <w:r w:rsidRPr="00134B17">
              <w:rPr>
                <w:rFonts w:asciiTheme="majorHAnsi" w:hAnsiTheme="majorHAnsi"/>
                <w:sz w:val="17"/>
                <w:szCs w:val="17"/>
              </w:rPr>
              <w:t>vent être fédérés dans la démarche et l'enrichir, voire servir de point d'appui pour la porter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actions citoyennes et écoresponsables engagées dans l’établissement (recyclage, économie d’énergie, lutte contre les gaspillages, consommations responsables, solidarité…) ?</w:t>
            </w:r>
          </w:p>
          <w:p w:rsidR="00AE74ED" w:rsidRPr="00134B17" w:rsidRDefault="00AE74ED" w:rsidP="00EB6406">
            <w:pPr>
              <w:widowControl w:val="0"/>
              <w:tabs>
                <w:tab w:val="left" w:pos="323"/>
              </w:tabs>
              <w:ind w:right="170"/>
              <w:jc w:val="both"/>
              <w:rPr>
                <w:rFonts w:asciiTheme="majorHAnsi" w:hAnsiTheme="majorHAnsi"/>
                <w:b/>
                <w:sz w:val="17"/>
                <w:szCs w:val="17"/>
              </w:rPr>
            </w:pPr>
            <w:r w:rsidRPr="00134B17">
              <w:rPr>
                <w:rFonts w:asciiTheme="majorHAnsi" w:hAnsiTheme="majorHAnsi"/>
                <w:b/>
                <w:sz w:val="17"/>
                <w:szCs w:val="17"/>
              </w:rPr>
              <w:t>Engager la gestion de l’établissement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 gestion et la maintenance de l’établissement s’impliquent-elles concrètement dans l’action (fourn</w:t>
            </w:r>
            <w:r w:rsidRPr="00134B17">
              <w:rPr>
                <w:rFonts w:asciiTheme="majorHAnsi" w:hAnsiTheme="majorHAnsi"/>
                <w:sz w:val="17"/>
                <w:szCs w:val="17"/>
              </w:rPr>
              <w:t>i</w:t>
            </w:r>
            <w:r w:rsidRPr="00134B17">
              <w:rPr>
                <w:rFonts w:asciiTheme="majorHAnsi" w:hAnsiTheme="majorHAnsi"/>
                <w:sz w:val="17"/>
                <w:szCs w:val="17"/>
              </w:rPr>
              <w:t>tures, énergie, eau, nourriture, déchets</w:t>
            </w:r>
            <w:r w:rsidR="00A20EE9">
              <w:rPr>
                <w:rFonts w:asciiTheme="majorHAnsi" w:hAnsiTheme="majorHAnsi"/>
                <w:sz w:val="17"/>
                <w:szCs w:val="17"/>
              </w:rPr>
              <w:t>,</w:t>
            </w:r>
            <w:r w:rsidRPr="00134B17">
              <w:rPr>
                <w:rFonts w:asciiTheme="majorHAnsi" w:hAnsiTheme="majorHAnsi"/>
                <w:sz w:val="17"/>
                <w:szCs w:val="17"/>
              </w:rPr>
              <w:t xml:space="preserve"> recyclage, maintenance</w:t>
            </w:r>
            <w:r w:rsidR="00A20EE9">
              <w:rPr>
                <w:rFonts w:asciiTheme="majorHAnsi" w:hAnsiTheme="majorHAnsi"/>
                <w:sz w:val="17"/>
                <w:szCs w:val="17"/>
              </w:rPr>
              <w:t>,</w:t>
            </w:r>
            <w:r w:rsidRPr="00134B17">
              <w:rPr>
                <w:rFonts w:asciiTheme="majorHAnsi" w:hAnsiTheme="majorHAnsi"/>
                <w:sz w:val="17"/>
                <w:szCs w:val="17"/>
              </w:rPr>
              <w:t xml:space="preserve"> nettoyage, etc.)</w:t>
            </w:r>
          </w:p>
          <w:p w:rsidR="00AE74ED" w:rsidRPr="00134B17" w:rsidRDefault="00AE74ED" w:rsidP="00EB6406">
            <w:pPr>
              <w:widowControl w:val="0"/>
              <w:tabs>
                <w:tab w:val="left" w:pos="323"/>
              </w:tabs>
              <w:ind w:right="170"/>
              <w:jc w:val="both"/>
              <w:rPr>
                <w:rFonts w:asciiTheme="majorHAnsi" w:hAnsiTheme="majorHAnsi"/>
                <w:b/>
                <w:sz w:val="17"/>
                <w:szCs w:val="17"/>
              </w:rPr>
            </w:pPr>
            <w:r w:rsidRPr="00134B17">
              <w:rPr>
                <w:rFonts w:asciiTheme="majorHAnsi" w:hAnsiTheme="majorHAnsi"/>
                <w:b/>
                <w:sz w:val="17"/>
                <w:szCs w:val="17"/>
              </w:rPr>
              <w:t>Travailler en partenariat</w:t>
            </w:r>
          </w:p>
          <w:p w:rsidR="00AE74ED" w:rsidRPr="00A20EE9" w:rsidRDefault="00AE74ED" w:rsidP="0025304B">
            <w:pPr>
              <w:widowControl w:val="0"/>
              <w:numPr>
                <w:ilvl w:val="0"/>
                <w:numId w:val="10"/>
              </w:numPr>
              <w:tabs>
                <w:tab w:val="left" w:pos="318"/>
              </w:tabs>
              <w:ind w:left="284" w:right="172" w:hanging="194"/>
              <w:jc w:val="both"/>
              <w:rPr>
                <w:rFonts w:asciiTheme="majorHAnsi" w:hAnsiTheme="majorHAnsi"/>
                <w:sz w:val="17"/>
                <w:szCs w:val="17"/>
              </w:rPr>
            </w:pPr>
            <w:r w:rsidRPr="00A20EE9">
              <w:rPr>
                <w:rFonts w:asciiTheme="majorHAnsi" w:hAnsiTheme="majorHAnsi"/>
                <w:sz w:val="17"/>
                <w:szCs w:val="17"/>
              </w:rPr>
              <w:t xml:space="preserve">Quels </w:t>
            </w:r>
            <w:r w:rsidR="00A20EE9" w:rsidRPr="00A20EE9">
              <w:rPr>
                <w:rFonts w:asciiTheme="majorHAnsi" w:hAnsiTheme="majorHAnsi"/>
                <w:sz w:val="17"/>
                <w:szCs w:val="17"/>
              </w:rPr>
              <w:t xml:space="preserve">sont les </w:t>
            </w:r>
            <w:r w:rsidRPr="00A20EE9">
              <w:rPr>
                <w:rFonts w:asciiTheme="majorHAnsi" w:hAnsiTheme="majorHAnsi"/>
                <w:sz w:val="17"/>
                <w:szCs w:val="17"/>
              </w:rPr>
              <w:t>partenariats engagés avec des acteurs territoriaux ? Comment les entreprises ont-elles été int</w:t>
            </w:r>
            <w:r w:rsidRPr="00A20EE9">
              <w:rPr>
                <w:rFonts w:asciiTheme="majorHAnsi" w:hAnsiTheme="majorHAnsi"/>
                <w:sz w:val="17"/>
                <w:szCs w:val="17"/>
              </w:rPr>
              <w:t>é</w:t>
            </w:r>
            <w:r w:rsidRPr="00A20EE9">
              <w:rPr>
                <w:rFonts w:asciiTheme="majorHAnsi" w:hAnsiTheme="majorHAnsi"/>
                <w:sz w:val="17"/>
                <w:szCs w:val="17"/>
              </w:rPr>
              <w:t>grées ? Quelles sont les associations qui interviennent sur ce sujet ?</w:t>
            </w:r>
            <w:r w:rsidR="00A20EE9" w:rsidRPr="00A20EE9">
              <w:rPr>
                <w:rFonts w:asciiTheme="majorHAnsi" w:hAnsiTheme="majorHAnsi"/>
                <w:sz w:val="17"/>
                <w:szCs w:val="17"/>
              </w:rPr>
              <w:t xml:space="preserve"> </w:t>
            </w:r>
            <w:r w:rsidRPr="00A20EE9">
              <w:rPr>
                <w:rFonts w:asciiTheme="majorHAnsi" w:hAnsiTheme="majorHAnsi"/>
                <w:sz w:val="17"/>
                <w:szCs w:val="17"/>
              </w:rPr>
              <w:t>Comment les partenariats sont-ils formalisés ?</w:t>
            </w:r>
          </w:p>
          <w:p w:rsidR="00EB6406" w:rsidRPr="00134B17" w:rsidRDefault="00AE74ED" w:rsidP="0025304B">
            <w:pPr>
              <w:widowControl w:val="0"/>
              <w:numPr>
                <w:ilvl w:val="0"/>
                <w:numId w:val="10"/>
              </w:numPr>
              <w:tabs>
                <w:tab w:val="left" w:pos="318"/>
              </w:tabs>
              <w:ind w:left="284" w:right="172" w:hanging="194"/>
              <w:jc w:val="both"/>
              <w:rPr>
                <w:rFonts w:asciiTheme="majorHAnsi" w:hAnsiTheme="majorHAnsi"/>
                <w:sz w:val="17"/>
                <w:szCs w:val="17"/>
              </w:rPr>
            </w:pPr>
            <w:r w:rsidRPr="00134B17">
              <w:rPr>
                <w:rFonts w:asciiTheme="majorHAnsi" w:hAnsiTheme="majorHAnsi"/>
                <w:sz w:val="17"/>
                <w:szCs w:val="17"/>
              </w:rPr>
              <w:t>Comment les corps d’inspection sont-ils impliqués ?</w:t>
            </w:r>
            <w:r w:rsidR="00EB6406" w:rsidRPr="00134B17">
              <w:rPr>
                <w:rFonts w:asciiTheme="majorHAnsi" w:hAnsiTheme="majorHAnsi"/>
                <w:sz w:val="17"/>
                <w:szCs w:val="17"/>
              </w:rPr>
              <w:t xml:space="preserve"> </w:t>
            </w:r>
          </w:p>
          <w:p w:rsidR="00AE74ED" w:rsidRPr="00134B17" w:rsidRDefault="00AE74ED" w:rsidP="0025304B">
            <w:pPr>
              <w:widowControl w:val="0"/>
              <w:numPr>
                <w:ilvl w:val="0"/>
                <w:numId w:val="10"/>
              </w:numPr>
              <w:tabs>
                <w:tab w:val="left" w:pos="318"/>
              </w:tabs>
              <w:ind w:left="284" w:right="172" w:hanging="194"/>
              <w:jc w:val="both"/>
              <w:rPr>
                <w:rFonts w:asciiTheme="majorHAnsi" w:hAnsiTheme="majorHAnsi"/>
                <w:sz w:val="17"/>
                <w:szCs w:val="17"/>
              </w:rPr>
            </w:pPr>
            <w:r w:rsidRPr="00134B17">
              <w:rPr>
                <w:rFonts w:asciiTheme="majorHAnsi" w:hAnsiTheme="majorHAnsi"/>
                <w:sz w:val="17"/>
                <w:szCs w:val="17"/>
              </w:rPr>
              <w:t>Le comité académique d’éducation au développement durable est-il sollicité ?</w:t>
            </w:r>
          </w:p>
          <w:p w:rsidR="00AE74ED" w:rsidRPr="00134B17" w:rsidRDefault="00AE74ED" w:rsidP="00EB6406">
            <w:pPr>
              <w:widowControl w:val="0"/>
              <w:tabs>
                <w:tab w:val="left" w:pos="323"/>
              </w:tabs>
              <w:ind w:right="170"/>
              <w:jc w:val="both"/>
              <w:rPr>
                <w:rFonts w:asciiTheme="majorHAnsi" w:hAnsiTheme="majorHAnsi"/>
                <w:b/>
                <w:sz w:val="17"/>
                <w:szCs w:val="17"/>
              </w:rPr>
            </w:pPr>
            <w:r w:rsidRPr="00134B17">
              <w:rPr>
                <w:rFonts w:asciiTheme="majorHAnsi" w:hAnsiTheme="majorHAnsi"/>
                <w:b/>
                <w:sz w:val="17"/>
                <w:szCs w:val="17"/>
              </w:rPr>
              <w:t>Développer une culture d’établissement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 est </w:t>
            </w:r>
            <w:r w:rsidR="009E11D2">
              <w:rPr>
                <w:rFonts w:asciiTheme="majorHAnsi" w:hAnsiTheme="majorHAnsi"/>
                <w:sz w:val="17"/>
                <w:szCs w:val="17"/>
              </w:rPr>
              <w:t>la place du</w:t>
            </w:r>
            <w:r w:rsidRPr="00134B17">
              <w:rPr>
                <w:rFonts w:asciiTheme="majorHAnsi" w:hAnsiTheme="majorHAnsi"/>
                <w:sz w:val="17"/>
                <w:szCs w:val="17"/>
              </w:rPr>
              <w:t xml:space="preserve"> centre de documentation et d’information pour la conservation des ressources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l’implication du professeur documentaliste dans la démarche ?</w:t>
            </w:r>
          </w:p>
          <w:p w:rsidR="00AE74ED" w:rsidRPr="00134B17" w:rsidRDefault="00AE74ED" w:rsidP="00EB6406">
            <w:pPr>
              <w:widowControl w:val="0"/>
              <w:tabs>
                <w:tab w:val="left" w:pos="323"/>
              </w:tabs>
              <w:ind w:right="170"/>
              <w:jc w:val="both"/>
              <w:rPr>
                <w:rFonts w:asciiTheme="majorHAnsi" w:hAnsiTheme="majorHAnsi"/>
                <w:b/>
                <w:sz w:val="17"/>
                <w:szCs w:val="17"/>
              </w:rPr>
            </w:pPr>
            <w:r w:rsidRPr="00134B17">
              <w:rPr>
                <w:rFonts w:asciiTheme="majorHAnsi" w:hAnsiTheme="majorHAnsi"/>
                <w:b/>
                <w:sz w:val="17"/>
                <w:szCs w:val="17"/>
              </w:rPr>
              <w:t>Communiquer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Quelles sont les actions de communication réalisées en interne et </w:t>
            </w:r>
            <w:r w:rsidR="009E11D2">
              <w:rPr>
                <w:rFonts w:asciiTheme="majorHAnsi" w:hAnsiTheme="majorHAnsi"/>
                <w:sz w:val="17"/>
                <w:szCs w:val="17"/>
              </w:rPr>
              <w:t>en externe</w:t>
            </w:r>
            <w:r w:rsidRPr="00134B17">
              <w:rPr>
                <w:rFonts w:asciiTheme="majorHAnsi" w:hAnsiTheme="majorHAnsi"/>
                <w:sz w:val="17"/>
                <w:szCs w:val="17"/>
              </w:rPr>
              <w:t> ?</w:t>
            </w:r>
          </w:p>
          <w:p w:rsidR="00AE74ED" w:rsidRPr="00134B17" w:rsidRDefault="00AE74ED" w:rsidP="00EB6406">
            <w:pPr>
              <w:widowControl w:val="0"/>
              <w:tabs>
                <w:tab w:val="left" w:pos="323"/>
              </w:tabs>
              <w:ind w:right="170"/>
              <w:jc w:val="both"/>
              <w:rPr>
                <w:rFonts w:asciiTheme="majorHAnsi" w:hAnsiTheme="majorHAnsi"/>
                <w:b/>
                <w:sz w:val="17"/>
                <w:szCs w:val="17"/>
              </w:rPr>
            </w:pPr>
            <w:r w:rsidRPr="00134B17">
              <w:rPr>
                <w:rFonts w:asciiTheme="majorHAnsi" w:hAnsiTheme="majorHAnsi"/>
                <w:b/>
                <w:sz w:val="17"/>
                <w:szCs w:val="17"/>
              </w:rPr>
              <w:t>Définir les besoins en formation des personnels</w:t>
            </w:r>
          </w:p>
          <w:p w:rsidR="00AE74ED" w:rsidRPr="00134B17" w:rsidRDefault="00AE74ED" w:rsidP="0025304B">
            <w:pPr>
              <w:widowControl w:val="0"/>
              <w:numPr>
                <w:ilvl w:val="0"/>
                <w:numId w:val="10"/>
              </w:numPr>
              <w:tabs>
                <w:tab w:val="left" w:pos="318"/>
              </w:tabs>
              <w:ind w:left="284" w:right="172" w:hanging="194"/>
              <w:jc w:val="both"/>
              <w:rPr>
                <w:rFonts w:asciiTheme="majorHAnsi" w:hAnsiTheme="majorHAnsi"/>
                <w:sz w:val="17"/>
                <w:szCs w:val="17"/>
              </w:rPr>
            </w:pPr>
            <w:r w:rsidRPr="00134B17">
              <w:rPr>
                <w:rFonts w:asciiTheme="majorHAnsi" w:hAnsiTheme="majorHAnsi"/>
                <w:sz w:val="17"/>
                <w:szCs w:val="17"/>
              </w:rPr>
              <w:t>Comment les équipes pédagogiques et éducatives ont-elles été formées et impliquées dans la démarche ?</w:t>
            </w:r>
          </w:p>
          <w:p w:rsidR="00AE74ED" w:rsidRPr="00134B17" w:rsidRDefault="00AE74ED" w:rsidP="00EB6406">
            <w:pPr>
              <w:widowControl w:val="0"/>
              <w:tabs>
                <w:tab w:val="left" w:pos="323"/>
              </w:tabs>
              <w:ind w:right="170"/>
              <w:jc w:val="both"/>
              <w:rPr>
                <w:rFonts w:asciiTheme="majorHAnsi" w:hAnsiTheme="majorHAnsi"/>
                <w:b/>
                <w:sz w:val="17"/>
                <w:szCs w:val="17"/>
              </w:rPr>
            </w:pPr>
            <w:r w:rsidRPr="00134B17">
              <w:rPr>
                <w:rFonts w:asciiTheme="majorHAnsi" w:hAnsiTheme="majorHAnsi"/>
                <w:b/>
                <w:sz w:val="17"/>
                <w:szCs w:val="17"/>
              </w:rPr>
              <w:t>Obtenir le label E3D</w:t>
            </w:r>
          </w:p>
          <w:p w:rsidR="00AE74ED" w:rsidRPr="00134B17" w:rsidRDefault="00AE74ED" w:rsidP="00EB6406">
            <w:pPr>
              <w:widowControl w:val="0"/>
              <w:numPr>
                <w:ilvl w:val="0"/>
                <w:numId w:val="10"/>
              </w:numPr>
              <w:tabs>
                <w:tab w:val="left" w:pos="318"/>
              </w:tabs>
              <w:ind w:left="284" w:right="172" w:hanging="194"/>
              <w:jc w:val="both"/>
              <w:rPr>
                <w:rFonts w:asciiTheme="majorHAnsi" w:hAnsiTheme="majorHAnsi"/>
                <w:sz w:val="17"/>
                <w:szCs w:val="17"/>
              </w:rPr>
            </w:pPr>
            <w:r w:rsidRPr="00037920">
              <w:rPr>
                <w:rFonts w:asciiTheme="majorHAnsi" w:hAnsiTheme="majorHAnsi"/>
                <w:sz w:val="17"/>
                <w:szCs w:val="17"/>
              </w:rPr>
              <w:t>La demande d’obtention du label est-elle engagée ? Comment traduit-elle la volonté d’inscrire l’établissement dans une démarche d’amélioration continue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pourcentages d’élèves / personnels enseignants / membres du perso</w:t>
            </w:r>
            <w:r w:rsidRPr="00134B17">
              <w:rPr>
                <w:rFonts w:asciiTheme="majorHAnsi" w:hAnsiTheme="majorHAnsi"/>
                <w:sz w:val="17"/>
                <w:szCs w:val="17"/>
              </w:rPr>
              <w:t>n</w:t>
            </w:r>
            <w:r w:rsidRPr="00134B17">
              <w:rPr>
                <w:rFonts w:asciiTheme="majorHAnsi" w:hAnsiTheme="majorHAnsi"/>
                <w:sz w:val="17"/>
                <w:szCs w:val="17"/>
              </w:rPr>
              <w:t>nel engagés dans des démarches éducatives liées au développement durable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d’actions écoresponsables et/ou éco-citoyennes ;</w:t>
            </w:r>
          </w:p>
          <w:p w:rsidR="00AE74ED" w:rsidRPr="00134B17" w:rsidRDefault="00AE74ED" w:rsidP="006E6E6D">
            <w:pPr>
              <w:widowControl w:val="0"/>
              <w:numPr>
                <w:ilvl w:val="0"/>
                <w:numId w:val="10"/>
              </w:numPr>
              <w:tabs>
                <w:tab w:val="left" w:pos="323"/>
              </w:tabs>
              <w:ind w:left="284" w:right="31" w:hanging="194"/>
              <w:rPr>
                <w:rFonts w:asciiTheme="majorHAnsi" w:hAnsiTheme="majorHAnsi"/>
                <w:sz w:val="17"/>
                <w:szCs w:val="17"/>
              </w:rPr>
            </w:pPr>
            <w:r w:rsidRPr="00134B17">
              <w:rPr>
                <w:rFonts w:asciiTheme="majorHAnsi" w:hAnsiTheme="majorHAnsi"/>
                <w:sz w:val="17"/>
                <w:szCs w:val="17"/>
              </w:rPr>
              <w:t>évolution des consommations liées aux actions menées (eau, énergie, alimentation, consommables, etc.)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de partenaires territoriaux accompagnant les démarches de développement durable ;</w:t>
            </w:r>
          </w:p>
          <w:p w:rsidR="00AE74ED" w:rsidRPr="00134B17" w:rsidRDefault="00AE74ED" w:rsidP="006E6E6D">
            <w:pPr>
              <w:widowControl w:val="0"/>
              <w:numPr>
                <w:ilvl w:val="0"/>
                <w:numId w:val="10"/>
              </w:numPr>
              <w:tabs>
                <w:tab w:val="left" w:pos="323"/>
              </w:tabs>
              <w:ind w:left="284" w:right="172" w:hanging="194"/>
              <w:rPr>
                <w:rFonts w:asciiTheme="majorHAnsi" w:hAnsiTheme="majorHAnsi" w:cs="Tahoma"/>
                <w:sz w:val="17"/>
                <w:szCs w:val="17"/>
              </w:rPr>
            </w:pPr>
            <w:r w:rsidRPr="00134B17">
              <w:rPr>
                <w:rFonts w:asciiTheme="majorHAnsi" w:hAnsiTheme="majorHAnsi" w:cs="Tahoma"/>
                <w:sz w:val="17"/>
                <w:szCs w:val="17"/>
              </w:rPr>
              <w:t>nombre de disciplines engagées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16" w:name="_Toc489966553"/>
            <w:r w:rsidRPr="00134B17">
              <w:rPr>
                <w:lang w:val="fr-FR"/>
              </w:rPr>
              <w:lastRenderedPageBreak/>
              <w:t>Ouverture européenne et internationale</w:t>
            </w:r>
            <w:bookmarkEnd w:id="16"/>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32BA4640" wp14:editId="2F25C28B">
                  <wp:extent cx="1432560" cy="545592"/>
                  <wp:effectExtent l="0" t="0" r="0" b="6985"/>
                  <wp:docPr id="2248" name="Imag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432560" cy="545592"/>
                          </a:xfrm>
                          <a:prstGeom prst="rect">
                            <a:avLst/>
                          </a:prstGeom>
                        </pic:spPr>
                      </pic:pic>
                    </a:graphicData>
                  </a:graphic>
                </wp:inline>
              </w:drawing>
            </w:r>
          </w:p>
        </w:tc>
      </w:tr>
      <w:tr w:rsidR="00AE74ED" w:rsidRPr="00134B17" w:rsidTr="005E0D45">
        <w:trPr>
          <w:trHeight w:hRule="exact" w:val="802"/>
        </w:trPr>
        <w:tc>
          <w:tcPr>
            <w:tcW w:w="12157" w:type="dxa"/>
            <w:gridSpan w:val="3"/>
            <w:tcBorders>
              <w:top w:val="nil"/>
              <w:left w:val="nil"/>
              <w:bottom w:val="nil"/>
              <w:right w:val="nil"/>
            </w:tcBorders>
            <w:shd w:val="clear" w:color="auto" w:fill="auto"/>
            <w:vAlign w:val="bottom"/>
          </w:tcPr>
          <w:p w:rsidR="00AE74ED" w:rsidRPr="00D054B7" w:rsidRDefault="00ED0BD9" w:rsidP="00AE74ED">
            <w:pPr>
              <w:jc w:val="both"/>
              <w:rPr>
                <w:rFonts w:asciiTheme="majorHAnsi" w:eastAsia="Times New Roman" w:hAnsiTheme="majorHAnsi" w:cs="Myriad Pro"/>
                <w:color w:val="951B81"/>
                <w:sz w:val="16"/>
                <w:szCs w:val="16"/>
              </w:rPr>
            </w:pPr>
            <w:r w:rsidRPr="00D054B7">
              <w:rPr>
                <w:rFonts w:asciiTheme="majorHAnsi" w:eastAsia="Times New Roman" w:hAnsiTheme="majorHAnsi"/>
                <w:b/>
                <w:sz w:val="16"/>
                <w:szCs w:val="16"/>
              </w:rPr>
              <w:t>Code de l’éducation :</w:t>
            </w:r>
            <w:r w:rsidR="00AE74ED" w:rsidRPr="00D054B7">
              <w:rPr>
                <w:rFonts w:asciiTheme="majorHAnsi" w:eastAsia="Times New Roman" w:hAnsiTheme="majorHAnsi"/>
                <w:color w:val="951B81"/>
                <w:sz w:val="16"/>
                <w:szCs w:val="16"/>
              </w:rPr>
              <w:t xml:space="preserve"> </w:t>
            </w:r>
            <w:hyperlink r:id="rId112" w:history="1">
              <w:r w:rsidR="00AE74ED" w:rsidRPr="00D054B7">
                <w:rPr>
                  <w:rStyle w:val="Lienhypertexte"/>
                  <w:sz w:val="16"/>
                  <w:szCs w:val="16"/>
                </w:rPr>
                <w:t>art. L. 421-7</w:t>
              </w:r>
            </w:hyperlink>
            <w:r w:rsidR="00AE74ED" w:rsidRPr="00D054B7">
              <w:rPr>
                <w:rFonts w:asciiTheme="majorHAnsi" w:eastAsia="Times New Roman" w:hAnsiTheme="majorHAnsi" w:cs="Myriad Pro"/>
                <w:color w:val="951B81"/>
                <w:sz w:val="16"/>
                <w:szCs w:val="16"/>
              </w:rPr>
              <w:t xml:space="preserve">, </w:t>
            </w:r>
            <w:hyperlink r:id="rId113" w:history="1">
              <w:r w:rsidR="00AE74ED" w:rsidRPr="00D054B7">
                <w:rPr>
                  <w:rStyle w:val="Lienhypertexte"/>
                  <w:sz w:val="16"/>
                  <w:szCs w:val="16"/>
                </w:rPr>
                <w:t>art. D. 421-2-1</w:t>
              </w:r>
            </w:hyperlink>
            <w:r w:rsidR="00AE74ED" w:rsidRPr="00D054B7">
              <w:rPr>
                <w:rFonts w:asciiTheme="majorHAnsi" w:eastAsia="Times New Roman" w:hAnsiTheme="majorHAnsi" w:cs="Myriad Pro"/>
                <w:color w:val="951B81"/>
                <w:sz w:val="16"/>
                <w:szCs w:val="16"/>
              </w:rPr>
              <w:t xml:space="preserve">, </w:t>
            </w:r>
            <w:hyperlink r:id="rId114" w:history="1">
              <w:r w:rsidR="00AE74ED" w:rsidRPr="00D054B7">
                <w:rPr>
                  <w:rStyle w:val="Lienhypertexte"/>
                  <w:sz w:val="16"/>
                  <w:szCs w:val="16"/>
                </w:rPr>
                <w:t>art. D. 337-54</w:t>
              </w:r>
            </w:hyperlink>
            <w:r w:rsidR="00AE74ED" w:rsidRPr="00D054B7">
              <w:rPr>
                <w:rFonts w:asciiTheme="majorHAnsi" w:eastAsia="Times New Roman" w:hAnsiTheme="majorHAnsi" w:cs="Myriad Pro"/>
                <w:color w:val="951B81"/>
                <w:sz w:val="16"/>
                <w:szCs w:val="16"/>
              </w:rPr>
              <w:t xml:space="preserve">, </w:t>
            </w:r>
            <w:hyperlink r:id="rId115" w:history="1">
              <w:r w:rsidR="00AE74ED" w:rsidRPr="00D054B7">
                <w:rPr>
                  <w:rStyle w:val="Lienhypertexte"/>
                  <w:sz w:val="16"/>
                  <w:szCs w:val="16"/>
                </w:rPr>
                <w:t>art. D. 337-55</w:t>
              </w:r>
            </w:hyperlink>
            <w:r w:rsidR="00AE74ED" w:rsidRPr="00D054B7">
              <w:rPr>
                <w:rFonts w:asciiTheme="majorHAnsi" w:eastAsia="Times New Roman" w:hAnsiTheme="majorHAnsi" w:cs="Myriad Pro"/>
                <w:color w:val="951B81"/>
                <w:sz w:val="16"/>
                <w:szCs w:val="16"/>
              </w:rPr>
              <w:t xml:space="preserve">, </w:t>
            </w:r>
            <w:hyperlink r:id="rId116" w:history="1">
              <w:r w:rsidR="00AE74ED" w:rsidRPr="00D054B7">
                <w:rPr>
                  <w:rStyle w:val="Lienhypertexte"/>
                  <w:sz w:val="16"/>
                  <w:szCs w:val="16"/>
                </w:rPr>
                <w:t>art. D. 337-64</w:t>
              </w:r>
            </w:hyperlink>
            <w:r w:rsidR="00AE74ED" w:rsidRPr="00D054B7">
              <w:rPr>
                <w:rFonts w:asciiTheme="majorHAnsi" w:eastAsia="Times New Roman" w:hAnsiTheme="majorHAnsi" w:cs="Myriad Pro"/>
                <w:color w:val="951B81"/>
                <w:sz w:val="16"/>
                <w:szCs w:val="16"/>
              </w:rPr>
              <w:t xml:space="preserve">, </w:t>
            </w:r>
            <w:hyperlink r:id="rId117" w:history="1">
              <w:r w:rsidR="00AE74ED" w:rsidRPr="00D054B7">
                <w:rPr>
                  <w:rStyle w:val="Lienhypertexte"/>
                  <w:sz w:val="16"/>
                  <w:szCs w:val="16"/>
                </w:rPr>
                <w:t>art. D. 337-69</w:t>
              </w:r>
            </w:hyperlink>
          </w:p>
          <w:p w:rsidR="00AE74ED" w:rsidRPr="00134B17" w:rsidRDefault="00AE74ED" w:rsidP="00AE74ED">
            <w:pPr>
              <w:jc w:val="both"/>
              <w:rPr>
                <w:rFonts w:asciiTheme="majorHAnsi" w:eastAsia="Times New Roman" w:hAnsiTheme="majorHAnsi" w:cs="Calibri"/>
                <w:sz w:val="16"/>
                <w:szCs w:val="16"/>
              </w:rPr>
            </w:pPr>
            <w:r w:rsidRPr="00D054B7">
              <w:rPr>
                <w:rFonts w:asciiTheme="majorHAnsi" w:eastAsia="Times New Roman" w:hAnsiTheme="majorHAnsi" w:cs="Calibri"/>
                <w:b/>
                <w:sz w:val="16"/>
                <w:szCs w:val="16"/>
              </w:rPr>
              <w:t>Circulaires </w:t>
            </w:r>
            <w:r w:rsidRPr="00D054B7">
              <w:rPr>
                <w:rFonts w:asciiTheme="majorHAnsi" w:eastAsia="Times New Roman" w:hAnsiTheme="majorHAnsi" w:cs="Calibri"/>
                <w:sz w:val="16"/>
                <w:szCs w:val="16"/>
              </w:rPr>
              <w:t xml:space="preserve">: </w:t>
            </w:r>
            <w:hyperlink r:id="rId118" w:history="1">
              <w:r w:rsidRPr="00D054B7">
                <w:rPr>
                  <w:rStyle w:val="Lienhypertexte"/>
                  <w:sz w:val="16"/>
                  <w:szCs w:val="16"/>
                </w:rPr>
                <w:t>n° 2009-172 du 24-11-2009</w:t>
              </w:r>
            </w:hyperlink>
            <w:r w:rsidRPr="00D054B7">
              <w:rPr>
                <w:rFonts w:asciiTheme="majorHAnsi" w:eastAsia="Times New Roman" w:hAnsiTheme="majorHAnsi" w:cs="Calibri"/>
                <w:sz w:val="16"/>
                <w:szCs w:val="16"/>
              </w:rPr>
              <w:t xml:space="preserve"> (coopération éducative européenne et internationale : politique d'ouverture et de mobilité, moyens, actions et évaluation), </w:t>
            </w:r>
            <w:r w:rsidRPr="00D054B7">
              <w:rPr>
                <w:rFonts w:asciiTheme="majorHAnsi" w:eastAsia="Times New Roman" w:hAnsiTheme="majorHAnsi" w:cs="Calibri"/>
                <w:sz w:val="16"/>
                <w:szCs w:val="16"/>
              </w:rPr>
              <w:br/>
            </w:r>
            <w:hyperlink r:id="rId119" w:history="1">
              <w:r w:rsidRPr="00D054B7">
                <w:rPr>
                  <w:rStyle w:val="Lienhypertexte"/>
                  <w:sz w:val="16"/>
                  <w:szCs w:val="16"/>
                </w:rPr>
                <w:t>n° 2011-117 du 3-8-2011</w:t>
              </w:r>
            </w:hyperlink>
            <w:r w:rsidRPr="00D054B7">
              <w:rPr>
                <w:rFonts w:asciiTheme="majorHAnsi" w:eastAsia="Times New Roman" w:hAnsiTheme="majorHAnsi" w:cs="Calibri"/>
                <w:color w:val="951B81"/>
                <w:sz w:val="16"/>
                <w:szCs w:val="16"/>
              </w:rPr>
              <w:t xml:space="preserve"> </w:t>
            </w:r>
            <w:r w:rsidRPr="00D054B7">
              <w:rPr>
                <w:rFonts w:asciiTheme="majorHAnsi" w:eastAsia="Times New Roman" w:hAnsiTheme="majorHAnsi" w:cs="Calibri"/>
                <w:sz w:val="16"/>
                <w:szCs w:val="16"/>
              </w:rPr>
              <w:t xml:space="preserve">(sorties et voyages scolaires au collège et au lycée), </w:t>
            </w:r>
            <w:hyperlink r:id="rId120" w:history="1">
              <w:r w:rsidR="00C3152F" w:rsidRPr="00D054B7">
                <w:rPr>
                  <w:rStyle w:val="Lienhypertexte"/>
                  <w:sz w:val="16"/>
                  <w:szCs w:val="16"/>
                </w:rPr>
                <w:t>n°</w:t>
              </w:r>
              <w:r w:rsidRPr="00D054B7">
                <w:rPr>
                  <w:rStyle w:val="Lienhypertexte"/>
                  <w:sz w:val="16"/>
                  <w:szCs w:val="16"/>
                </w:rPr>
                <w:t xml:space="preserve"> 2016-091 du 15-6-2016</w:t>
              </w:r>
            </w:hyperlink>
            <w:r w:rsidRPr="00D054B7">
              <w:rPr>
                <w:rFonts w:asciiTheme="majorHAnsi" w:eastAsia="Times New Roman" w:hAnsiTheme="majorHAnsi" w:cs="Calibri"/>
                <w:sz w:val="16"/>
                <w:szCs w:val="16"/>
              </w:rPr>
              <w:t xml:space="preserve"> (Mobilité des élèves de collège et de lycée en Europe et dans le monde).</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275AB5">
        <w:trPr>
          <w:trHeight w:val="93"/>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EB6406">
        <w:trPr>
          <w:trHeight w:hRule="exact" w:val="7577"/>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Quels sont les axes stratégiques de l’ouverture européenne et intern</w:t>
            </w:r>
            <w:r w:rsidRPr="00134B17">
              <w:rPr>
                <w:rFonts w:asciiTheme="majorHAnsi" w:hAnsiTheme="majorHAnsi"/>
                <w:sz w:val="17"/>
                <w:szCs w:val="17"/>
              </w:rPr>
              <w:t>a</w:t>
            </w:r>
            <w:r w:rsidRPr="00134B17">
              <w:rPr>
                <w:rFonts w:asciiTheme="majorHAnsi" w:hAnsiTheme="majorHAnsi"/>
                <w:sz w:val="17"/>
                <w:szCs w:val="17"/>
              </w:rPr>
              <w:t>tionale de l’établissement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Comment l’ouverture européenne et internationale s’insère-t-elle dans la stratégie de l’établissement ?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cette ouverture s’inscrit-elle dans les priorités académiques et nationales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cette ouverture est-elle formalisée dans le projet d’</w:t>
            </w:r>
            <w:r w:rsidR="00ED0BD9" w:rsidRPr="00134B17">
              <w:rPr>
                <w:rFonts w:asciiTheme="majorHAnsi" w:hAnsiTheme="majorHAnsi"/>
                <w:sz w:val="17"/>
                <w:szCs w:val="17"/>
              </w:rPr>
              <w:t>établissement</w:t>
            </w:r>
            <w:r w:rsidRPr="00134B17">
              <w:rPr>
                <w:rFonts w:asciiTheme="majorHAnsi" w:hAnsiTheme="majorHAnsi"/>
                <w:sz w:val="17"/>
                <w:szCs w:val="17"/>
              </w:rPr>
              <w:t>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Quels sont les objectifs définis pour faire entrer l’Europe et le monde dans l’établissement en termes de partenariats, de mobilités, d’</w:t>
            </w:r>
            <w:r w:rsidR="00ED0BD9" w:rsidRPr="00134B17">
              <w:rPr>
                <w:rFonts w:asciiTheme="majorHAnsi" w:hAnsiTheme="majorHAnsi"/>
                <w:sz w:val="17"/>
                <w:szCs w:val="17"/>
              </w:rPr>
              <w:t>échanges</w:t>
            </w:r>
            <w:r w:rsidRPr="00134B17">
              <w:rPr>
                <w:rFonts w:asciiTheme="majorHAnsi" w:hAnsiTheme="majorHAnsi"/>
                <w:sz w:val="17"/>
                <w:szCs w:val="17"/>
              </w:rPr>
              <w:t xml:space="preserve"> à distance, d’actions éducatives, d’enseignements des langues, etc. ?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Quelles sont les mesures mises en place par l’établissement pour faire rayonner son ouverture européenne et internationale en interne et en externe ?</w:t>
            </w:r>
          </w:p>
          <w:p w:rsidR="00AE74ED" w:rsidRPr="00134B17" w:rsidRDefault="00AE74ED" w:rsidP="00AE74ED">
            <w:pPr>
              <w:widowControl w:val="0"/>
              <w:ind w:left="90" w:right="172"/>
              <w:jc w:val="both"/>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0"/>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 xml:space="preserve">Actions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Lister l’ensemble des actions d’ouverture contribuant à faire entrer l’Europe et le monde dans l’école : journée de l’Europe, journée franco-allemande, semaine de la solidarité internationale,  semaine des langues, programme « Back to School », pr</w:t>
            </w:r>
            <w:r w:rsidRPr="00134B17">
              <w:rPr>
                <w:rFonts w:asciiTheme="majorHAnsi" w:hAnsiTheme="majorHAnsi"/>
                <w:sz w:val="16"/>
                <w:szCs w:val="16"/>
              </w:rPr>
              <w:t>o</w:t>
            </w:r>
            <w:r w:rsidRPr="00134B17">
              <w:rPr>
                <w:rFonts w:asciiTheme="majorHAnsi" w:hAnsiTheme="majorHAnsi"/>
                <w:sz w:val="16"/>
                <w:szCs w:val="16"/>
              </w:rPr>
              <w:t>gramme « Science in Schools », années croisées, etc.</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 xml:space="preserve">Acteurs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Qui est le référent pour les actions européennes et internationales ? Quels sont les acteurs impliqués au sein de la comm</w:t>
            </w:r>
            <w:r w:rsidRPr="00134B17">
              <w:rPr>
                <w:rFonts w:asciiTheme="majorHAnsi" w:hAnsiTheme="majorHAnsi"/>
                <w:sz w:val="16"/>
                <w:szCs w:val="16"/>
              </w:rPr>
              <w:t>u</w:t>
            </w:r>
            <w:r w:rsidRPr="00134B17">
              <w:rPr>
                <w:rFonts w:asciiTheme="majorHAnsi" w:hAnsiTheme="majorHAnsi"/>
                <w:sz w:val="16"/>
                <w:szCs w:val="16"/>
              </w:rPr>
              <w:t xml:space="preserve">nauté éducative ? Comment les équipes pédagogiques sont-elles mobilisées ?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Comment les élèves et leurs familles sont-ils mobilisés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Quels sont les financeurs identifiés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 xml:space="preserve">Partenariats scolaires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Comment l’établissement est-il engagé avec des partenaires étrangers ? (conventions, programmes Erasmus+, eTwinning, programmes bilatéraux franco-allemands, franco-britanniques, appariements, etc.)</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 xml:space="preserve">Quelles sont les actions de coopération éducative mises en place dans ce cadre ?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Quels sont les outils de communication utilisés pour les échanges à distance ? (visioconférence, plateformes sécurisées e</w:t>
            </w:r>
            <w:r w:rsidRPr="00134B17">
              <w:rPr>
                <w:rFonts w:asciiTheme="majorHAnsi" w:hAnsiTheme="majorHAnsi"/>
                <w:sz w:val="16"/>
                <w:szCs w:val="16"/>
              </w:rPr>
              <w:t>T</w:t>
            </w:r>
            <w:r w:rsidRPr="00134B17">
              <w:rPr>
                <w:rFonts w:asciiTheme="majorHAnsi" w:hAnsiTheme="majorHAnsi"/>
                <w:sz w:val="16"/>
                <w:szCs w:val="16"/>
              </w:rPr>
              <w:t>winning ou autres,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 xml:space="preserve">Mobilités sortantes et  entrantes des élèves et des personnels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Quelles sont les différentes formes de mobilités mises en place par l’établissement ? (individuelle ou collective, brève ou longue ; échanges ou voyages de classes, périodes de scolarité à l’étranger,  séquences d’observation, visites d’entreprise, stages ou périodes de formation en milieu professionnel à l'étranger,  volontariats de solidarité, service civique,  chantiers b</w:t>
            </w:r>
            <w:r w:rsidRPr="00134B17">
              <w:rPr>
                <w:rFonts w:asciiTheme="majorHAnsi" w:hAnsiTheme="majorHAnsi"/>
                <w:sz w:val="16"/>
                <w:szCs w:val="16"/>
              </w:rPr>
              <w:t>é</w:t>
            </w:r>
            <w:r w:rsidRPr="00134B17">
              <w:rPr>
                <w:rFonts w:asciiTheme="majorHAnsi" w:hAnsiTheme="majorHAnsi"/>
                <w:sz w:val="16"/>
                <w:szCs w:val="16"/>
              </w:rPr>
              <w:t>névoles inscrits dans le cadre scolaire….)</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Quelle est l’organisation prévue pour accompagner et encadrer les mobilités ? (information, préparation, suivi, exploitation, évaluation, sollicitation des différentes instances consultatives, projet pédagogique, etc.)</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En quoi la mobilité est-elle facteur d’innovation pédagogique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Comment la mobilité des élèves et des personnels est-elle encouragée ? développée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Comment l’établissement fait-il bénéficier l’ensemble de la communauté éducative de la présence :</w:t>
            </w:r>
          </w:p>
          <w:p w:rsidR="00AE74ED" w:rsidRPr="00134B17" w:rsidRDefault="00AE74ED" w:rsidP="0025304B">
            <w:pPr>
              <w:widowControl w:val="0"/>
              <w:numPr>
                <w:ilvl w:val="0"/>
                <w:numId w:val="11"/>
              </w:numPr>
              <w:ind w:left="459" w:right="172" w:hanging="141"/>
              <w:jc w:val="both"/>
              <w:rPr>
                <w:rFonts w:asciiTheme="majorHAnsi" w:hAnsiTheme="majorHAnsi"/>
                <w:sz w:val="16"/>
                <w:szCs w:val="16"/>
              </w:rPr>
            </w:pPr>
            <w:r w:rsidRPr="00134B17">
              <w:rPr>
                <w:rFonts w:asciiTheme="majorHAnsi" w:hAnsiTheme="majorHAnsi"/>
                <w:sz w:val="16"/>
                <w:szCs w:val="16"/>
              </w:rPr>
              <w:t>d’un assistant de langue vivante, volontaire franco-allemand, volontaire européen ?</w:t>
            </w:r>
          </w:p>
          <w:p w:rsidR="00AE74ED" w:rsidRPr="00134B17" w:rsidRDefault="00AE74ED" w:rsidP="0025304B">
            <w:pPr>
              <w:widowControl w:val="0"/>
              <w:numPr>
                <w:ilvl w:val="0"/>
                <w:numId w:val="11"/>
              </w:numPr>
              <w:ind w:left="459" w:right="172" w:hanging="141"/>
              <w:jc w:val="both"/>
              <w:rPr>
                <w:rFonts w:asciiTheme="majorHAnsi" w:hAnsiTheme="majorHAnsi"/>
                <w:sz w:val="16"/>
                <w:szCs w:val="16"/>
              </w:rPr>
            </w:pPr>
            <w:r w:rsidRPr="00134B17">
              <w:rPr>
                <w:rFonts w:asciiTheme="majorHAnsi" w:hAnsiTheme="majorHAnsi"/>
                <w:sz w:val="16"/>
                <w:szCs w:val="16"/>
              </w:rPr>
              <w:t xml:space="preserve">d’un enseignant étranger dans le cadre de programmes académiques, nationaux, européens (séjours professionnels, Erasmus+, Jules Verne …) ? de délégations étrangères ? </w:t>
            </w:r>
          </w:p>
          <w:p w:rsidR="00AE74ED" w:rsidRPr="00134B17" w:rsidRDefault="00AE74ED" w:rsidP="0025304B">
            <w:pPr>
              <w:widowControl w:val="0"/>
              <w:numPr>
                <w:ilvl w:val="0"/>
                <w:numId w:val="11"/>
              </w:numPr>
              <w:ind w:left="459" w:right="172" w:hanging="141"/>
              <w:jc w:val="both"/>
              <w:rPr>
                <w:rFonts w:asciiTheme="majorHAnsi" w:hAnsiTheme="majorHAnsi"/>
                <w:sz w:val="16"/>
                <w:szCs w:val="16"/>
              </w:rPr>
            </w:pPr>
            <w:r w:rsidRPr="00134B17">
              <w:rPr>
                <w:rFonts w:asciiTheme="majorHAnsi" w:hAnsiTheme="majorHAnsi"/>
                <w:sz w:val="16"/>
                <w:szCs w:val="16"/>
              </w:rPr>
              <w:t xml:space="preserve">d’élèves en échanges scolaires, Sauzay, Voltaire, programme franco-suédois, </w:t>
            </w:r>
            <w:r w:rsidR="00ED0BD9" w:rsidRPr="00134B17">
              <w:rPr>
                <w:rFonts w:asciiTheme="majorHAnsi" w:hAnsiTheme="majorHAnsi"/>
                <w:sz w:val="16"/>
                <w:szCs w:val="16"/>
              </w:rPr>
              <w:t>etc.</w:t>
            </w:r>
            <w:r w:rsidRPr="00134B17">
              <w:rPr>
                <w:rFonts w:asciiTheme="majorHAnsi" w:hAnsiTheme="majorHAnsi"/>
                <w:sz w:val="16"/>
                <w:szCs w:val="16"/>
              </w:rPr>
              <w:t>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 xml:space="preserve">Valorisation </w:t>
            </w:r>
          </w:p>
          <w:p w:rsidR="00AE74ED" w:rsidRPr="00134B17" w:rsidRDefault="00AE74ED" w:rsidP="0025304B">
            <w:pPr>
              <w:widowControl w:val="0"/>
              <w:numPr>
                <w:ilvl w:val="0"/>
                <w:numId w:val="10"/>
              </w:numPr>
              <w:ind w:left="176" w:right="34" w:hanging="142"/>
              <w:jc w:val="both"/>
              <w:rPr>
                <w:rFonts w:asciiTheme="majorHAnsi" w:hAnsiTheme="majorHAnsi" w:cs="Tahoma"/>
                <w:b/>
                <w:sz w:val="16"/>
                <w:szCs w:val="16"/>
              </w:rPr>
            </w:pPr>
            <w:r w:rsidRPr="00134B17">
              <w:rPr>
                <w:rFonts w:asciiTheme="majorHAnsi" w:hAnsiTheme="majorHAnsi"/>
                <w:sz w:val="16"/>
                <w:szCs w:val="16"/>
              </w:rPr>
              <w:t>Comment les expériences de mobilité des élèves et des personnels sont-elles reconnues (attestation, option facultative de mobilité, …) ? Comment les compétences acquises grâce aux mobilités sont-elles valorisées ? Comment l’élève prend-il con</w:t>
            </w:r>
            <w:r w:rsidRPr="00134B17">
              <w:rPr>
                <w:rFonts w:asciiTheme="majorHAnsi" w:hAnsiTheme="majorHAnsi"/>
                <w:sz w:val="16"/>
                <w:szCs w:val="16"/>
              </w:rPr>
              <w:t>s</w:t>
            </w:r>
            <w:r w:rsidRPr="00134B17">
              <w:rPr>
                <w:rFonts w:asciiTheme="majorHAnsi" w:hAnsiTheme="majorHAnsi"/>
                <w:sz w:val="16"/>
                <w:szCs w:val="16"/>
              </w:rPr>
              <w:t>cience des compétences qu’il a développées ?</w:t>
            </w:r>
          </w:p>
          <w:p w:rsidR="00AE74ED" w:rsidRPr="00134B17" w:rsidRDefault="00AE74ED" w:rsidP="0025304B">
            <w:pPr>
              <w:widowControl w:val="0"/>
              <w:numPr>
                <w:ilvl w:val="0"/>
                <w:numId w:val="10"/>
              </w:numPr>
              <w:ind w:left="176" w:right="34" w:hanging="142"/>
              <w:jc w:val="both"/>
              <w:rPr>
                <w:rFonts w:asciiTheme="majorHAnsi" w:hAnsiTheme="majorHAnsi" w:cs="Tahoma"/>
                <w:b/>
                <w:sz w:val="16"/>
                <w:szCs w:val="16"/>
              </w:rPr>
            </w:pPr>
            <w:r w:rsidRPr="00134B17">
              <w:rPr>
                <w:rFonts w:asciiTheme="majorHAnsi" w:hAnsiTheme="majorHAnsi"/>
                <w:sz w:val="16"/>
                <w:szCs w:val="16"/>
              </w:rPr>
              <w:t>Quelle est la stratégie de communication mise en œuvre, en interne et en externe, pour valoriser les actions conduites ? (r</w:t>
            </w:r>
            <w:r w:rsidRPr="00134B17">
              <w:rPr>
                <w:rFonts w:asciiTheme="majorHAnsi" w:hAnsiTheme="majorHAnsi"/>
                <w:sz w:val="16"/>
                <w:szCs w:val="16"/>
              </w:rPr>
              <w:t>u</w:t>
            </w:r>
            <w:r w:rsidRPr="00134B17">
              <w:rPr>
                <w:rFonts w:asciiTheme="majorHAnsi" w:hAnsiTheme="majorHAnsi"/>
                <w:sz w:val="16"/>
                <w:szCs w:val="16"/>
              </w:rPr>
              <w:t>brique internationale sur le site internet de l’établissement, organisation de manifestations, ...)</w:t>
            </w:r>
          </w:p>
          <w:p w:rsidR="00AE74ED" w:rsidRPr="00134B17" w:rsidRDefault="00AE74ED" w:rsidP="0025304B">
            <w:pPr>
              <w:widowControl w:val="0"/>
              <w:numPr>
                <w:ilvl w:val="0"/>
                <w:numId w:val="10"/>
              </w:numPr>
              <w:ind w:left="176" w:right="34" w:hanging="142"/>
              <w:jc w:val="both"/>
              <w:rPr>
                <w:rFonts w:asciiTheme="majorHAnsi" w:hAnsiTheme="majorHAnsi"/>
                <w:sz w:val="16"/>
                <w:szCs w:val="16"/>
              </w:rPr>
            </w:pPr>
            <w:r w:rsidRPr="00134B17">
              <w:rPr>
                <w:rFonts w:asciiTheme="majorHAnsi" w:hAnsiTheme="majorHAnsi"/>
                <w:sz w:val="16"/>
                <w:szCs w:val="16"/>
              </w:rPr>
              <w:t>Comment l’établissement se fait-il connaitre à l’international ? (pages internet en langues étrangères, branches bilingues,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8"/>
              </w:tabs>
              <w:ind w:left="284" w:right="172" w:hanging="194"/>
              <w:rPr>
                <w:rFonts w:asciiTheme="majorHAnsi" w:hAnsiTheme="majorHAnsi"/>
                <w:sz w:val="17"/>
                <w:szCs w:val="17"/>
              </w:rPr>
            </w:pPr>
            <w:r w:rsidRPr="00134B17">
              <w:rPr>
                <w:rFonts w:asciiTheme="majorHAnsi" w:hAnsiTheme="majorHAnsi"/>
                <w:sz w:val="17"/>
                <w:szCs w:val="17"/>
              </w:rPr>
              <w:t>Partenariats actifs (qui ont donné lieu à des activités ces trois de</w:t>
            </w:r>
            <w:r w:rsidRPr="00134B17">
              <w:rPr>
                <w:rFonts w:asciiTheme="majorHAnsi" w:hAnsiTheme="majorHAnsi"/>
                <w:sz w:val="17"/>
                <w:szCs w:val="17"/>
              </w:rPr>
              <w:t>r</w:t>
            </w:r>
            <w:r w:rsidRPr="00134B17">
              <w:rPr>
                <w:rFonts w:asciiTheme="majorHAnsi" w:hAnsiTheme="majorHAnsi"/>
                <w:sz w:val="17"/>
                <w:szCs w:val="17"/>
              </w:rPr>
              <w:t xml:space="preserve">nières années) avec des </w:t>
            </w:r>
            <w:r w:rsidR="00ED0BD9" w:rsidRPr="00134B17">
              <w:rPr>
                <w:rFonts w:asciiTheme="majorHAnsi" w:hAnsiTheme="majorHAnsi"/>
                <w:sz w:val="17"/>
                <w:szCs w:val="17"/>
              </w:rPr>
              <w:t>part</w:t>
            </w:r>
            <w:r w:rsidR="00ED0BD9" w:rsidRPr="00134B17">
              <w:rPr>
                <w:rFonts w:asciiTheme="majorHAnsi" w:hAnsiTheme="majorHAnsi"/>
                <w:sz w:val="17"/>
                <w:szCs w:val="17"/>
              </w:rPr>
              <w:t>e</w:t>
            </w:r>
            <w:r w:rsidR="00ED0BD9" w:rsidRPr="00134B17">
              <w:rPr>
                <w:rFonts w:asciiTheme="majorHAnsi" w:hAnsiTheme="majorHAnsi"/>
                <w:sz w:val="17"/>
                <w:szCs w:val="17"/>
              </w:rPr>
              <w:t>naires</w:t>
            </w:r>
            <w:r w:rsidRPr="00134B17">
              <w:rPr>
                <w:rFonts w:asciiTheme="majorHAnsi" w:hAnsiTheme="majorHAnsi"/>
                <w:sz w:val="17"/>
                <w:szCs w:val="17"/>
              </w:rPr>
              <w:t xml:space="preserve"> étrangers : nombre, nature, pays concernés ;</w:t>
            </w:r>
          </w:p>
          <w:p w:rsidR="00AE74ED" w:rsidRPr="00134B17" w:rsidRDefault="00AE74ED" w:rsidP="006E6E6D">
            <w:pPr>
              <w:widowControl w:val="0"/>
              <w:numPr>
                <w:ilvl w:val="0"/>
                <w:numId w:val="10"/>
              </w:numPr>
              <w:tabs>
                <w:tab w:val="left" w:pos="328"/>
              </w:tabs>
              <w:ind w:left="284" w:right="172" w:hanging="194"/>
              <w:rPr>
                <w:rFonts w:asciiTheme="majorHAnsi" w:hAnsiTheme="majorHAnsi"/>
                <w:sz w:val="17"/>
                <w:szCs w:val="17"/>
              </w:rPr>
            </w:pPr>
            <w:r w:rsidRPr="00134B17">
              <w:rPr>
                <w:rFonts w:asciiTheme="majorHAnsi" w:hAnsiTheme="majorHAnsi"/>
                <w:sz w:val="17"/>
                <w:szCs w:val="17"/>
              </w:rPr>
              <w:t>Mobilité des élèves : nombre, d</w:t>
            </w:r>
            <w:r w:rsidRPr="00134B17">
              <w:rPr>
                <w:rFonts w:asciiTheme="majorHAnsi" w:hAnsiTheme="majorHAnsi"/>
                <w:sz w:val="17"/>
                <w:szCs w:val="17"/>
              </w:rPr>
              <w:t>u</w:t>
            </w:r>
            <w:r w:rsidRPr="00134B17">
              <w:rPr>
                <w:rFonts w:asciiTheme="majorHAnsi" w:hAnsiTheme="majorHAnsi"/>
                <w:sz w:val="17"/>
                <w:szCs w:val="17"/>
              </w:rPr>
              <w:t>rée, pays concernés ;</w:t>
            </w:r>
          </w:p>
          <w:p w:rsidR="00AE74ED" w:rsidRPr="00134B17" w:rsidRDefault="00AE74ED" w:rsidP="006E6E6D">
            <w:pPr>
              <w:widowControl w:val="0"/>
              <w:numPr>
                <w:ilvl w:val="0"/>
                <w:numId w:val="10"/>
              </w:numPr>
              <w:tabs>
                <w:tab w:val="left" w:pos="328"/>
              </w:tabs>
              <w:ind w:left="284" w:right="172" w:hanging="194"/>
              <w:rPr>
                <w:rFonts w:asciiTheme="majorHAnsi" w:hAnsiTheme="majorHAnsi"/>
                <w:sz w:val="17"/>
                <w:szCs w:val="17"/>
              </w:rPr>
            </w:pPr>
            <w:r w:rsidRPr="00134B17">
              <w:rPr>
                <w:rFonts w:asciiTheme="majorHAnsi" w:hAnsiTheme="majorHAnsi"/>
                <w:sz w:val="17"/>
                <w:szCs w:val="17"/>
              </w:rPr>
              <w:t>Autres projets et actions : descri</w:t>
            </w:r>
            <w:r w:rsidRPr="00134B17">
              <w:rPr>
                <w:rFonts w:asciiTheme="majorHAnsi" w:hAnsiTheme="majorHAnsi"/>
                <w:sz w:val="17"/>
                <w:szCs w:val="17"/>
              </w:rPr>
              <w:t>p</w:t>
            </w:r>
            <w:r w:rsidRPr="00134B17">
              <w:rPr>
                <w:rFonts w:asciiTheme="majorHAnsi" w:hAnsiTheme="majorHAnsi"/>
                <w:sz w:val="17"/>
                <w:szCs w:val="17"/>
              </w:rPr>
              <w:t>tifs, nombre, pays concernés ;</w:t>
            </w:r>
          </w:p>
          <w:p w:rsidR="00AE74ED" w:rsidRPr="00134B17" w:rsidRDefault="00AE74ED" w:rsidP="006E6E6D">
            <w:pPr>
              <w:widowControl w:val="0"/>
              <w:numPr>
                <w:ilvl w:val="0"/>
                <w:numId w:val="10"/>
              </w:numPr>
              <w:tabs>
                <w:tab w:val="left" w:pos="328"/>
              </w:tabs>
              <w:ind w:left="284" w:right="172" w:hanging="194"/>
              <w:rPr>
                <w:rFonts w:asciiTheme="majorHAnsi" w:hAnsiTheme="majorHAnsi"/>
                <w:sz w:val="17"/>
                <w:szCs w:val="17"/>
              </w:rPr>
            </w:pPr>
            <w:r w:rsidRPr="00134B17">
              <w:rPr>
                <w:rFonts w:asciiTheme="majorHAnsi" w:hAnsiTheme="majorHAnsi"/>
                <w:sz w:val="17"/>
                <w:szCs w:val="17"/>
              </w:rPr>
              <w:t xml:space="preserve">Montant des financements </w:t>
            </w:r>
            <w:r w:rsidR="00ED0BD9" w:rsidRPr="00134B17">
              <w:rPr>
                <w:rFonts w:asciiTheme="majorHAnsi" w:hAnsiTheme="majorHAnsi"/>
                <w:sz w:val="17"/>
                <w:szCs w:val="17"/>
              </w:rPr>
              <w:t>obt</w:t>
            </w:r>
            <w:r w:rsidR="00ED0BD9" w:rsidRPr="00134B17">
              <w:rPr>
                <w:rFonts w:asciiTheme="majorHAnsi" w:hAnsiTheme="majorHAnsi"/>
                <w:sz w:val="17"/>
                <w:szCs w:val="17"/>
              </w:rPr>
              <w:t>e</w:t>
            </w:r>
            <w:r w:rsidR="00ED0BD9" w:rsidRPr="00134B17">
              <w:rPr>
                <w:rFonts w:asciiTheme="majorHAnsi" w:hAnsiTheme="majorHAnsi"/>
                <w:sz w:val="17"/>
                <w:szCs w:val="17"/>
              </w:rPr>
              <w:t>nus</w:t>
            </w:r>
            <w:r w:rsidRPr="00134B17">
              <w:rPr>
                <w:rFonts w:asciiTheme="majorHAnsi" w:hAnsiTheme="majorHAnsi"/>
                <w:sz w:val="17"/>
                <w:szCs w:val="17"/>
              </w:rPr>
              <w:t xml:space="preserve"> et sources ;</w:t>
            </w:r>
          </w:p>
          <w:p w:rsidR="00AE74ED" w:rsidRPr="00134B17" w:rsidRDefault="00AE74ED" w:rsidP="006E6E6D">
            <w:pPr>
              <w:widowControl w:val="0"/>
              <w:numPr>
                <w:ilvl w:val="0"/>
                <w:numId w:val="10"/>
              </w:numPr>
              <w:tabs>
                <w:tab w:val="left" w:pos="328"/>
              </w:tabs>
              <w:ind w:left="284" w:right="172" w:hanging="194"/>
              <w:rPr>
                <w:rFonts w:asciiTheme="majorHAnsi" w:hAnsiTheme="majorHAnsi"/>
                <w:sz w:val="17"/>
                <w:szCs w:val="17"/>
              </w:rPr>
            </w:pPr>
            <w:r w:rsidRPr="00134B17">
              <w:rPr>
                <w:rFonts w:asciiTheme="majorHAnsi" w:hAnsiTheme="majorHAnsi"/>
                <w:sz w:val="17"/>
                <w:szCs w:val="17"/>
              </w:rPr>
              <w:t xml:space="preserve">Nombre d’élèves impliqués </w:t>
            </w:r>
            <w:r w:rsidR="00ED0BD9" w:rsidRPr="00134B17">
              <w:rPr>
                <w:rFonts w:asciiTheme="majorHAnsi" w:hAnsiTheme="majorHAnsi"/>
                <w:sz w:val="17"/>
                <w:szCs w:val="17"/>
              </w:rPr>
              <w:t>dire</w:t>
            </w:r>
            <w:r w:rsidR="00ED0BD9" w:rsidRPr="00134B17">
              <w:rPr>
                <w:rFonts w:asciiTheme="majorHAnsi" w:hAnsiTheme="majorHAnsi"/>
                <w:sz w:val="17"/>
                <w:szCs w:val="17"/>
              </w:rPr>
              <w:t>c</w:t>
            </w:r>
            <w:r w:rsidR="00ED0BD9" w:rsidRPr="00134B17">
              <w:rPr>
                <w:rFonts w:asciiTheme="majorHAnsi" w:hAnsiTheme="majorHAnsi"/>
                <w:sz w:val="17"/>
                <w:szCs w:val="17"/>
              </w:rPr>
              <w:t>tement</w:t>
            </w:r>
            <w:r w:rsidRPr="00134B17">
              <w:rPr>
                <w:rFonts w:asciiTheme="majorHAnsi" w:hAnsiTheme="majorHAnsi"/>
                <w:sz w:val="17"/>
                <w:szCs w:val="17"/>
              </w:rPr>
              <w:t xml:space="preserve"> et indirectement dans des actions de mobilités ;</w:t>
            </w:r>
          </w:p>
          <w:p w:rsidR="00AE74ED" w:rsidRPr="00134B17" w:rsidRDefault="00AE74ED" w:rsidP="006E6E6D">
            <w:pPr>
              <w:widowControl w:val="0"/>
              <w:numPr>
                <w:ilvl w:val="0"/>
                <w:numId w:val="10"/>
              </w:numPr>
              <w:tabs>
                <w:tab w:val="left" w:pos="328"/>
              </w:tabs>
              <w:ind w:left="284" w:right="172" w:hanging="194"/>
              <w:rPr>
                <w:rFonts w:asciiTheme="majorHAnsi" w:hAnsiTheme="majorHAnsi"/>
                <w:sz w:val="17"/>
                <w:szCs w:val="17"/>
              </w:rPr>
            </w:pPr>
            <w:r w:rsidRPr="00134B17">
              <w:rPr>
                <w:rFonts w:asciiTheme="majorHAnsi" w:hAnsiTheme="majorHAnsi"/>
                <w:sz w:val="17"/>
                <w:szCs w:val="17"/>
              </w:rPr>
              <w:t>Nombre d’enseignants impliqués directement et indirectement dans des actions de mobilités ;</w:t>
            </w:r>
          </w:p>
          <w:p w:rsidR="00AE74ED" w:rsidRPr="00134B17" w:rsidRDefault="00AE74ED" w:rsidP="006E6E6D">
            <w:pPr>
              <w:widowControl w:val="0"/>
              <w:numPr>
                <w:ilvl w:val="0"/>
                <w:numId w:val="10"/>
              </w:numPr>
              <w:tabs>
                <w:tab w:val="left" w:pos="328"/>
              </w:tabs>
              <w:ind w:left="284" w:right="172" w:hanging="194"/>
              <w:rPr>
                <w:rFonts w:asciiTheme="majorHAnsi" w:hAnsiTheme="majorHAnsi"/>
                <w:sz w:val="17"/>
                <w:szCs w:val="17"/>
              </w:rPr>
            </w:pPr>
            <w:r w:rsidRPr="00134B17">
              <w:rPr>
                <w:rFonts w:asciiTheme="majorHAnsi" w:hAnsiTheme="majorHAnsi"/>
                <w:sz w:val="17"/>
                <w:szCs w:val="17"/>
              </w:rPr>
              <w:t xml:space="preserve">Nombre d’élèves concernés par des attestations (passeports </w:t>
            </w:r>
            <w:r w:rsidR="00ED0BD9" w:rsidRPr="00134B17">
              <w:rPr>
                <w:rFonts w:asciiTheme="majorHAnsi" w:hAnsiTheme="majorHAnsi"/>
                <w:sz w:val="17"/>
                <w:szCs w:val="17"/>
              </w:rPr>
              <w:t>Eur</w:t>
            </w:r>
            <w:r w:rsidR="00ED0BD9" w:rsidRPr="00134B17">
              <w:rPr>
                <w:rFonts w:asciiTheme="majorHAnsi" w:hAnsiTheme="majorHAnsi"/>
                <w:sz w:val="17"/>
                <w:szCs w:val="17"/>
              </w:rPr>
              <w:t>o</w:t>
            </w:r>
            <w:r w:rsidR="00ED0BD9" w:rsidRPr="00134B17">
              <w:rPr>
                <w:rFonts w:asciiTheme="majorHAnsi" w:hAnsiTheme="majorHAnsi"/>
                <w:sz w:val="17"/>
                <w:szCs w:val="17"/>
              </w:rPr>
              <w:t>pass</w:t>
            </w:r>
            <w:r w:rsidRPr="00134B17">
              <w:rPr>
                <w:rFonts w:asciiTheme="majorHAnsi" w:hAnsiTheme="majorHAnsi"/>
                <w:sz w:val="17"/>
                <w:szCs w:val="17"/>
              </w:rPr>
              <w:t>, attestations Europro, Euro-mobipro, autres attestations)</w:t>
            </w:r>
            <w:r w:rsidR="006E6E6D">
              <w:rPr>
                <w:rFonts w:asciiTheme="majorHAnsi" w:hAnsiTheme="majorHAnsi"/>
                <w:sz w:val="17"/>
                <w:szCs w:val="17"/>
              </w:rPr>
              <w:t> ;</w:t>
            </w:r>
          </w:p>
          <w:p w:rsidR="00AE74ED" w:rsidRPr="00134B17" w:rsidRDefault="00AE74ED" w:rsidP="006E6E6D">
            <w:pPr>
              <w:widowControl w:val="0"/>
              <w:numPr>
                <w:ilvl w:val="0"/>
                <w:numId w:val="10"/>
              </w:numPr>
              <w:tabs>
                <w:tab w:val="left" w:pos="328"/>
              </w:tabs>
              <w:ind w:left="284" w:right="172" w:hanging="194"/>
              <w:rPr>
                <w:rFonts w:asciiTheme="majorHAnsi" w:hAnsiTheme="majorHAnsi" w:cs="Tahoma"/>
                <w:sz w:val="17"/>
                <w:szCs w:val="17"/>
              </w:rPr>
            </w:pPr>
            <w:r w:rsidRPr="00134B17">
              <w:rPr>
                <w:rFonts w:asciiTheme="majorHAnsi" w:hAnsiTheme="majorHAnsi"/>
                <w:sz w:val="17"/>
                <w:szCs w:val="17"/>
              </w:rPr>
              <w:t>Nombre d’élèves inscrits à l’option facultative de mobilité.</w:t>
            </w:r>
          </w:p>
          <w:p w:rsidR="00AE74ED" w:rsidRPr="00134B17" w:rsidRDefault="00AE74ED" w:rsidP="00AE74ED">
            <w:pPr>
              <w:widowControl w:val="0"/>
              <w:tabs>
                <w:tab w:val="left" w:pos="328"/>
              </w:tabs>
              <w:ind w:left="284" w:right="172"/>
              <w:rPr>
                <w:rFonts w:asciiTheme="majorHAnsi" w:hAnsiTheme="majorHAnsi" w:cs="Tahoma"/>
                <w:sz w:val="17"/>
                <w:szCs w:val="17"/>
              </w:rPr>
            </w:pP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17" w:name="_Toc489966554"/>
            <w:r w:rsidRPr="00134B17">
              <w:rPr>
                <w:lang w:val="fr-FR"/>
              </w:rPr>
              <w:lastRenderedPageBreak/>
              <w:t>Modalités d’évaluation</w:t>
            </w:r>
            <w:bookmarkEnd w:id="17"/>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56A5184D" wp14:editId="16A21898">
                  <wp:extent cx="1432800" cy="547200"/>
                  <wp:effectExtent l="0" t="0" r="0" b="5715"/>
                  <wp:docPr id="2249"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5E0D45">
        <w:trPr>
          <w:trHeight w:hRule="exact" w:val="802"/>
        </w:trPr>
        <w:tc>
          <w:tcPr>
            <w:tcW w:w="12157" w:type="dxa"/>
            <w:gridSpan w:val="3"/>
            <w:tcBorders>
              <w:top w:val="nil"/>
              <w:left w:val="nil"/>
              <w:bottom w:val="nil"/>
              <w:right w:val="nil"/>
            </w:tcBorders>
            <w:shd w:val="clear" w:color="auto" w:fill="auto"/>
            <w:vAlign w:val="bottom"/>
          </w:tcPr>
          <w:p w:rsidR="00AE74ED" w:rsidRPr="00134B17" w:rsidRDefault="00AE74ED" w:rsidP="00AE74ED">
            <w:pPr>
              <w:rPr>
                <w:rFonts w:asciiTheme="majorHAnsi" w:hAnsiTheme="majorHAnsi" w:cs="Myriad Pro"/>
                <w:color w:val="231F20"/>
                <w:sz w:val="15"/>
                <w:szCs w:val="15"/>
              </w:rPr>
            </w:pPr>
            <w:r w:rsidRPr="00D054B7">
              <w:rPr>
                <w:rFonts w:asciiTheme="majorHAnsi" w:hAnsiTheme="majorHAnsi" w:cs="Myriad Pro"/>
                <w:b/>
                <w:color w:val="231F20"/>
                <w:sz w:val="15"/>
                <w:szCs w:val="15"/>
              </w:rPr>
              <w:t>Code de l’éducation :</w:t>
            </w:r>
            <w:hyperlink r:id="rId121" w:history="1">
              <w:r w:rsidRPr="00134B17">
                <w:rPr>
                  <w:rFonts w:asciiTheme="majorHAnsi" w:hAnsiTheme="majorHAnsi" w:cs="Myriad Pro"/>
                  <w:color w:val="0000FF"/>
                  <w:sz w:val="15"/>
                  <w:szCs w:val="15"/>
                  <w:u w:val="single"/>
                </w:rPr>
                <w:t xml:space="preserve"> art. L. 122-1-1</w:t>
              </w:r>
            </w:hyperlink>
            <w:r w:rsidRPr="00134B17">
              <w:rPr>
                <w:rFonts w:asciiTheme="majorHAnsi" w:hAnsiTheme="majorHAnsi" w:cs="Myriad Pro"/>
                <w:color w:val="231F20"/>
                <w:sz w:val="15"/>
                <w:szCs w:val="15"/>
              </w:rPr>
              <w:t xml:space="preserve">, </w:t>
            </w:r>
            <w:hyperlink r:id="rId122" w:history="1">
              <w:r w:rsidRPr="00134B17">
                <w:rPr>
                  <w:rFonts w:asciiTheme="majorHAnsi" w:hAnsiTheme="majorHAnsi" w:cs="Myriad Pro"/>
                  <w:color w:val="0000FF"/>
                  <w:sz w:val="15"/>
                  <w:szCs w:val="15"/>
                  <w:u w:val="single"/>
                </w:rPr>
                <w:t xml:space="preserve">art. </w:t>
              </w:r>
              <w:r w:rsidRPr="00CF3E65">
                <w:rPr>
                  <w:rFonts w:asciiTheme="majorHAnsi" w:hAnsiTheme="majorHAnsi" w:cs="Myriad Pro"/>
                  <w:color w:val="0000FF"/>
                  <w:sz w:val="15"/>
                  <w:szCs w:val="15"/>
                  <w:u w:val="single"/>
                  <w:lang w:val="en-US"/>
                </w:rPr>
                <w:t>L. 311-1 à L. 311-7</w:t>
              </w:r>
            </w:hyperlink>
            <w:r w:rsidRPr="00CF3E65">
              <w:rPr>
                <w:rFonts w:asciiTheme="majorHAnsi" w:hAnsiTheme="majorHAnsi" w:cs="Myriad Pro"/>
                <w:color w:val="231F20"/>
                <w:sz w:val="15"/>
                <w:szCs w:val="15"/>
                <w:lang w:val="en-US"/>
              </w:rPr>
              <w:t xml:space="preserve">, </w:t>
            </w:r>
            <w:hyperlink r:id="rId123" w:history="1">
              <w:r w:rsidRPr="00CF3E65">
                <w:rPr>
                  <w:rFonts w:asciiTheme="majorHAnsi" w:hAnsiTheme="majorHAnsi" w:cs="Myriad Pro"/>
                  <w:color w:val="0000FF"/>
                  <w:sz w:val="15"/>
                  <w:szCs w:val="15"/>
                  <w:u w:val="single"/>
                  <w:lang w:val="en-US"/>
                </w:rPr>
                <w:t>art. L.313-2</w:t>
              </w:r>
            </w:hyperlink>
            <w:r w:rsidRPr="00CF3E65">
              <w:rPr>
                <w:rFonts w:asciiTheme="majorHAnsi" w:hAnsiTheme="majorHAnsi" w:cs="Myriad Pro"/>
                <w:color w:val="231F20"/>
                <w:sz w:val="15"/>
                <w:szCs w:val="15"/>
                <w:lang w:val="en-US"/>
              </w:rPr>
              <w:t xml:space="preserve">, </w:t>
            </w:r>
            <w:hyperlink r:id="rId124" w:history="1">
              <w:r w:rsidRPr="00CF3E65">
                <w:rPr>
                  <w:rFonts w:asciiTheme="majorHAnsi" w:hAnsiTheme="majorHAnsi" w:cs="Myriad Pro"/>
                  <w:color w:val="0000FF"/>
                  <w:sz w:val="15"/>
                  <w:szCs w:val="15"/>
                  <w:u w:val="single"/>
                  <w:lang w:val="en-US"/>
                </w:rPr>
                <w:t>art. L. 331-1 à L. 331-5</w:t>
              </w:r>
            </w:hyperlink>
            <w:r w:rsidRPr="00CF3E65">
              <w:rPr>
                <w:rFonts w:asciiTheme="majorHAnsi" w:hAnsiTheme="majorHAnsi" w:cs="Myriad Pro"/>
                <w:color w:val="231F20"/>
                <w:sz w:val="15"/>
                <w:szCs w:val="15"/>
                <w:lang w:val="en-US"/>
              </w:rPr>
              <w:t xml:space="preserve">, </w:t>
            </w:r>
            <w:hyperlink r:id="rId125" w:history="1">
              <w:r w:rsidRPr="00CF3E65">
                <w:rPr>
                  <w:rFonts w:asciiTheme="majorHAnsi" w:hAnsiTheme="majorHAnsi" w:cs="Myriad Pro"/>
                  <w:color w:val="0000FF"/>
                  <w:sz w:val="15"/>
                  <w:szCs w:val="15"/>
                  <w:u w:val="single"/>
                  <w:lang w:val="en-US"/>
                </w:rPr>
                <w:t>art. D. 331-25</w:t>
              </w:r>
            </w:hyperlink>
            <w:r w:rsidRPr="00CF3E65">
              <w:rPr>
                <w:rFonts w:asciiTheme="majorHAnsi" w:hAnsiTheme="majorHAnsi" w:cs="Myriad Pro"/>
                <w:color w:val="231F20"/>
                <w:sz w:val="15"/>
                <w:szCs w:val="15"/>
                <w:lang w:val="en-US"/>
              </w:rPr>
              <w:t xml:space="preserve">, </w:t>
            </w:r>
            <w:hyperlink r:id="rId126" w:history="1">
              <w:r w:rsidRPr="00CF3E65">
                <w:rPr>
                  <w:rFonts w:asciiTheme="majorHAnsi" w:hAnsiTheme="majorHAnsi" w:cs="Myriad Pro"/>
                  <w:color w:val="0000FF"/>
                  <w:sz w:val="15"/>
                  <w:szCs w:val="15"/>
                  <w:u w:val="single"/>
                  <w:lang w:val="en-US"/>
                </w:rPr>
                <w:t xml:space="preserve">art. </w:t>
              </w:r>
              <w:r w:rsidRPr="00134B17">
                <w:rPr>
                  <w:rFonts w:asciiTheme="majorHAnsi" w:hAnsiTheme="majorHAnsi" w:cs="Myriad Pro"/>
                  <w:color w:val="0000FF"/>
                  <w:sz w:val="15"/>
                  <w:szCs w:val="15"/>
                  <w:u w:val="single"/>
                </w:rPr>
                <w:t>L. 333-1 à L.333-4</w:t>
              </w:r>
            </w:hyperlink>
            <w:r w:rsidRPr="00134B17">
              <w:rPr>
                <w:rFonts w:asciiTheme="majorHAnsi" w:hAnsiTheme="majorHAnsi" w:cs="Myriad Pro"/>
                <w:color w:val="231F20"/>
                <w:sz w:val="15"/>
                <w:szCs w:val="15"/>
              </w:rPr>
              <w:t xml:space="preserve">, </w:t>
            </w:r>
            <w:hyperlink r:id="rId127" w:history="1">
              <w:r w:rsidRPr="00134B17">
                <w:rPr>
                  <w:rFonts w:asciiTheme="majorHAnsi" w:hAnsiTheme="majorHAnsi" w:cs="Myriad Pro"/>
                  <w:color w:val="0000FF"/>
                  <w:sz w:val="15"/>
                  <w:szCs w:val="15"/>
                  <w:u w:val="single"/>
                </w:rPr>
                <w:t>art L. 335-1 à L. 335-17</w:t>
              </w:r>
            </w:hyperlink>
            <w:r w:rsidRPr="00134B17">
              <w:rPr>
                <w:rFonts w:asciiTheme="majorHAnsi" w:hAnsiTheme="majorHAnsi" w:cs="Myriad Pro"/>
                <w:color w:val="231F20"/>
                <w:sz w:val="15"/>
                <w:szCs w:val="15"/>
              </w:rPr>
              <w:t xml:space="preserve">, </w:t>
            </w:r>
            <w:hyperlink r:id="rId128" w:history="1">
              <w:r w:rsidRPr="00134B17">
                <w:rPr>
                  <w:rFonts w:asciiTheme="majorHAnsi" w:hAnsiTheme="majorHAnsi" w:cs="Myriad Pro"/>
                  <w:color w:val="0000FF"/>
                  <w:sz w:val="15"/>
                  <w:szCs w:val="15"/>
                  <w:u w:val="single"/>
                </w:rPr>
                <w:t>art. D. 122-1 à D. 122-3</w:t>
              </w:r>
            </w:hyperlink>
            <w:r w:rsidRPr="00134B17">
              <w:rPr>
                <w:rFonts w:asciiTheme="majorHAnsi" w:hAnsiTheme="majorHAnsi" w:cs="Myriad Pro"/>
                <w:color w:val="231F20"/>
                <w:sz w:val="15"/>
                <w:szCs w:val="15"/>
                <w:u w:val="single"/>
              </w:rPr>
              <w:t>,</w:t>
            </w:r>
            <w:r w:rsidRPr="00134B17">
              <w:rPr>
                <w:rFonts w:asciiTheme="majorHAnsi" w:hAnsiTheme="majorHAnsi" w:cs="Myriad Pro"/>
                <w:color w:val="231F20"/>
                <w:sz w:val="15"/>
                <w:szCs w:val="15"/>
              </w:rPr>
              <w:t xml:space="preserve"> </w:t>
            </w:r>
            <w:r w:rsidRPr="00134B17">
              <w:rPr>
                <w:rFonts w:asciiTheme="majorHAnsi" w:hAnsiTheme="majorHAnsi" w:cs="Myriad Pro"/>
                <w:bCs/>
                <w:color w:val="231F20"/>
                <w:sz w:val="15"/>
                <w:szCs w:val="15"/>
              </w:rPr>
              <w:t>(socle co</w:t>
            </w:r>
            <w:r w:rsidRPr="00134B17">
              <w:rPr>
                <w:rFonts w:asciiTheme="majorHAnsi" w:hAnsiTheme="majorHAnsi" w:cs="Myriad Pro"/>
                <w:bCs/>
                <w:color w:val="231F20"/>
                <w:sz w:val="15"/>
                <w:szCs w:val="15"/>
              </w:rPr>
              <w:t>m</w:t>
            </w:r>
            <w:r w:rsidRPr="00134B17">
              <w:rPr>
                <w:rFonts w:asciiTheme="majorHAnsi" w:hAnsiTheme="majorHAnsi" w:cs="Myriad Pro"/>
                <w:bCs/>
                <w:color w:val="231F20"/>
                <w:sz w:val="15"/>
                <w:szCs w:val="15"/>
              </w:rPr>
              <w:t>mun de connaissances, de compétences et de culture),</w:t>
            </w:r>
            <w:r w:rsidRPr="00134B17">
              <w:rPr>
                <w:rFonts w:asciiTheme="majorHAnsi" w:hAnsiTheme="majorHAnsi" w:cs="Myriad Pro"/>
                <w:color w:val="231F20"/>
                <w:sz w:val="15"/>
                <w:szCs w:val="15"/>
              </w:rPr>
              <w:t xml:space="preserve"> </w:t>
            </w:r>
            <w:hyperlink r:id="rId129" w:history="1">
              <w:r w:rsidRPr="00134B17">
                <w:rPr>
                  <w:rFonts w:asciiTheme="majorHAnsi" w:hAnsiTheme="majorHAnsi" w:cs="Myriad Pro"/>
                  <w:color w:val="0000FF"/>
                  <w:sz w:val="15"/>
                  <w:szCs w:val="15"/>
                  <w:u w:val="single"/>
                </w:rPr>
                <w:t>art. D. 337-5 à D. 337-20</w:t>
              </w:r>
            </w:hyperlink>
            <w:r w:rsidRPr="00134B17">
              <w:rPr>
                <w:rFonts w:asciiTheme="majorHAnsi" w:hAnsiTheme="majorHAnsi" w:cs="Myriad Pro"/>
                <w:color w:val="231F20"/>
                <w:sz w:val="15"/>
                <w:szCs w:val="15"/>
              </w:rPr>
              <w:t xml:space="preserve">, </w:t>
            </w:r>
            <w:hyperlink r:id="rId130" w:history="1">
              <w:r w:rsidRPr="00134B17">
                <w:rPr>
                  <w:rFonts w:asciiTheme="majorHAnsi" w:hAnsiTheme="majorHAnsi" w:cs="Myriad Pro"/>
                  <w:color w:val="0000FF"/>
                  <w:sz w:val="15"/>
                  <w:szCs w:val="15"/>
                  <w:u w:val="single"/>
                </w:rPr>
                <w:t>art. R. 421-49</w:t>
              </w:r>
            </w:hyperlink>
            <w:r w:rsidRPr="00134B17">
              <w:rPr>
                <w:rFonts w:asciiTheme="majorHAnsi" w:hAnsiTheme="majorHAnsi" w:cs="Myriad Pro"/>
                <w:color w:val="231F20"/>
                <w:sz w:val="15"/>
                <w:szCs w:val="15"/>
              </w:rPr>
              <w:t>.</w:t>
            </w:r>
          </w:p>
          <w:p w:rsidR="00AE74ED" w:rsidRPr="00134B17" w:rsidRDefault="0078301D" w:rsidP="00AE74ED">
            <w:pPr>
              <w:rPr>
                <w:rFonts w:asciiTheme="majorHAnsi" w:hAnsiTheme="majorHAnsi" w:cs="Myriad Pro"/>
                <w:bCs/>
                <w:color w:val="231F20"/>
                <w:sz w:val="15"/>
                <w:szCs w:val="15"/>
              </w:rPr>
            </w:pPr>
            <w:hyperlink r:id="rId131" w:history="1">
              <w:r w:rsidR="00AE74ED" w:rsidRPr="00134B17">
                <w:rPr>
                  <w:rFonts w:asciiTheme="majorHAnsi" w:hAnsiTheme="majorHAnsi" w:cs="Myriad Pro"/>
                  <w:color w:val="0000FF"/>
                  <w:sz w:val="15"/>
                  <w:szCs w:val="15"/>
                  <w:u w:val="single"/>
                </w:rPr>
                <w:t>Arrêté du 31-12-2015</w:t>
              </w:r>
            </w:hyperlink>
            <w:r w:rsidR="00AE74ED" w:rsidRPr="00134B17">
              <w:rPr>
                <w:rFonts w:asciiTheme="majorHAnsi" w:hAnsiTheme="majorHAnsi" w:cs="Myriad Pro"/>
                <w:bCs/>
                <w:color w:val="231F20"/>
                <w:sz w:val="15"/>
                <w:szCs w:val="15"/>
              </w:rPr>
              <w:t xml:space="preserve"> (vie scolaire : contenu du livret scolaire de l'école élémentaire et du collège), </w:t>
            </w:r>
            <w:hyperlink r:id="rId132" w:history="1">
              <w:r w:rsidR="00AE74ED" w:rsidRPr="00134B17">
                <w:rPr>
                  <w:rFonts w:asciiTheme="majorHAnsi" w:hAnsiTheme="majorHAnsi" w:cs="Myriad Pro"/>
                  <w:color w:val="0000FF"/>
                  <w:sz w:val="15"/>
                  <w:szCs w:val="15"/>
                  <w:u w:val="single"/>
                </w:rPr>
                <w:t>arrêté du 31-12-2015</w:t>
              </w:r>
            </w:hyperlink>
            <w:r w:rsidR="00AE74ED" w:rsidRPr="00134B17">
              <w:rPr>
                <w:rFonts w:asciiTheme="majorHAnsi" w:hAnsiTheme="majorHAnsi" w:cs="Myriad Pro"/>
                <w:bCs/>
                <w:color w:val="231F20"/>
                <w:sz w:val="15"/>
                <w:szCs w:val="15"/>
              </w:rPr>
              <w:t xml:space="preserve"> (diplôme national du brevet : modalités d'attribution) </w:t>
            </w:r>
          </w:p>
          <w:p w:rsidR="00AE74ED" w:rsidRPr="00134B17" w:rsidRDefault="00AE74ED" w:rsidP="00AE74ED">
            <w:pPr>
              <w:rPr>
                <w:rFonts w:asciiTheme="majorHAnsi" w:hAnsiTheme="majorHAnsi" w:cs="Tahoma"/>
                <w:sz w:val="16"/>
                <w:szCs w:val="16"/>
              </w:rPr>
            </w:pPr>
            <w:r w:rsidRPr="00D054B7">
              <w:rPr>
                <w:rFonts w:asciiTheme="majorHAnsi" w:hAnsiTheme="majorHAnsi" w:cs="Myriad Pro"/>
                <w:b/>
                <w:bCs/>
                <w:color w:val="231F20"/>
                <w:sz w:val="15"/>
                <w:szCs w:val="15"/>
              </w:rPr>
              <w:t>Circulaire </w:t>
            </w:r>
            <w:r w:rsidRPr="00134B17">
              <w:rPr>
                <w:rFonts w:asciiTheme="majorHAnsi" w:hAnsiTheme="majorHAnsi" w:cs="Myriad Pro"/>
                <w:bCs/>
                <w:color w:val="231F20"/>
                <w:sz w:val="15"/>
                <w:szCs w:val="15"/>
              </w:rPr>
              <w:t xml:space="preserve">: </w:t>
            </w:r>
            <w:hyperlink r:id="rId133" w:history="1">
              <w:r w:rsidRPr="00134B17">
                <w:rPr>
                  <w:rFonts w:asciiTheme="majorHAnsi" w:hAnsiTheme="majorHAnsi" w:cs="Myriad Pro"/>
                  <w:color w:val="0000FF"/>
                  <w:sz w:val="15"/>
                  <w:szCs w:val="15"/>
                  <w:u w:val="single"/>
                </w:rPr>
                <w:t>n° 2016-055 du 29-3-2016</w:t>
              </w:r>
            </w:hyperlink>
            <w:r w:rsidRPr="00134B17">
              <w:rPr>
                <w:rFonts w:asciiTheme="majorHAnsi" w:hAnsiTheme="majorHAnsi" w:cs="Myriad Pro"/>
                <w:bCs/>
                <w:color w:val="231F20"/>
                <w:sz w:val="15"/>
                <w:szCs w:val="15"/>
              </w:rPr>
              <w:t xml:space="preserve"> (réussir l’entrée au lycée professionnel)</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275AB5">
        <w:trPr>
          <w:trHeight w:val="80"/>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5E0D45">
        <w:trPr>
          <w:trHeight w:hRule="exact" w:val="7577"/>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AE74ED">
            <w:pPr>
              <w:widowControl w:val="0"/>
              <w:tabs>
                <w:tab w:val="left" w:pos="34"/>
              </w:tabs>
              <w:ind w:left="34" w:right="172"/>
              <w:jc w:val="both"/>
              <w:rPr>
                <w:rFonts w:asciiTheme="majorHAnsi" w:hAnsiTheme="majorHAnsi"/>
                <w:b/>
                <w:sz w:val="17"/>
                <w:szCs w:val="17"/>
              </w:rPr>
            </w:pPr>
            <w:r w:rsidRPr="00134B17">
              <w:rPr>
                <w:rFonts w:asciiTheme="majorHAnsi" w:hAnsiTheme="majorHAnsi"/>
                <w:b/>
                <w:sz w:val="17"/>
                <w:szCs w:val="17"/>
              </w:rPr>
              <w:t>Cadre, objectifs, sens dans la démarche</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les modalités d’évaluation sont-elles intégrées au projet d’établissement ?</w:t>
            </w:r>
          </w:p>
          <w:p w:rsidR="00AE74ED" w:rsidRPr="00134B17" w:rsidRDefault="009E11D2" w:rsidP="00304A66">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Quelle est l’utilisation de l</w:t>
            </w:r>
            <w:r w:rsidR="00AE74ED" w:rsidRPr="00134B17">
              <w:rPr>
                <w:rFonts w:asciiTheme="majorHAnsi" w:hAnsiTheme="majorHAnsi"/>
                <w:sz w:val="17"/>
                <w:szCs w:val="17"/>
              </w:rPr>
              <w:t>’analyse des résultats aux évaluations</w:t>
            </w:r>
            <w:r>
              <w:rPr>
                <w:rFonts w:asciiTheme="majorHAnsi" w:hAnsiTheme="majorHAnsi"/>
                <w:sz w:val="17"/>
                <w:szCs w:val="17"/>
              </w:rPr>
              <w:t xml:space="preserve"> </w:t>
            </w:r>
            <w:r w:rsidR="00AE74ED" w:rsidRPr="00134B17">
              <w:rPr>
                <w:rFonts w:asciiTheme="majorHAnsi" w:hAnsiTheme="majorHAnsi"/>
                <w:sz w:val="17"/>
                <w:szCs w:val="17"/>
              </w:rPr>
              <w:t>?</w:t>
            </w:r>
          </w:p>
          <w:p w:rsidR="00AE74ED" w:rsidRPr="00134B17" w:rsidRDefault="00AE74ED" w:rsidP="00AE74ED">
            <w:pPr>
              <w:widowControl w:val="0"/>
              <w:ind w:left="90" w:right="172"/>
              <w:jc w:val="both"/>
              <w:rPr>
                <w:rFonts w:asciiTheme="majorHAnsi" w:hAnsiTheme="majorHAnsi"/>
                <w:sz w:val="17"/>
                <w:szCs w:val="17"/>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widowControl w:val="0"/>
              <w:tabs>
                <w:tab w:val="left" w:pos="34"/>
              </w:tabs>
              <w:ind w:left="34" w:right="172"/>
              <w:jc w:val="both"/>
              <w:rPr>
                <w:rFonts w:asciiTheme="majorHAnsi" w:hAnsiTheme="majorHAnsi"/>
                <w:b/>
                <w:sz w:val="17"/>
                <w:szCs w:val="17"/>
              </w:rPr>
            </w:pPr>
          </w:p>
          <w:p w:rsidR="00AE74ED" w:rsidRPr="00134B17" w:rsidRDefault="00AE74ED" w:rsidP="00AE74ED">
            <w:pPr>
              <w:widowControl w:val="0"/>
              <w:tabs>
                <w:tab w:val="left" w:pos="34"/>
              </w:tabs>
              <w:ind w:left="34" w:right="172"/>
              <w:jc w:val="both"/>
              <w:rPr>
                <w:rFonts w:asciiTheme="majorHAnsi" w:hAnsiTheme="majorHAnsi"/>
                <w:b/>
                <w:sz w:val="17"/>
                <w:szCs w:val="17"/>
              </w:rPr>
            </w:pPr>
            <w:r w:rsidRPr="00134B17">
              <w:rPr>
                <w:rFonts w:asciiTheme="majorHAnsi" w:hAnsiTheme="majorHAnsi"/>
                <w:b/>
                <w:sz w:val="17"/>
                <w:szCs w:val="17"/>
              </w:rPr>
              <w:t>Réfléchir sur les modalités et les pratiques d’évaluation</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Une réﬂexion collective est-elle menée sur la mise en œuvre des différents types d’évaluation : évaluations di</w:t>
            </w:r>
            <w:r w:rsidRPr="00134B17">
              <w:rPr>
                <w:rFonts w:asciiTheme="majorHAnsi" w:hAnsiTheme="majorHAnsi"/>
                <w:sz w:val="17"/>
                <w:szCs w:val="17"/>
              </w:rPr>
              <w:t>a</w:t>
            </w:r>
            <w:r w:rsidRPr="00134B17">
              <w:rPr>
                <w:rFonts w:asciiTheme="majorHAnsi" w:hAnsiTheme="majorHAnsi"/>
                <w:sz w:val="17"/>
                <w:szCs w:val="17"/>
              </w:rPr>
              <w:t>gnostiques, formatives, sommatives, certificatives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Des réunions de concertation sont-elles organisées ? Comment ? Sous quelle forme ? Qui coordonne les réﬂexions menées et les actions conduites ?</w:t>
            </w:r>
          </w:p>
          <w:p w:rsidR="00AE74ED" w:rsidRPr="00134B17" w:rsidRDefault="00A20EE9" w:rsidP="0025304B">
            <w:pPr>
              <w:widowControl w:val="0"/>
              <w:numPr>
                <w:ilvl w:val="0"/>
                <w:numId w:val="10"/>
              </w:numPr>
              <w:ind w:left="284" w:right="172" w:hanging="194"/>
              <w:jc w:val="both"/>
              <w:rPr>
                <w:rFonts w:asciiTheme="majorHAnsi" w:hAnsiTheme="majorHAnsi"/>
                <w:sz w:val="17"/>
                <w:szCs w:val="17"/>
              </w:rPr>
            </w:pPr>
            <w:r>
              <w:rPr>
                <w:rFonts w:asciiTheme="majorHAnsi" w:hAnsiTheme="majorHAnsi"/>
                <w:sz w:val="17"/>
                <w:szCs w:val="17"/>
              </w:rPr>
              <w:t xml:space="preserve">Quelle est l’implication du </w:t>
            </w:r>
            <w:r w:rsidR="00AE74ED" w:rsidRPr="00134B17">
              <w:rPr>
                <w:rFonts w:asciiTheme="majorHAnsi" w:hAnsiTheme="majorHAnsi"/>
                <w:sz w:val="17"/>
                <w:szCs w:val="17"/>
              </w:rPr>
              <w:t>conseil pédagogique sur ce</w:t>
            </w:r>
            <w:r>
              <w:rPr>
                <w:rFonts w:asciiTheme="majorHAnsi" w:hAnsiTheme="majorHAnsi"/>
                <w:sz w:val="17"/>
                <w:szCs w:val="17"/>
              </w:rPr>
              <w:t>tte thématique</w:t>
            </w:r>
            <w:r w:rsidR="00AE74ED" w:rsidRPr="00134B17">
              <w:rPr>
                <w:rFonts w:asciiTheme="majorHAnsi" w:hAnsiTheme="majorHAnsi"/>
                <w:sz w:val="17"/>
                <w:szCs w:val="17"/>
              </w:rPr>
              <w:t xml:space="preserv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les corps d’inspection sont-ils sollicités sur ce </w:t>
            </w:r>
            <w:r w:rsidR="00846E1C">
              <w:rPr>
                <w:rFonts w:asciiTheme="majorHAnsi" w:hAnsiTheme="majorHAnsi"/>
                <w:sz w:val="17"/>
                <w:szCs w:val="17"/>
              </w:rPr>
              <w:t>sujet</w:t>
            </w:r>
            <w:r w:rsidRPr="00134B17">
              <w:rPr>
                <w:rFonts w:asciiTheme="majorHAnsi" w:hAnsiTheme="majorHAnsi"/>
                <w:sz w:val="17"/>
                <w:szCs w:val="17"/>
              </w:rPr>
              <w: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Des formations pour les professeurs sur les pratiques d’évaluation sont-elles mises en place dans l’établissement ? dans un réseau d’établissements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pratiques d’évaluation, innovantes ou non, mises en place dans l’établissement (évaluation pos</w:t>
            </w:r>
            <w:r w:rsidRPr="00134B17">
              <w:rPr>
                <w:rFonts w:asciiTheme="majorHAnsi" w:hAnsiTheme="majorHAnsi"/>
                <w:sz w:val="17"/>
                <w:szCs w:val="17"/>
              </w:rPr>
              <w:t>i</w:t>
            </w:r>
            <w:r w:rsidRPr="00134B17">
              <w:rPr>
                <w:rFonts w:asciiTheme="majorHAnsi" w:hAnsiTheme="majorHAnsi"/>
                <w:sz w:val="17"/>
                <w:szCs w:val="17"/>
              </w:rPr>
              <w:t>tive, remise en cause de la seule « notation », auto-évaluation des élèves, etc.) ?</w:t>
            </w:r>
          </w:p>
          <w:p w:rsidR="00AE74ED" w:rsidRPr="00134B17" w:rsidRDefault="00AE74ED" w:rsidP="00AE74ED">
            <w:pPr>
              <w:widowControl w:val="0"/>
              <w:tabs>
                <w:tab w:val="left" w:pos="34"/>
              </w:tabs>
              <w:ind w:left="34" w:right="172"/>
              <w:jc w:val="both"/>
              <w:rPr>
                <w:rFonts w:asciiTheme="majorHAnsi" w:hAnsiTheme="majorHAnsi"/>
                <w:b/>
                <w:sz w:val="17"/>
                <w:szCs w:val="17"/>
              </w:rPr>
            </w:pPr>
          </w:p>
          <w:p w:rsidR="00AE74ED" w:rsidRPr="00134B17" w:rsidRDefault="00AE74ED" w:rsidP="00AE74ED">
            <w:pPr>
              <w:widowControl w:val="0"/>
              <w:tabs>
                <w:tab w:val="left" w:pos="34"/>
              </w:tabs>
              <w:ind w:left="34" w:right="172"/>
              <w:jc w:val="both"/>
              <w:rPr>
                <w:rFonts w:asciiTheme="majorHAnsi" w:hAnsiTheme="majorHAnsi"/>
                <w:b/>
                <w:sz w:val="17"/>
                <w:szCs w:val="17"/>
              </w:rPr>
            </w:pPr>
            <w:r w:rsidRPr="00134B17">
              <w:rPr>
                <w:rFonts w:asciiTheme="majorHAnsi" w:hAnsiTheme="majorHAnsi"/>
                <w:b/>
                <w:sz w:val="17"/>
                <w:szCs w:val="17"/>
              </w:rPr>
              <w:t>Réaliser les contrôles en cours de formation (CCF)</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l’organisation mise en œuvre pour les contrôles en cours de formation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 est le calendrier adopté (dates ou périodes prédéﬁnies, adaptation selon les élèves)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situations proposées pour l’évaluation des compétences acquises ?</w:t>
            </w:r>
          </w:p>
          <w:p w:rsidR="00AE74ED" w:rsidRPr="00134B17" w:rsidRDefault="00AE74ED" w:rsidP="00AE74ED">
            <w:pPr>
              <w:widowControl w:val="0"/>
              <w:ind w:right="172"/>
              <w:jc w:val="both"/>
              <w:rPr>
                <w:rFonts w:asciiTheme="majorHAnsi" w:hAnsiTheme="majorHAnsi"/>
                <w:sz w:val="17"/>
                <w:szCs w:val="17"/>
              </w:rPr>
            </w:pPr>
          </w:p>
          <w:p w:rsidR="00AE74ED" w:rsidRPr="00134B17" w:rsidRDefault="00AE74ED" w:rsidP="00AE74ED">
            <w:pPr>
              <w:widowControl w:val="0"/>
              <w:ind w:right="172"/>
              <w:jc w:val="both"/>
              <w:rPr>
                <w:rFonts w:asciiTheme="majorHAnsi" w:hAnsiTheme="majorHAnsi"/>
                <w:b/>
                <w:sz w:val="17"/>
                <w:szCs w:val="17"/>
              </w:rPr>
            </w:pPr>
            <w:r w:rsidRPr="00134B17">
              <w:rPr>
                <w:rFonts w:asciiTheme="majorHAnsi" w:hAnsiTheme="majorHAnsi"/>
                <w:b/>
                <w:sz w:val="17"/>
                <w:szCs w:val="17"/>
              </w:rPr>
              <w:t>Analyser les résultats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l’analyse menée sur les résultats des différents types d’évaluation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 est le lien </w:t>
            </w:r>
            <w:r w:rsidR="009E11D2">
              <w:rPr>
                <w:rFonts w:asciiTheme="majorHAnsi" w:hAnsiTheme="majorHAnsi"/>
                <w:sz w:val="17"/>
                <w:szCs w:val="17"/>
              </w:rPr>
              <w:t>établi</w:t>
            </w:r>
            <w:r w:rsidRPr="00134B17">
              <w:rPr>
                <w:rFonts w:asciiTheme="majorHAnsi" w:hAnsiTheme="majorHAnsi"/>
                <w:sz w:val="17"/>
                <w:szCs w:val="17"/>
              </w:rPr>
              <w:t xml:space="preserve"> entre les pratiques pédagogiques, les pratiques d’évaluation et la réussite des élèves ?</w:t>
            </w:r>
          </w:p>
          <w:p w:rsidR="00AE74ED" w:rsidRPr="00134B17" w:rsidRDefault="00AE74ED" w:rsidP="00AE74ED">
            <w:pPr>
              <w:widowControl w:val="0"/>
              <w:ind w:right="172"/>
              <w:jc w:val="both"/>
              <w:rPr>
                <w:rFonts w:asciiTheme="majorHAnsi" w:hAnsiTheme="majorHAnsi"/>
                <w:sz w:val="17"/>
                <w:szCs w:val="17"/>
              </w:rPr>
            </w:pPr>
          </w:p>
          <w:p w:rsidR="00AE74ED" w:rsidRPr="00134B17" w:rsidRDefault="00AE74ED" w:rsidP="00AE74ED">
            <w:pPr>
              <w:widowControl w:val="0"/>
              <w:ind w:right="172"/>
              <w:jc w:val="both"/>
              <w:rPr>
                <w:rFonts w:asciiTheme="majorHAnsi" w:hAnsiTheme="majorHAnsi"/>
                <w:b/>
                <w:sz w:val="17"/>
                <w:szCs w:val="17"/>
              </w:rPr>
            </w:pPr>
            <w:r w:rsidRPr="00134B17">
              <w:rPr>
                <w:rFonts w:asciiTheme="majorHAnsi" w:hAnsiTheme="majorHAnsi"/>
                <w:b/>
                <w:sz w:val="17"/>
                <w:szCs w:val="17"/>
              </w:rPr>
              <w:t>Communiquer</w:t>
            </w:r>
          </w:p>
          <w:p w:rsidR="00AE74ED" w:rsidRPr="00134B17" w:rsidRDefault="009E11D2" w:rsidP="0025304B">
            <w:pPr>
              <w:widowControl w:val="0"/>
              <w:numPr>
                <w:ilvl w:val="0"/>
                <w:numId w:val="10"/>
              </w:numPr>
              <w:ind w:left="284" w:right="172" w:hanging="194"/>
              <w:jc w:val="both"/>
              <w:rPr>
                <w:rFonts w:asciiTheme="majorHAnsi" w:hAnsiTheme="majorHAnsi"/>
                <w:sz w:val="17"/>
                <w:szCs w:val="17"/>
              </w:rPr>
            </w:pPr>
            <w:r>
              <w:rPr>
                <w:rFonts w:asciiTheme="majorHAnsi" w:hAnsiTheme="majorHAnsi"/>
                <w:sz w:val="17"/>
                <w:szCs w:val="17"/>
              </w:rPr>
              <w:t>Comment l</w:t>
            </w:r>
            <w:r w:rsidR="00AE74ED" w:rsidRPr="00134B17">
              <w:rPr>
                <w:rFonts w:asciiTheme="majorHAnsi" w:hAnsiTheme="majorHAnsi"/>
                <w:sz w:val="17"/>
                <w:szCs w:val="17"/>
              </w:rPr>
              <w:t xml:space="preserve">es résultats sont-ils diffusés </w:t>
            </w:r>
            <w:r>
              <w:rPr>
                <w:rFonts w:asciiTheme="majorHAnsi" w:hAnsiTheme="majorHAnsi"/>
                <w:sz w:val="17"/>
                <w:szCs w:val="17"/>
              </w:rPr>
              <w:t>pour être</w:t>
            </w:r>
            <w:r w:rsidR="00AE74ED" w:rsidRPr="00134B17">
              <w:rPr>
                <w:rFonts w:asciiTheme="majorHAnsi" w:hAnsiTheme="majorHAnsi"/>
                <w:sz w:val="17"/>
                <w:szCs w:val="17"/>
              </w:rPr>
              <w:t xml:space="preserve"> connus de tous ?</w:t>
            </w:r>
          </w:p>
          <w:p w:rsidR="00AE74ED" w:rsidRPr="00134B17" w:rsidRDefault="00AE74ED" w:rsidP="0025304B">
            <w:pPr>
              <w:widowControl w:val="0"/>
              <w:numPr>
                <w:ilvl w:val="0"/>
                <w:numId w:val="10"/>
              </w:numPr>
              <w:ind w:left="284" w:right="172" w:hanging="194"/>
              <w:jc w:val="both"/>
              <w:rPr>
                <w:rFonts w:asciiTheme="majorHAnsi" w:hAnsiTheme="majorHAnsi"/>
                <w:sz w:val="17"/>
                <w:szCs w:val="17"/>
              </w:rPr>
            </w:pPr>
            <w:r w:rsidRPr="00134B17">
              <w:rPr>
                <w:rFonts w:asciiTheme="majorHAnsi" w:hAnsiTheme="majorHAnsi"/>
                <w:sz w:val="17"/>
                <w:szCs w:val="17"/>
              </w:rPr>
              <w:t xml:space="preserve">Comment les résultats des évaluations sont-ils communiqués aux familles ? </w:t>
            </w:r>
          </w:p>
          <w:p w:rsidR="00AE74ED" w:rsidRPr="00134B17" w:rsidRDefault="00AE74ED" w:rsidP="00AE74ED">
            <w:pPr>
              <w:widowControl w:val="0"/>
              <w:ind w:right="172"/>
              <w:jc w:val="both"/>
              <w:rPr>
                <w:rFonts w:asciiTheme="majorHAnsi" w:hAnsiTheme="majorHAnsi"/>
                <w:sz w:val="17"/>
                <w:szCs w:val="17"/>
              </w:rPr>
            </w:pPr>
          </w:p>
          <w:p w:rsidR="00AE74ED" w:rsidRPr="00134B17" w:rsidRDefault="00AE74ED" w:rsidP="00AE74ED">
            <w:pPr>
              <w:widowControl w:val="0"/>
              <w:ind w:left="90" w:right="172"/>
              <w:jc w:val="both"/>
              <w:rPr>
                <w:rFonts w:asciiTheme="majorHAnsi" w:hAnsiTheme="majorHAnsi"/>
                <w:sz w:val="17"/>
                <w:szCs w:val="17"/>
              </w:rPr>
            </w:pP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CF3E65">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Pratiques innovantes d’évaluation, lesquelles ?</w:t>
            </w:r>
          </w:p>
          <w:p w:rsidR="00AE74ED" w:rsidRPr="00134B17" w:rsidRDefault="00AE74ED" w:rsidP="00CF3E65">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Appréciation des retombées en termes de résultats, de l’impact sur les pratiques pédagogiques ;</w:t>
            </w:r>
          </w:p>
          <w:p w:rsidR="00AE74ED" w:rsidRPr="00134B17" w:rsidRDefault="00AE74ED" w:rsidP="00CF3E65">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Nombre de devoirs ou évaluations communs organisés dans toutes les filières et à tous les niveaux ;</w:t>
            </w:r>
          </w:p>
          <w:p w:rsidR="00AE74ED" w:rsidRPr="00134B17" w:rsidRDefault="00AE74ED" w:rsidP="00CF3E65">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Identification des modalités d’exploitation des résultats (</w:t>
            </w:r>
            <w:r w:rsidR="00ED0BD9" w:rsidRPr="00134B17">
              <w:rPr>
                <w:rFonts w:asciiTheme="majorHAnsi" w:hAnsiTheme="majorHAnsi"/>
                <w:sz w:val="17"/>
                <w:szCs w:val="17"/>
              </w:rPr>
              <w:t>exi</w:t>
            </w:r>
            <w:r w:rsidR="00ED0BD9" w:rsidRPr="00134B17">
              <w:rPr>
                <w:rFonts w:asciiTheme="majorHAnsi" w:hAnsiTheme="majorHAnsi"/>
                <w:sz w:val="17"/>
                <w:szCs w:val="17"/>
              </w:rPr>
              <w:t>s</w:t>
            </w:r>
            <w:r w:rsidR="00ED0BD9" w:rsidRPr="00134B17">
              <w:rPr>
                <w:rFonts w:asciiTheme="majorHAnsi" w:hAnsiTheme="majorHAnsi"/>
                <w:sz w:val="17"/>
                <w:szCs w:val="17"/>
              </w:rPr>
              <w:t>tence</w:t>
            </w:r>
            <w:r w:rsidRPr="00134B17">
              <w:rPr>
                <w:rFonts w:asciiTheme="majorHAnsi" w:hAnsiTheme="majorHAnsi"/>
                <w:sz w:val="17"/>
                <w:szCs w:val="17"/>
              </w:rPr>
              <w:t xml:space="preserve"> d’un protocole) ;</w:t>
            </w:r>
          </w:p>
          <w:p w:rsidR="00AE74ED" w:rsidRPr="00134B17" w:rsidRDefault="00AE74ED" w:rsidP="00CF3E65">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Pourcentage d’enseignants </w:t>
            </w:r>
            <w:r w:rsidR="00ED0BD9" w:rsidRPr="00134B17">
              <w:rPr>
                <w:rFonts w:asciiTheme="majorHAnsi" w:hAnsiTheme="majorHAnsi"/>
                <w:sz w:val="17"/>
                <w:szCs w:val="17"/>
              </w:rPr>
              <w:t>eng</w:t>
            </w:r>
            <w:r w:rsidR="00ED0BD9" w:rsidRPr="00134B17">
              <w:rPr>
                <w:rFonts w:asciiTheme="majorHAnsi" w:hAnsiTheme="majorHAnsi"/>
                <w:sz w:val="17"/>
                <w:szCs w:val="17"/>
              </w:rPr>
              <w:t>a</w:t>
            </w:r>
            <w:r w:rsidR="00ED0BD9" w:rsidRPr="00134B17">
              <w:rPr>
                <w:rFonts w:asciiTheme="majorHAnsi" w:hAnsiTheme="majorHAnsi"/>
                <w:sz w:val="17"/>
                <w:szCs w:val="17"/>
              </w:rPr>
              <w:t>gés</w:t>
            </w:r>
            <w:r w:rsidRPr="00134B17">
              <w:rPr>
                <w:rFonts w:asciiTheme="majorHAnsi" w:hAnsiTheme="majorHAnsi"/>
                <w:sz w:val="17"/>
                <w:szCs w:val="17"/>
              </w:rPr>
              <w:t xml:space="preserve"> dans une réﬂexion relative à l’évaluation ;</w:t>
            </w:r>
          </w:p>
          <w:p w:rsidR="00AE74ED" w:rsidRPr="00134B17" w:rsidRDefault="00AE74ED" w:rsidP="00CF3E65">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Nombre de contrôles en cours de formation (CCF) par discipline et par an.</w:t>
            </w:r>
          </w:p>
          <w:p w:rsidR="00AE74ED" w:rsidRPr="00134B17" w:rsidRDefault="00AE74ED" w:rsidP="00AE74ED">
            <w:pPr>
              <w:widowControl w:val="0"/>
              <w:ind w:right="172"/>
              <w:jc w:val="both"/>
              <w:rPr>
                <w:rFonts w:asciiTheme="majorHAnsi" w:hAnsiTheme="majorHAnsi" w:cs="Tahoma"/>
                <w:sz w:val="17"/>
                <w:szCs w:val="17"/>
              </w:rPr>
            </w:pP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18" w:name="_Toc489966555"/>
            <w:r w:rsidRPr="00134B17">
              <w:rPr>
                <w:lang w:val="fr-FR"/>
              </w:rPr>
              <w:lastRenderedPageBreak/>
              <w:t>Formation continue des adultes</w:t>
            </w:r>
            <w:bookmarkEnd w:id="18"/>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639631CB" wp14:editId="140129E4">
                  <wp:extent cx="1432800" cy="547200"/>
                  <wp:effectExtent l="0" t="0" r="0" b="5715"/>
                  <wp:docPr id="2250"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5E0D45">
        <w:trPr>
          <w:trHeight w:hRule="exact" w:val="518"/>
        </w:trPr>
        <w:tc>
          <w:tcPr>
            <w:tcW w:w="12157" w:type="dxa"/>
            <w:gridSpan w:val="3"/>
            <w:tcBorders>
              <w:top w:val="nil"/>
              <w:left w:val="nil"/>
              <w:bottom w:val="nil"/>
              <w:right w:val="nil"/>
            </w:tcBorders>
            <w:shd w:val="clear" w:color="auto" w:fill="auto"/>
            <w:vAlign w:val="bottom"/>
          </w:tcPr>
          <w:p w:rsidR="00AE74ED" w:rsidRPr="00134B17" w:rsidRDefault="00AE74ED" w:rsidP="00A20EE9">
            <w:pPr>
              <w:rPr>
                <w:rFonts w:asciiTheme="majorHAnsi" w:hAnsiTheme="majorHAnsi" w:cs="Tahoma"/>
                <w:sz w:val="16"/>
                <w:szCs w:val="16"/>
              </w:rPr>
            </w:pPr>
            <w:r w:rsidRPr="00D054B7">
              <w:rPr>
                <w:rFonts w:asciiTheme="majorHAnsi" w:hAnsiTheme="majorHAnsi" w:cs="Tahoma"/>
                <w:b/>
                <w:sz w:val="16"/>
                <w:szCs w:val="16"/>
              </w:rPr>
              <w:t>Code de l’éducation :</w:t>
            </w:r>
            <w:r w:rsidRPr="00134B17">
              <w:rPr>
                <w:rFonts w:asciiTheme="majorHAnsi" w:hAnsiTheme="majorHAnsi" w:cs="Tahoma"/>
                <w:sz w:val="16"/>
                <w:szCs w:val="16"/>
              </w:rPr>
              <w:t xml:space="preserve"> </w:t>
            </w:r>
            <w:hyperlink r:id="rId134" w:history="1">
              <w:r w:rsidRPr="00134B17">
                <w:rPr>
                  <w:rFonts w:asciiTheme="majorHAnsi" w:hAnsiTheme="majorHAnsi" w:cs="Tahoma"/>
                  <w:color w:val="0000FF"/>
                  <w:sz w:val="16"/>
                  <w:szCs w:val="16"/>
                  <w:u w:val="single"/>
                </w:rPr>
                <w:t>art. D. 122-5 à art. D. 122-7</w:t>
              </w:r>
            </w:hyperlink>
            <w:r w:rsidRPr="00134B17">
              <w:rPr>
                <w:rFonts w:asciiTheme="majorHAnsi" w:hAnsiTheme="majorHAnsi" w:cs="Tahoma"/>
                <w:sz w:val="16"/>
                <w:szCs w:val="16"/>
              </w:rPr>
              <w:t xml:space="preserve"> (mission de formation continue des adultes), </w:t>
            </w:r>
            <w:hyperlink r:id="rId135" w:history="1">
              <w:r w:rsidRPr="00134B17">
                <w:rPr>
                  <w:rFonts w:asciiTheme="majorHAnsi" w:hAnsiTheme="majorHAnsi" w:cs="Tahoma"/>
                  <w:color w:val="0000FF"/>
                  <w:sz w:val="16"/>
                  <w:szCs w:val="16"/>
                  <w:u w:val="single"/>
                </w:rPr>
                <w:t>art. D122-9-1 et art. D122-9-2</w:t>
              </w:r>
            </w:hyperlink>
            <w:r w:rsidRPr="00134B17">
              <w:rPr>
                <w:rFonts w:asciiTheme="majorHAnsi" w:hAnsiTheme="majorHAnsi" w:cs="Tahoma"/>
                <w:sz w:val="16"/>
                <w:szCs w:val="16"/>
              </w:rPr>
              <w:t xml:space="preserve"> (le label qualité « </w:t>
            </w:r>
            <w:r w:rsidR="00A20EE9">
              <w:rPr>
                <w:rFonts w:asciiTheme="majorHAnsi" w:hAnsiTheme="majorHAnsi" w:cs="Tahoma"/>
                <w:sz w:val="16"/>
                <w:szCs w:val="16"/>
              </w:rPr>
              <w:t>É</w:t>
            </w:r>
            <w:r w:rsidRPr="00134B17">
              <w:rPr>
                <w:rFonts w:asciiTheme="majorHAnsi" w:hAnsiTheme="majorHAnsi" w:cs="Tahoma"/>
                <w:sz w:val="16"/>
                <w:szCs w:val="16"/>
              </w:rPr>
              <w:t xml:space="preserve">DUFORM »), </w:t>
            </w:r>
            <w:hyperlink r:id="rId136" w:history="1">
              <w:r w:rsidRPr="00134B17">
                <w:rPr>
                  <w:rFonts w:asciiTheme="majorHAnsi" w:hAnsiTheme="majorHAnsi" w:cs="Tahoma"/>
                  <w:color w:val="0000FF"/>
                  <w:sz w:val="16"/>
                  <w:szCs w:val="16"/>
                  <w:u w:val="single"/>
                </w:rPr>
                <w:t>art. L. 335-5</w:t>
              </w:r>
            </w:hyperlink>
            <w:r w:rsidRPr="00134B17">
              <w:rPr>
                <w:rFonts w:asciiTheme="majorHAnsi" w:hAnsiTheme="majorHAnsi" w:cs="Tahoma"/>
                <w:sz w:val="16"/>
                <w:szCs w:val="16"/>
              </w:rPr>
              <w:t xml:space="preserve"> (VAE) et </w:t>
            </w:r>
            <w:r w:rsidR="00BA7541">
              <w:rPr>
                <w:rFonts w:asciiTheme="majorHAnsi" w:hAnsiTheme="majorHAnsi" w:cs="Tahoma"/>
                <w:sz w:val="16"/>
                <w:szCs w:val="16"/>
              </w:rPr>
              <w:br/>
            </w:r>
            <w:hyperlink r:id="rId137" w:history="1">
              <w:r w:rsidRPr="00134B17">
                <w:rPr>
                  <w:rFonts w:asciiTheme="majorHAnsi" w:hAnsiTheme="majorHAnsi" w:cs="Tahoma"/>
                  <w:color w:val="0000FF"/>
                  <w:sz w:val="16"/>
                  <w:szCs w:val="16"/>
                  <w:u w:val="single"/>
                </w:rPr>
                <w:t>art. L. 335-6</w:t>
              </w:r>
            </w:hyperlink>
            <w:r w:rsidRPr="00134B17">
              <w:rPr>
                <w:rFonts w:asciiTheme="majorHAnsi" w:hAnsiTheme="majorHAnsi" w:cs="Tahoma"/>
                <w:sz w:val="16"/>
                <w:szCs w:val="16"/>
              </w:rPr>
              <w:t xml:space="preserve"> (RNCP) - </w:t>
            </w:r>
            <w:hyperlink r:id="rId138" w:history="1">
              <w:r w:rsidRPr="00134B17">
                <w:rPr>
                  <w:rFonts w:asciiTheme="majorHAnsi" w:hAnsiTheme="majorHAnsi" w:cs="Tahoma"/>
                  <w:color w:val="0000FF"/>
                  <w:sz w:val="16"/>
                  <w:szCs w:val="16"/>
                  <w:u w:val="single"/>
                </w:rPr>
                <w:t>Arrêté du 24 février 2017</w:t>
              </w:r>
            </w:hyperlink>
            <w:r w:rsidRPr="00134B17">
              <w:rPr>
                <w:rFonts w:asciiTheme="majorHAnsi" w:hAnsiTheme="majorHAnsi" w:cs="Tahoma"/>
                <w:bCs/>
                <w:sz w:val="16"/>
                <w:szCs w:val="16"/>
              </w:rPr>
              <w:t xml:space="preserve"> (conditions d'attribution et de retrait du label « </w:t>
            </w:r>
            <w:r w:rsidR="00A20EE9">
              <w:rPr>
                <w:rFonts w:asciiTheme="majorHAnsi" w:hAnsiTheme="majorHAnsi" w:cs="Tahoma"/>
                <w:bCs/>
                <w:sz w:val="16"/>
                <w:szCs w:val="16"/>
              </w:rPr>
              <w:t>É</w:t>
            </w:r>
            <w:r w:rsidRPr="00134B17">
              <w:rPr>
                <w:rFonts w:asciiTheme="majorHAnsi" w:hAnsiTheme="majorHAnsi" w:cs="Tahoma"/>
                <w:bCs/>
                <w:sz w:val="16"/>
                <w:szCs w:val="16"/>
              </w:rPr>
              <w:t>DUFORM »)</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275AB5">
        <w:trPr>
          <w:trHeight w:val="80"/>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Check</w:t>
            </w:r>
            <w:r w:rsidRPr="00D91313">
              <w:rPr>
                <w:rFonts w:asciiTheme="majorHAnsi" w:hAnsiTheme="majorHAnsi" w:cs="Tahoma"/>
                <w:color w:val="EE7444"/>
                <w:sz w:val="44"/>
                <w:szCs w:val="44"/>
              </w:rPr>
              <w:t xml:space="preserve"> </w:t>
            </w:r>
            <w:r w:rsidRPr="00D91313">
              <w:rPr>
                <w:rFonts w:asciiTheme="majorHAnsi" w:hAnsiTheme="majorHAnsi" w:cs="Tahoma"/>
                <w:color w:val="EE7444"/>
              </w:rPr>
              <w:t>Evaluer</w:t>
            </w:r>
          </w:p>
        </w:tc>
      </w:tr>
      <w:tr w:rsidR="00AE74ED" w:rsidRPr="00134B17" w:rsidTr="00275AB5">
        <w:trPr>
          <w:trHeight w:hRule="exact" w:val="7938"/>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l’offre de formation co</w:t>
            </w:r>
            <w:r w:rsidRPr="00134B17">
              <w:rPr>
                <w:rFonts w:asciiTheme="majorHAnsi" w:hAnsiTheme="majorHAnsi"/>
                <w:sz w:val="17"/>
                <w:szCs w:val="17"/>
              </w:rPr>
              <w:t>n</w:t>
            </w:r>
            <w:r w:rsidRPr="00134B17">
              <w:rPr>
                <w:rFonts w:asciiTheme="majorHAnsi" w:hAnsiTheme="majorHAnsi"/>
                <w:sz w:val="17"/>
                <w:szCs w:val="17"/>
              </w:rPr>
              <w:t>tinue des adultes est-elle intégrée dans le projet d’</w:t>
            </w:r>
            <w:r w:rsidR="00ED0BD9" w:rsidRPr="00134B17">
              <w:rPr>
                <w:rFonts w:asciiTheme="majorHAnsi" w:hAnsiTheme="majorHAnsi"/>
                <w:sz w:val="17"/>
                <w:szCs w:val="17"/>
              </w:rPr>
              <w:t>établissement</w:t>
            </w:r>
            <w:r w:rsidRPr="00134B17">
              <w:rPr>
                <w:rFonts w:asciiTheme="majorHAnsi" w:hAnsiTheme="majorHAnsi"/>
                <w:sz w:val="17"/>
                <w:szCs w:val="17"/>
              </w:rPr>
              <w:t> ? avec quelles stratégies ? quels o</w:t>
            </w:r>
            <w:r w:rsidRPr="00134B17">
              <w:rPr>
                <w:rFonts w:asciiTheme="majorHAnsi" w:hAnsiTheme="majorHAnsi"/>
                <w:sz w:val="17"/>
                <w:szCs w:val="17"/>
              </w:rPr>
              <w:t>b</w:t>
            </w:r>
            <w:r w:rsidRPr="00134B17">
              <w:rPr>
                <w:rFonts w:asciiTheme="majorHAnsi" w:hAnsiTheme="majorHAnsi"/>
                <w:sz w:val="17"/>
                <w:szCs w:val="17"/>
              </w:rPr>
              <w:t>jectifs ? quels indicateurs établis et connus de tous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Son évolution et sa cohérence sont-elles envisagées et explicitées dans les instances ?</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ind w:left="176" w:hanging="176"/>
              <w:rPr>
                <w:rFonts w:asciiTheme="majorHAnsi" w:hAnsiTheme="majorHAnsi" w:cs="Tahoma"/>
                <w:b/>
                <w:sz w:val="17"/>
                <w:szCs w:val="17"/>
              </w:rPr>
            </w:pP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Actions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actions de formation continue dispensées dans l’établissement ? L’établissement est-il à l’origine de certaines de ces actions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 est le rôle de l’établissement dans le cadre de la formation continue des adultes ? Quelles missions assure-t-il au bénéfice du GRETA  (Groupement d’établissements)?</w:t>
            </w:r>
          </w:p>
          <w:p w:rsidR="00AE74ED" w:rsidRPr="00134B17" w:rsidRDefault="000B51D9" w:rsidP="0025304B">
            <w:pPr>
              <w:widowControl w:val="0"/>
              <w:numPr>
                <w:ilvl w:val="0"/>
                <w:numId w:val="10"/>
              </w:numPr>
              <w:tabs>
                <w:tab w:val="left" w:pos="323"/>
              </w:tabs>
              <w:ind w:left="284" w:right="172" w:hanging="194"/>
              <w:jc w:val="both"/>
              <w:rPr>
                <w:rFonts w:asciiTheme="majorHAnsi" w:hAnsiTheme="majorHAnsi"/>
                <w:sz w:val="17"/>
                <w:szCs w:val="17"/>
              </w:rPr>
            </w:pPr>
            <w:r>
              <w:rPr>
                <w:rFonts w:asciiTheme="majorHAnsi" w:hAnsiTheme="majorHAnsi"/>
                <w:sz w:val="17"/>
                <w:szCs w:val="17"/>
              </w:rPr>
              <w:t>Comment l</w:t>
            </w:r>
            <w:r w:rsidR="00AE74ED" w:rsidRPr="00134B17">
              <w:rPr>
                <w:rFonts w:asciiTheme="majorHAnsi" w:hAnsiTheme="majorHAnsi"/>
                <w:sz w:val="17"/>
                <w:szCs w:val="17"/>
              </w:rPr>
              <w:t xml:space="preserve">’établissement </w:t>
            </w:r>
            <w:r>
              <w:rPr>
                <w:rFonts w:asciiTheme="majorHAnsi" w:hAnsiTheme="majorHAnsi"/>
                <w:sz w:val="17"/>
                <w:szCs w:val="17"/>
              </w:rPr>
              <w:t>s’approprie-</w:t>
            </w:r>
            <w:r w:rsidR="00AE74ED" w:rsidRPr="00134B17">
              <w:rPr>
                <w:rFonts w:asciiTheme="majorHAnsi" w:hAnsiTheme="majorHAnsi"/>
                <w:sz w:val="17"/>
                <w:szCs w:val="17"/>
              </w:rPr>
              <w:t>t-il les axes de développement de la formation professionnelle définis dans le contrat de plan régional de développement des formations professionnelles (CPRDFP) ?</w:t>
            </w:r>
          </w:p>
          <w:p w:rsidR="00846E1C" w:rsidRPr="00134B17" w:rsidRDefault="00846E1C" w:rsidP="00846E1C">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 est le bilan des actions de formation continue dispensées par l’établissement ? Quelle est sa périodicité ?</w:t>
            </w:r>
          </w:p>
          <w:p w:rsidR="00AE74ED" w:rsidRPr="00134B17" w:rsidRDefault="00AE74ED" w:rsidP="00AE74ED">
            <w:pPr>
              <w:ind w:left="176" w:hanging="176"/>
              <w:rPr>
                <w:rFonts w:asciiTheme="majorHAnsi" w:hAnsiTheme="majorHAnsi" w:cs="Tahoma"/>
                <w:b/>
                <w:sz w:val="17"/>
                <w:szCs w:val="17"/>
              </w:rPr>
            </w:pP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Les acteurs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 prise en compte de la mission de formation continue des adultes est-elle organisée?</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la répartition des fonctions assurées par l’équipe de direction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 est la part des personnels enseignants de l’établissement qui participent aux actions de formation continue des adultes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 est l’information </w:t>
            </w:r>
            <w:r w:rsidR="009E11D2">
              <w:rPr>
                <w:rFonts w:asciiTheme="majorHAnsi" w:hAnsiTheme="majorHAnsi"/>
                <w:sz w:val="17"/>
                <w:szCs w:val="17"/>
              </w:rPr>
              <w:t>communiquée</w:t>
            </w:r>
            <w:r w:rsidRPr="00134B17">
              <w:rPr>
                <w:rFonts w:asciiTheme="majorHAnsi" w:hAnsiTheme="majorHAnsi"/>
                <w:sz w:val="17"/>
                <w:szCs w:val="17"/>
              </w:rPr>
              <w:t xml:space="preserve"> aux professeurs pour développer la ressource mobilisable ?</w:t>
            </w:r>
          </w:p>
          <w:p w:rsidR="00AE74ED" w:rsidRPr="00134B17" w:rsidRDefault="00AE74ED" w:rsidP="00AE74ED">
            <w:pPr>
              <w:ind w:left="176" w:hanging="176"/>
              <w:rPr>
                <w:rFonts w:asciiTheme="majorHAnsi" w:hAnsiTheme="majorHAnsi" w:cs="Tahoma"/>
                <w:b/>
                <w:sz w:val="17"/>
                <w:szCs w:val="17"/>
              </w:rPr>
            </w:pP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Les moyens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Existe-t-il des locaux et des équipements dédiés à la formation continue des adultes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 formation continue des adultes est-elle prise en compte a priori dans la préparation de la rentrée (plages horaires dans les emplois du temps des enseignants, prévision d’utilisation de locaux partagés)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 suivi sur les modalités organisationnelles et matérielles est-il prévu pour les adultes, en vue de vérifier leur pertinence ?</w:t>
            </w:r>
          </w:p>
          <w:p w:rsidR="00AE74ED" w:rsidRPr="00134B17" w:rsidRDefault="00AE74ED" w:rsidP="00AE74ED">
            <w:pPr>
              <w:ind w:left="176" w:hanging="176"/>
              <w:rPr>
                <w:rFonts w:asciiTheme="majorHAnsi" w:hAnsiTheme="majorHAnsi" w:cs="Tahoma"/>
                <w:b/>
                <w:sz w:val="17"/>
                <w:szCs w:val="17"/>
              </w:rPr>
            </w:pPr>
          </w:p>
          <w:p w:rsidR="00846E1C" w:rsidRPr="00134B17" w:rsidRDefault="00846E1C" w:rsidP="00846E1C">
            <w:pPr>
              <w:widowControl w:val="0"/>
              <w:tabs>
                <w:tab w:val="left" w:pos="323"/>
              </w:tabs>
              <w:ind w:right="170"/>
              <w:jc w:val="both"/>
              <w:rPr>
                <w:rFonts w:asciiTheme="majorHAnsi" w:hAnsiTheme="majorHAnsi"/>
                <w:b/>
                <w:sz w:val="17"/>
                <w:szCs w:val="17"/>
              </w:rPr>
            </w:pPr>
            <w:r w:rsidRPr="00134B17">
              <w:rPr>
                <w:rFonts w:asciiTheme="majorHAnsi" w:hAnsiTheme="majorHAnsi"/>
                <w:b/>
                <w:sz w:val="17"/>
                <w:szCs w:val="17"/>
              </w:rPr>
              <w:t xml:space="preserve">Obtenir </w:t>
            </w:r>
            <w:r>
              <w:rPr>
                <w:rFonts w:asciiTheme="majorHAnsi" w:hAnsiTheme="majorHAnsi"/>
                <w:b/>
                <w:sz w:val="17"/>
                <w:szCs w:val="17"/>
              </w:rPr>
              <w:t>un label</w:t>
            </w:r>
          </w:p>
          <w:p w:rsidR="00846E1C" w:rsidRDefault="000B51D9" w:rsidP="00846E1C">
            <w:pPr>
              <w:widowControl w:val="0"/>
              <w:numPr>
                <w:ilvl w:val="0"/>
                <w:numId w:val="10"/>
              </w:numPr>
              <w:tabs>
                <w:tab w:val="left" w:pos="323"/>
              </w:tabs>
              <w:ind w:left="284" w:right="172" w:hanging="194"/>
              <w:jc w:val="both"/>
              <w:rPr>
                <w:rFonts w:asciiTheme="majorHAnsi" w:hAnsiTheme="majorHAnsi"/>
                <w:sz w:val="17"/>
                <w:szCs w:val="17"/>
              </w:rPr>
            </w:pPr>
            <w:r>
              <w:rPr>
                <w:rFonts w:asciiTheme="majorHAnsi" w:hAnsiTheme="majorHAnsi"/>
                <w:sz w:val="17"/>
                <w:szCs w:val="17"/>
              </w:rPr>
              <w:t>La démarche</w:t>
            </w:r>
            <w:r w:rsidR="00846E1C" w:rsidRPr="00037920">
              <w:rPr>
                <w:rFonts w:asciiTheme="majorHAnsi" w:hAnsiTheme="majorHAnsi"/>
                <w:sz w:val="17"/>
                <w:szCs w:val="17"/>
              </w:rPr>
              <w:t xml:space="preserve"> d’obtention d</w:t>
            </w:r>
            <w:r w:rsidR="00846E1C">
              <w:rPr>
                <w:rFonts w:asciiTheme="majorHAnsi" w:hAnsiTheme="majorHAnsi"/>
                <w:sz w:val="17"/>
                <w:szCs w:val="17"/>
              </w:rPr>
              <w:t>’un</w:t>
            </w:r>
            <w:r w:rsidR="00846E1C" w:rsidRPr="00037920">
              <w:rPr>
                <w:rFonts w:asciiTheme="majorHAnsi" w:hAnsiTheme="majorHAnsi"/>
                <w:sz w:val="17"/>
                <w:szCs w:val="17"/>
              </w:rPr>
              <w:t xml:space="preserve"> label est-elle engagée ? </w:t>
            </w:r>
          </w:p>
          <w:p w:rsidR="00846E1C" w:rsidRPr="000B51D9" w:rsidRDefault="000B51D9" w:rsidP="000B51D9">
            <w:pPr>
              <w:widowControl w:val="0"/>
              <w:numPr>
                <w:ilvl w:val="0"/>
                <w:numId w:val="10"/>
              </w:numPr>
              <w:tabs>
                <w:tab w:val="left" w:pos="323"/>
              </w:tabs>
              <w:ind w:left="284" w:right="172" w:hanging="194"/>
              <w:jc w:val="both"/>
              <w:rPr>
                <w:rFonts w:asciiTheme="majorHAnsi" w:hAnsiTheme="majorHAnsi"/>
                <w:sz w:val="17"/>
                <w:szCs w:val="17"/>
              </w:rPr>
            </w:pPr>
            <w:r w:rsidRPr="000B51D9">
              <w:rPr>
                <w:rFonts w:asciiTheme="majorHAnsi" w:hAnsiTheme="majorHAnsi"/>
                <w:sz w:val="17"/>
                <w:szCs w:val="17"/>
              </w:rPr>
              <w:t xml:space="preserve">Quel est le plan d’actions prévu ? </w:t>
            </w:r>
            <w:r w:rsidR="00846E1C" w:rsidRPr="000B51D9">
              <w:rPr>
                <w:rFonts w:asciiTheme="majorHAnsi" w:hAnsiTheme="majorHAnsi"/>
                <w:sz w:val="17"/>
                <w:szCs w:val="17"/>
              </w:rPr>
              <w:t>Comment traduit-</w:t>
            </w:r>
            <w:r>
              <w:rPr>
                <w:rFonts w:asciiTheme="majorHAnsi" w:hAnsiTheme="majorHAnsi"/>
                <w:sz w:val="17"/>
                <w:szCs w:val="17"/>
              </w:rPr>
              <w:t>il</w:t>
            </w:r>
            <w:r w:rsidR="00846E1C" w:rsidRPr="000B51D9">
              <w:rPr>
                <w:rFonts w:asciiTheme="majorHAnsi" w:hAnsiTheme="majorHAnsi"/>
                <w:sz w:val="17"/>
                <w:szCs w:val="17"/>
              </w:rPr>
              <w:t xml:space="preserve"> la volonté d’inscrire l’établissement dans un</w:t>
            </w:r>
            <w:r w:rsidR="006C2385">
              <w:rPr>
                <w:rFonts w:asciiTheme="majorHAnsi" w:hAnsiTheme="majorHAnsi"/>
                <w:sz w:val="17"/>
                <w:szCs w:val="17"/>
              </w:rPr>
              <w:t xml:space="preserve"> processus </w:t>
            </w:r>
            <w:r w:rsidR="00846E1C" w:rsidRPr="000B51D9">
              <w:rPr>
                <w:rFonts w:asciiTheme="majorHAnsi" w:hAnsiTheme="majorHAnsi"/>
                <w:sz w:val="17"/>
                <w:szCs w:val="17"/>
              </w:rPr>
              <w:t>d’amélioration continue ?</w:t>
            </w:r>
          </w:p>
          <w:p w:rsidR="00846E1C" w:rsidRDefault="00846E1C" w:rsidP="000B51D9">
            <w:pPr>
              <w:widowControl w:val="0"/>
              <w:tabs>
                <w:tab w:val="left" w:pos="323"/>
              </w:tabs>
              <w:ind w:left="284" w:right="172"/>
              <w:jc w:val="both"/>
              <w:rPr>
                <w:rFonts w:asciiTheme="majorHAnsi" w:hAnsiTheme="majorHAnsi"/>
                <w:sz w:val="17"/>
                <w:szCs w:val="17"/>
              </w:rPr>
            </w:pPr>
          </w:p>
          <w:p w:rsidR="00AE74ED" w:rsidRPr="00134B17" w:rsidRDefault="00846E1C" w:rsidP="00846E1C">
            <w:pPr>
              <w:ind w:left="176" w:hanging="176"/>
              <w:rPr>
                <w:rFonts w:asciiTheme="majorHAnsi" w:hAnsiTheme="majorHAnsi" w:cs="Tahoma"/>
                <w:b/>
                <w:sz w:val="17"/>
                <w:szCs w:val="17"/>
              </w:rPr>
            </w:pPr>
            <w:r>
              <w:rPr>
                <w:rFonts w:asciiTheme="majorHAnsi" w:hAnsiTheme="majorHAnsi" w:cs="Tahoma"/>
                <w:b/>
                <w:sz w:val="17"/>
                <w:szCs w:val="17"/>
              </w:rPr>
              <w:t>Communication</w:t>
            </w:r>
          </w:p>
          <w:p w:rsidR="00AE74ED" w:rsidRPr="00731BF5" w:rsidRDefault="00846E1C" w:rsidP="00AE74ED">
            <w:pPr>
              <w:widowControl w:val="0"/>
              <w:numPr>
                <w:ilvl w:val="0"/>
                <w:numId w:val="10"/>
              </w:numPr>
              <w:tabs>
                <w:tab w:val="left" w:pos="323"/>
              </w:tabs>
              <w:ind w:left="284" w:right="172" w:hanging="194"/>
              <w:jc w:val="both"/>
              <w:rPr>
                <w:rFonts w:asciiTheme="majorHAnsi" w:hAnsiTheme="majorHAnsi"/>
                <w:sz w:val="17"/>
                <w:szCs w:val="17"/>
              </w:rPr>
            </w:pPr>
            <w:r w:rsidRPr="00731BF5">
              <w:rPr>
                <w:rFonts w:asciiTheme="majorHAnsi" w:hAnsiTheme="majorHAnsi"/>
                <w:sz w:val="17"/>
                <w:szCs w:val="17"/>
              </w:rPr>
              <w:t>Comment les actions de formation continue sont-elles valorisées ?</w:t>
            </w:r>
          </w:p>
          <w:p w:rsidR="00846E1C" w:rsidRPr="00134B17" w:rsidRDefault="00846E1C" w:rsidP="00846E1C">
            <w:pPr>
              <w:widowControl w:val="0"/>
              <w:tabs>
                <w:tab w:val="left" w:pos="323"/>
              </w:tabs>
              <w:ind w:right="172"/>
              <w:jc w:val="both"/>
              <w:rPr>
                <w:rFonts w:asciiTheme="majorHAnsi" w:hAnsiTheme="majorHAnsi"/>
                <w:sz w:val="17"/>
                <w:szCs w:val="17"/>
              </w:rPr>
            </w:pP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Modifications de l’offre de form</w:t>
            </w:r>
            <w:r w:rsidRPr="00134B17">
              <w:rPr>
                <w:rFonts w:asciiTheme="majorHAnsi" w:hAnsiTheme="majorHAnsi"/>
                <w:sz w:val="17"/>
                <w:szCs w:val="17"/>
              </w:rPr>
              <w:t>a</w:t>
            </w:r>
            <w:r w:rsidRPr="00134B17">
              <w:rPr>
                <w:rFonts w:asciiTheme="majorHAnsi" w:hAnsiTheme="majorHAnsi"/>
                <w:sz w:val="17"/>
                <w:szCs w:val="17"/>
              </w:rPr>
              <w:t>tion de l’établissement au cours des 5 dernières années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et typologie des actions de formation continue mises en place dans l’établissement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 des enseignants du lycée intervenant pour le GRETA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 du chiffre d’affaires du GRETA de l’établissement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Évolution du chiffre d’affaires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1419B4">
        <w:trPr>
          <w:trHeight w:hRule="exact" w:val="620"/>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19" w:name="_Toc489966556"/>
            <w:r w:rsidRPr="00134B17">
              <w:rPr>
                <w:lang w:val="fr-FR"/>
              </w:rPr>
              <w:lastRenderedPageBreak/>
              <w:t>Pilotage de l’établissement</w:t>
            </w:r>
            <w:bookmarkEnd w:id="19"/>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1420D78D" wp14:editId="4AFA02E1">
                  <wp:extent cx="1432800" cy="547200"/>
                  <wp:effectExtent l="0" t="0" r="0" b="5715"/>
                  <wp:docPr id="2251"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3A5CFE" w:rsidTr="001419B4">
        <w:trPr>
          <w:trHeight w:hRule="exact" w:val="804"/>
        </w:trPr>
        <w:tc>
          <w:tcPr>
            <w:tcW w:w="12157" w:type="dxa"/>
            <w:gridSpan w:val="3"/>
            <w:tcBorders>
              <w:top w:val="nil"/>
              <w:left w:val="nil"/>
              <w:bottom w:val="nil"/>
              <w:right w:val="nil"/>
            </w:tcBorders>
            <w:shd w:val="clear" w:color="auto" w:fill="auto"/>
          </w:tcPr>
          <w:p w:rsidR="00AE74ED" w:rsidRPr="003A5CFE" w:rsidRDefault="00AE74ED" w:rsidP="001419B4">
            <w:pPr>
              <w:rPr>
                <w:rFonts w:asciiTheme="majorHAnsi" w:hAnsiTheme="majorHAnsi" w:cs="Tahoma"/>
                <w:sz w:val="16"/>
                <w:szCs w:val="16"/>
              </w:rPr>
            </w:pPr>
            <w:r w:rsidRPr="00D054B7">
              <w:rPr>
                <w:rFonts w:asciiTheme="majorHAnsi" w:hAnsiTheme="majorHAnsi" w:cs="Tahoma"/>
                <w:b/>
                <w:sz w:val="16"/>
                <w:szCs w:val="16"/>
              </w:rPr>
              <w:t>Code de l’éducation :</w:t>
            </w:r>
            <w:r w:rsidRPr="003A5CFE">
              <w:rPr>
                <w:rFonts w:asciiTheme="majorHAnsi" w:hAnsiTheme="majorHAnsi" w:cs="Tahoma"/>
                <w:sz w:val="16"/>
                <w:szCs w:val="16"/>
              </w:rPr>
              <w:t xml:space="preserve"> </w:t>
            </w:r>
            <w:hyperlink r:id="rId139" w:history="1">
              <w:r w:rsidR="00F643F3" w:rsidRPr="003A5CFE">
                <w:rPr>
                  <w:rStyle w:val="Lienhypertexte"/>
                  <w:sz w:val="16"/>
                  <w:szCs w:val="16"/>
                </w:rPr>
                <w:t>art. L. 111-4</w:t>
              </w:r>
            </w:hyperlink>
            <w:r w:rsidR="00F643F3" w:rsidRPr="003A5CFE">
              <w:rPr>
                <w:rFonts w:asciiTheme="majorHAnsi" w:hAnsiTheme="majorHAnsi" w:cs="Tahoma"/>
                <w:sz w:val="16"/>
                <w:szCs w:val="16"/>
              </w:rPr>
              <w:t xml:space="preserve"> </w:t>
            </w:r>
            <w:r w:rsidR="00F643F3" w:rsidRPr="007B000B">
              <w:rPr>
                <w:rFonts w:asciiTheme="majorHAnsi" w:hAnsiTheme="majorHAnsi" w:cs="Tahoma"/>
                <w:sz w:val="15"/>
                <w:szCs w:val="15"/>
              </w:rPr>
              <w:t>(participation des familles),</w:t>
            </w:r>
            <w:r w:rsidR="00F643F3" w:rsidRPr="003A5CFE">
              <w:rPr>
                <w:rFonts w:asciiTheme="majorHAnsi" w:hAnsiTheme="majorHAnsi" w:cs="Tahoma"/>
                <w:sz w:val="16"/>
                <w:szCs w:val="16"/>
              </w:rPr>
              <w:t xml:space="preserve"> </w:t>
            </w:r>
            <w:hyperlink r:id="rId140" w:history="1">
              <w:r w:rsidRPr="003A5CFE">
                <w:rPr>
                  <w:rStyle w:val="Lienhypertexte"/>
                  <w:sz w:val="16"/>
                  <w:szCs w:val="16"/>
                </w:rPr>
                <w:t>art L. 421-2 à L. 421-10</w:t>
              </w:r>
            </w:hyperlink>
            <w:r w:rsidRPr="003A5CFE">
              <w:rPr>
                <w:rFonts w:asciiTheme="majorHAnsi" w:hAnsiTheme="majorHAnsi" w:cs="Tahoma"/>
                <w:sz w:val="16"/>
                <w:szCs w:val="16"/>
              </w:rPr>
              <w:t xml:space="preserve"> </w:t>
            </w:r>
            <w:r w:rsidRPr="007B000B">
              <w:rPr>
                <w:rFonts w:asciiTheme="majorHAnsi" w:hAnsiTheme="majorHAnsi" w:cs="Tahoma"/>
                <w:sz w:val="15"/>
                <w:szCs w:val="15"/>
              </w:rPr>
              <w:t>(organisation administrative)</w:t>
            </w:r>
            <w:r w:rsidRPr="003A5CFE">
              <w:rPr>
                <w:rFonts w:asciiTheme="majorHAnsi" w:hAnsiTheme="majorHAnsi" w:cs="Tahoma"/>
                <w:sz w:val="16"/>
                <w:szCs w:val="16"/>
              </w:rPr>
              <w:t xml:space="preserve">, </w:t>
            </w:r>
            <w:hyperlink r:id="rId141" w:history="1">
              <w:r w:rsidR="00F643F3" w:rsidRPr="003A5CFE">
                <w:rPr>
                  <w:rStyle w:val="Lienhypertexte"/>
                  <w:sz w:val="16"/>
                  <w:szCs w:val="16"/>
                </w:rPr>
                <w:t>art. L. 421-11 à L. 421 -15</w:t>
              </w:r>
            </w:hyperlink>
            <w:r w:rsidR="00F643F3" w:rsidRPr="003A5CFE">
              <w:rPr>
                <w:rStyle w:val="Lienhypertexte"/>
                <w:sz w:val="16"/>
                <w:szCs w:val="16"/>
              </w:rPr>
              <w:t xml:space="preserve"> </w:t>
            </w:r>
            <w:r w:rsidR="00F643F3" w:rsidRPr="007B000B">
              <w:rPr>
                <w:rFonts w:asciiTheme="majorHAnsi" w:hAnsiTheme="majorHAnsi" w:cs="Tahoma"/>
                <w:sz w:val="15"/>
                <w:szCs w:val="15"/>
              </w:rPr>
              <w:t>(organisation financière</w:t>
            </w:r>
            <w:r w:rsidR="00F643F3">
              <w:rPr>
                <w:rFonts w:asciiTheme="majorHAnsi" w:hAnsiTheme="majorHAnsi" w:cs="Tahoma"/>
                <w:sz w:val="15"/>
                <w:szCs w:val="15"/>
              </w:rPr>
              <w:t xml:space="preserve">), </w:t>
            </w:r>
            <w:r w:rsidR="00F643F3">
              <w:rPr>
                <w:rFonts w:asciiTheme="majorHAnsi" w:hAnsiTheme="majorHAnsi" w:cs="Tahoma"/>
                <w:sz w:val="15"/>
                <w:szCs w:val="15"/>
              </w:rPr>
              <w:br/>
            </w:r>
            <w:hyperlink r:id="rId142" w:history="1">
              <w:r w:rsidRPr="003A5CFE">
                <w:rPr>
                  <w:rStyle w:val="Lienhypertexte"/>
                  <w:sz w:val="16"/>
                  <w:szCs w:val="16"/>
                </w:rPr>
                <w:t>art. R. 421-8 à R. 421-13</w:t>
              </w:r>
            </w:hyperlink>
            <w:r w:rsidRPr="003A5CFE">
              <w:rPr>
                <w:rFonts w:asciiTheme="majorHAnsi" w:hAnsiTheme="majorHAnsi" w:cs="Tahoma"/>
                <w:sz w:val="16"/>
                <w:szCs w:val="16"/>
              </w:rPr>
              <w:t xml:space="preserve"> </w:t>
            </w:r>
            <w:r w:rsidRPr="007B000B">
              <w:rPr>
                <w:rFonts w:asciiTheme="majorHAnsi" w:hAnsiTheme="majorHAnsi" w:cs="Tahoma"/>
                <w:sz w:val="15"/>
                <w:szCs w:val="15"/>
              </w:rPr>
              <w:t>(chef d’établissement),</w:t>
            </w:r>
            <w:r w:rsidRPr="003A5CFE">
              <w:rPr>
                <w:rFonts w:asciiTheme="majorHAnsi" w:hAnsiTheme="majorHAnsi" w:cs="Tahoma"/>
                <w:sz w:val="16"/>
                <w:szCs w:val="16"/>
              </w:rPr>
              <w:t xml:space="preserve"> </w:t>
            </w:r>
            <w:hyperlink r:id="rId143" w:history="1">
              <w:r w:rsidRPr="003A5CFE">
                <w:rPr>
                  <w:rStyle w:val="Lienhypertexte"/>
                  <w:sz w:val="16"/>
                  <w:szCs w:val="16"/>
                </w:rPr>
                <w:t>art. R. 421-21 à R.421-36</w:t>
              </w:r>
            </w:hyperlink>
            <w:r w:rsidRPr="003A5CFE">
              <w:rPr>
                <w:rFonts w:asciiTheme="majorHAnsi" w:hAnsiTheme="majorHAnsi" w:cs="Tahoma"/>
                <w:color w:val="951B81"/>
                <w:sz w:val="16"/>
                <w:szCs w:val="16"/>
              </w:rPr>
              <w:t xml:space="preserve"> </w:t>
            </w:r>
            <w:r w:rsidRPr="007B000B">
              <w:rPr>
                <w:rFonts w:asciiTheme="majorHAnsi" w:hAnsiTheme="majorHAnsi" w:cs="Tahoma"/>
                <w:sz w:val="15"/>
                <w:szCs w:val="15"/>
              </w:rPr>
              <w:t>(conseil d’administration),</w:t>
            </w:r>
            <w:r w:rsidRPr="003A5CFE">
              <w:rPr>
                <w:rFonts w:asciiTheme="majorHAnsi" w:hAnsiTheme="majorHAnsi" w:cs="Tahoma"/>
                <w:sz w:val="16"/>
                <w:szCs w:val="16"/>
              </w:rPr>
              <w:t xml:space="preserve"> </w:t>
            </w:r>
            <w:hyperlink r:id="rId144" w:history="1">
              <w:r w:rsidRPr="003A5CFE">
                <w:rPr>
                  <w:rStyle w:val="Lienhypertexte"/>
                  <w:sz w:val="16"/>
                  <w:szCs w:val="16"/>
                </w:rPr>
                <w:t>art. R. 421-37 à R. 421-41</w:t>
              </w:r>
            </w:hyperlink>
            <w:r w:rsidRPr="003A5CFE">
              <w:rPr>
                <w:rStyle w:val="Lienhypertexte"/>
                <w:sz w:val="16"/>
                <w:szCs w:val="16"/>
              </w:rPr>
              <w:t xml:space="preserve"> </w:t>
            </w:r>
            <w:r w:rsidRPr="007B000B">
              <w:rPr>
                <w:rFonts w:asciiTheme="majorHAnsi" w:hAnsiTheme="majorHAnsi" w:cs="Tahoma"/>
                <w:sz w:val="15"/>
                <w:szCs w:val="15"/>
              </w:rPr>
              <w:t>(commission permanente),</w:t>
            </w:r>
            <w:r w:rsidRPr="003A5CFE">
              <w:rPr>
                <w:rFonts w:asciiTheme="majorHAnsi" w:hAnsiTheme="majorHAnsi" w:cs="Tahoma"/>
                <w:sz w:val="16"/>
                <w:szCs w:val="16"/>
              </w:rPr>
              <w:t xml:space="preserve"> </w:t>
            </w:r>
            <w:hyperlink r:id="rId145" w:history="1">
              <w:r w:rsidRPr="007A535C">
                <w:rPr>
                  <w:rStyle w:val="Lienhypertexte"/>
                  <w:sz w:val="16"/>
                  <w:szCs w:val="16"/>
                </w:rPr>
                <w:t>art. L. 421-5</w:t>
              </w:r>
            </w:hyperlink>
            <w:proofErr w:type="gramStart"/>
            <w:r w:rsidR="007A535C">
              <w:rPr>
                <w:rStyle w:val="Lienhypertexte"/>
                <w:color w:val="auto"/>
                <w:sz w:val="16"/>
                <w:szCs w:val="16"/>
                <w:u w:val="none"/>
              </w:rPr>
              <w:t>,</w:t>
            </w:r>
            <w:proofErr w:type="gramEnd"/>
            <w:r w:rsidR="00F643F3">
              <w:rPr>
                <w:rStyle w:val="Lienhypertexte"/>
                <w:sz w:val="16"/>
                <w:szCs w:val="16"/>
              </w:rPr>
              <w:br/>
            </w:r>
            <w:hyperlink r:id="rId146" w:history="1">
              <w:r w:rsidRPr="003A5CFE">
                <w:rPr>
                  <w:rStyle w:val="Lienhypertexte"/>
                  <w:sz w:val="16"/>
                  <w:szCs w:val="16"/>
                </w:rPr>
                <w:t>art. R. 421-41-1 à R. 421-41-6</w:t>
              </w:r>
            </w:hyperlink>
            <w:r w:rsidRPr="003A5CFE">
              <w:rPr>
                <w:rFonts w:asciiTheme="majorHAnsi" w:hAnsiTheme="majorHAnsi" w:cs="Tahoma"/>
                <w:sz w:val="16"/>
                <w:szCs w:val="16"/>
              </w:rPr>
              <w:t xml:space="preserve"> </w:t>
            </w:r>
            <w:r w:rsidRPr="007B000B">
              <w:rPr>
                <w:rFonts w:asciiTheme="majorHAnsi" w:hAnsiTheme="majorHAnsi" w:cs="Tahoma"/>
                <w:sz w:val="15"/>
                <w:szCs w:val="15"/>
              </w:rPr>
              <w:t>(conseil pédagogique),</w:t>
            </w:r>
            <w:r w:rsidRPr="003A5CFE">
              <w:rPr>
                <w:rFonts w:asciiTheme="majorHAnsi" w:hAnsiTheme="majorHAnsi" w:cs="Tahoma"/>
                <w:sz w:val="16"/>
                <w:szCs w:val="16"/>
              </w:rPr>
              <w:t xml:space="preserve"> </w:t>
            </w:r>
            <w:hyperlink r:id="rId147" w:history="1">
              <w:r w:rsidRPr="003A5CFE">
                <w:rPr>
                  <w:rStyle w:val="Lienhypertexte"/>
                  <w:sz w:val="16"/>
                  <w:szCs w:val="16"/>
                </w:rPr>
                <w:t>art. R. 421-42 à R. 421-47</w:t>
              </w:r>
            </w:hyperlink>
            <w:r w:rsidRPr="003A5CFE">
              <w:rPr>
                <w:rFonts w:asciiTheme="majorHAnsi" w:hAnsiTheme="majorHAnsi" w:cs="Tahoma"/>
                <w:sz w:val="16"/>
                <w:szCs w:val="16"/>
              </w:rPr>
              <w:t xml:space="preserve"> </w:t>
            </w:r>
            <w:r w:rsidRPr="007B000B">
              <w:rPr>
                <w:rFonts w:asciiTheme="majorHAnsi" w:hAnsiTheme="majorHAnsi" w:cs="Tahoma"/>
                <w:sz w:val="15"/>
                <w:szCs w:val="15"/>
              </w:rPr>
              <w:t>(instances représentatives des élèves, CESC),</w:t>
            </w:r>
            <w:r w:rsidRPr="003A5CFE">
              <w:rPr>
                <w:rFonts w:asciiTheme="majorHAnsi" w:hAnsiTheme="majorHAnsi" w:cs="Tahoma"/>
                <w:sz w:val="16"/>
                <w:szCs w:val="16"/>
              </w:rPr>
              <w:t xml:space="preserve"> </w:t>
            </w:r>
            <w:hyperlink r:id="rId148" w:history="1">
              <w:r w:rsidRPr="003A5CFE">
                <w:rPr>
                  <w:rStyle w:val="Lienhypertexte"/>
                  <w:sz w:val="16"/>
                  <w:szCs w:val="16"/>
                </w:rPr>
                <w:t>art. L. 401-1</w:t>
              </w:r>
            </w:hyperlink>
            <w:r w:rsidRPr="003A5CFE">
              <w:rPr>
                <w:rStyle w:val="Lienhypertexte"/>
                <w:sz w:val="16"/>
                <w:szCs w:val="16"/>
              </w:rPr>
              <w:t xml:space="preserve"> et </w:t>
            </w:r>
            <w:hyperlink r:id="rId149" w:history="1">
              <w:r w:rsidRPr="003A5CFE">
                <w:rPr>
                  <w:rStyle w:val="Lienhypertexte"/>
                  <w:sz w:val="16"/>
                  <w:szCs w:val="16"/>
                </w:rPr>
                <w:t>art. R. 421-3</w:t>
              </w:r>
            </w:hyperlink>
            <w:r w:rsidRPr="003A5CFE">
              <w:rPr>
                <w:rFonts w:asciiTheme="majorHAnsi" w:hAnsiTheme="majorHAnsi" w:cs="Tahoma"/>
                <w:sz w:val="16"/>
                <w:szCs w:val="16"/>
              </w:rPr>
              <w:t xml:space="preserve"> </w:t>
            </w:r>
            <w:r w:rsidRPr="007B000B">
              <w:rPr>
                <w:rFonts w:asciiTheme="majorHAnsi" w:hAnsiTheme="majorHAnsi" w:cs="Tahoma"/>
                <w:sz w:val="15"/>
                <w:szCs w:val="15"/>
              </w:rPr>
              <w:t>(projet d’établissement)</w:t>
            </w:r>
            <w:proofErr w:type="gramStart"/>
            <w:r w:rsidRPr="007B000B">
              <w:rPr>
                <w:rFonts w:asciiTheme="majorHAnsi" w:hAnsiTheme="majorHAnsi" w:cs="Tahoma"/>
                <w:sz w:val="15"/>
                <w:szCs w:val="15"/>
              </w:rPr>
              <w:t>,</w:t>
            </w:r>
            <w:proofErr w:type="gramEnd"/>
            <w:r w:rsidR="001419B4">
              <w:rPr>
                <w:rFonts w:asciiTheme="majorHAnsi" w:hAnsiTheme="majorHAnsi" w:cs="Tahoma"/>
                <w:sz w:val="15"/>
                <w:szCs w:val="15"/>
              </w:rPr>
              <w:br/>
            </w:r>
            <w:hyperlink r:id="rId150" w:history="1">
              <w:r w:rsidRPr="003A5CFE">
                <w:rPr>
                  <w:rStyle w:val="Lienhypertexte"/>
                  <w:sz w:val="16"/>
                  <w:szCs w:val="16"/>
                </w:rPr>
                <w:t>art. R. 421-4</w:t>
              </w:r>
            </w:hyperlink>
            <w:r w:rsidRPr="003A5CFE">
              <w:rPr>
                <w:rStyle w:val="Lienhypertexte"/>
                <w:sz w:val="16"/>
                <w:szCs w:val="16"/>
              </w:rPr>
              <w:t xml:space="preserve"> </w:t>
            </w:r>
            <w:r w:rsidRPr="007B000B">
              <w:rPr>
                <w:rFonts w:asciiTheme="majorHAnsi" w:hAnsiTheme="majorHAnsi" w:cs="Tahoma"/>
                <w:sz w:val="15"/>
                <w:szCs w:val="15"/>
              </w:rPr>
              <w:t>(contrat d’objectifs)</w:t>
            </w:r>
            <w:r w:rsidRPr="003A5CFE">
              <w:rPr>
                <w:rFonts w:asciiTheme="majorHAnsi" w:hAnsiTheme="majorHAnsi" w:cs="Tahoma"/>
                <w:sz w:val="16"/>
                <w:szCs w:val="16"/>
              </w:rPr>
              <w:t>.</w:t>
            </w:r>
          </w:p>
        </w:tc>
        <w:tc>
          <w:tcPr>
            <w:tcW w:w="273" w:type="dxa"/>
            <w:tcBorders>
              <w:top w:val="nil"/>
              <w:left w:val="nil"/>
              <w:bottom w:val="nil"/>
              <w:right w:val="nil"/>
            </w:tcBorders>
            <w:shd w:val="clear" w:color="auto" w:fill="auto"/>
          </w:tcPr>
          <w:p w:rsidR="00AE74ED" w:rsidRPr="003A5CFE" w:rsidRDefault="00AE74ED" w:rsidP="00AE74ED">
            <w:pPr>
              <w:rPr>
                <w:rFonts w:asciiTheme="majorHAnsi" w:hAnsiTheme="majorHAnsi" w:cs="Tahoma"/>
                <w:sz w:val="16"/>
                <w:szCs w:val="16"/>
              </w:rPr>
            </w:pPr>
          </w:p>
        </w:tc>
        <w:tc>
          <w:tcPr>
            <w:tcW w:w="3126" w:type="dxa"/>
            <w:vMerge/>
            <w:tcBorders>
              <w:left w:val="nil"/>
              <w:bottom w:val="nil"/>
              <w:right w:val="nil"/>
            </w:tcBorders>
            <w:shd w:val="clear" w:color="auto" w:fill="auto"/>
          </w:tcPr>
          <w:p w:rsidR="00AE74ED" w:rsidRPr="003A5CFE" w:rsidRDefault="00AE74ED" w:rsidP="00AE74ED">
            <w:pPr>
              <w:jc w:val="right"/>
              <w:rPr>
                <w:rFonts w:asciiTheme="majorHAnsi" w:hAnsiTheme="majorHAnsi" w:cs="Tahoma"/>
                <w:b/>
                <w:color w:val="FFFFFF"/>
                <w:sz w:val="16"/>
                <w:szCs w:val="16"/>
              </w:rPr>
            </w:pPr>
          </w:p>
        </w:tc>
      </w:tr>
      <w:tr w:rsidR="00AE74ED" w:rsidRPr="00134B17" w:rsidTr="001419B4">
        <w:trPr>
          <w:trHeight w:val="66"/>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9E11D2">
        <w:trPr>
          <w:trHeight w:hRule="exact" w:val="624"/>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1419B4">
        <w:trPr>
          <w:trHeight w:hRule="exact" w:val="7565"/>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6E6E6D">
            <w:pPr>
              <w:spacing w:after="60"/>
              <w:ind w:left="187" w:hanging="187"/>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3A5CFE" w:rsidRDefault="00AE74ED" w:rsidP="00304A66">
            <w:pPr>
              <w:widowControl w:val="0"/>
              <w:numPr>
                <w:ilvl w:val="0"/>
                <w:numId w:val="10"/>
              </w:numPr>
              <w:ind w:left="284" w:right="172" w:hanging="194"/>
              <w:rPr>
                <w:sz w:val="17"/>
                <w:szCs w:val="17"/>
              </w:rPr>
            </w:pPr>
            <w:r w:rsidRPr="003A5CFE">
              <w:rPr>
                <w:sz w:val="17"/>
                <w:szCs w:val="17"/>
              </w:rPr>
              <w:t>Quelles sont les modalités d’élaboration, de communication, de suivi et d’évaluation de la pol</w:t>
            </w:r>
            <w:r w:rsidRPr="003A5CFE">
              <w:rPr>
                <w:sz w:val="17"/>
                <w:szCs w:val="17"/>
              </w:rPr>
              <w:t>i</w:t>
            </w:r>
            <w:r w:rsidRPr="003A5CFE">
              <w:rPr>
                <w:sz w:val="17"/>
                <w:szCs w:val="17"/>
              </w:rPr>
              <w:t>tique</w:t>
            </w:r>
            <w:r w:rsidR="00D7467B">
              <w:rPr>
                <w:sz w:val="17"/>
                <w:szCs w:val="17"/>
              </w:rPr>
              <w:t xml:space="preserve"> interne et externe </w:t>
            </w:r>
            <w:r w:rsidRPr="003A5CFE">
              <w:rPr>
                <w:sz w:val="17"/>
                <w:szCs w:val="17"/>
              </w:rPr>
              <w:t>de l’établissement ?</w:t>
            </w:r>
            <w:r w:rsidR="00D7467B">
              <w:rPr>
                <w:sz w:val="17"/>
                <w:szCs w:val="17"/>
              </w:rPr>
              <w:t xml:space="preserve"> </w:t>
            </w:r>
          </w:p>
          <w:p w:rsidR="00AE74ED" w:rsidRPr="00D7467B" w:rsidRDefault="00AE74ED" w:rsidP="00304A66">
            <w:pPr>
              <w:widowControl w:val="0"/>
              <w:numPr>
                <w:ilvl w:val="0"/>
                <w:numId w:val="10"/>
              </w:numPr>
              <w:tabs>
                <w:tab w:val="left" w:pos="323"/>
              </w:tabs>
              <w:ind w:left="284" w:right="172" w:hanging="194"/>
              <w:rPr>
                <w:sz w:val="17"/>
                <w:szCs w:val="17"/>
              </w:rPr>
            </w:pPr>
            <w:r w:rsidRPr="00D7467B">
              <w:rPr>
                <w:sz w:val="17"/>
                <w:szCs w:val="17"/>
              </w:rPr>
              <w:t>Quels sont les axes de stratégie de l’établissement ?</w:t>
            </w:r>
            <w:r w:rsidR="00D7467B" w:rsidRPr="00D7467B">
              <w:rPr>
                <w:sz w:val="17"/>
                <w:szCs w:val="17"/>
              </w:rPr>
              <w:t xml:space="preserve"> </w:t>
            </w:r>
            <w:r w:rsidRPr="00D7467B">
              <w:rPr>
                <w:sz w:val="17"/>
                <w:szCs w:val="17"/>
              </w:rPr>
              <w:t>Comment sont-ils formalisés (contrat d’objectifs tripa</w:t>
            </w:r>
            <w:r w:rsidRPr="00D7467B">
              <w:rPr>
                <w:sz w:val="17"/>
                <w:szCs w:val="17"/>
              </w:rPr>
              <w:t>r</w:t>
            </w:r>
            <w:r w:rsidRPr="00D7467B">
              <w:rPr>
                <w:sz w:val="17"/>
                <w:szCs w:val="17"/>
              </w:rPr>
              <w:t>tite) ?</w:t>
            </w:r>
          </w:p>
          <w:p w:rsidR="00D7467B" w:rsidRDefault="00AE74ED" w:rsidP="00D7467B">
            <w:pPr>
              <w:widowControl w:val="0"/>
              <w:numPr>
                <w:ilvl w:val="0"/>
                <w:numId w:val="10"/>
              </w:numPr>
              <w:ind w:left="284" w:hanging="194"/>
              <w:rPr>
                <w:sz w:val="17"/>
                <w:szCs w:val="17"/>
              </w:rPr>
            </w:pPr>
            <w:r w:rsidRPr="003A5CFE">
              <w:rPr>
                <w:sz w:val="17"/>
                <w:szCs w:val="17"/>
              </w:rPr>
              <w:t>Comment le management participatif est-il déployé dans l’éta</w:t>
            </w:r>
            <w:r w:rsidR="00D7467B">
              <w:rPr>
                <w:sz w:val="17"/>
                <w:szCs w:val="17"/>
              </w:rPr>
              <w:t xml:space="preserve">blissement </w:t>
            </w:r>
            <w:r w:rsidR="00D7467B">
              <w:rPr>
                <w:sz w:val="17"/>
                <w:szCs w:val="17"/>
              </w:rPr>
              <w:br/>
            </w:r>
            <w:r w:rsidRPr="003A5CFE">
              <w:rPr>
                <w:sz w:val="17"/>
                <w:szCs w:val="17"/>
              </w:rPr>
              <w:t>(objet, périmètre, ressources mobil</w:t>
            </w:r>
            <w:r w:rsidRPr="003A5CFE">
              <w:rPr>
                <w:sz w:val="17"/>
                <w:szCs w:val="17"/>
              </w:rPr>
              <w:t>i</w:t>
            </w:r>
            <w:r w:rsidRPr="003A5CFE">
              <w:rPr>
                <w:sz w:val="17"/>
                <w:szCs w:val="17"/>
              </w:rPr>
              <w:t>sables et mobilisées, place dans le pr</w:t>
            </w:r>
            <w:r w:rsidRPr="003A5CFE">
              <w:rPr>
                <w:sz w:val="17"/>
                <w:szCs w:val="17"/>
              </w:rPr>
              <w:t>o</w:t>
            </w:r>
            <w:r w:rsidRPr="003A5CFE">
              <w:rPr>
                <w:sz w:val="17"/>
                <w:szCs w:val="17"/>
              </w:rPr>
              <w:t>jet d’établissement, dans le contrat d’objectifs</w:t>
            </w:r>
            <w:r w:rsidR="0016608C">
              <w:rPr>
                <w:sz w:val="17"/>
                <w:szCs w:val="17"/>
              </w:rPr>
              <w:t xml:space="preserve"> et</w:t>
            </w:r>
            <w:r w:rsidRPr="003A5CFE">
              <w:rPr>
                <w:sz w:val="17"/>
                <w:szCs w:val="17"/>
              </w:rPr>
              <w:t xml:space="preserve"> dans le plan de form</w:t>
            </w:r>
            <w:r w:rsidRPr="003A5CFE">
              <w:rPr>
                <w:sz w:val="17"/>
                <w:szCs w:val="17"/>
              </w:rPr>
              <w:t>a</w:t>
            </w:r>
            <w:r w:rsidRPr="003A5CFE">
              <w:rPr>
                <w:sz w:val="17"/>
                <w:szCs w:val="17"/>
              </w:rPr>
              <w:t>tion</w:t>
            </w:r>
            <w:r w:rsidR="00D7467B">
              <w:rPr>
                <w:sz w:val="17"/>
                <w:szCs w:val="17"/>
              </w:rPr>
              <w:t>) ?</w:t>
            </w:r>
          </w:p>
          <w:p w:rsidR="00AE74ED" w:rsidRPr="003A5CFE" w:rsidRDefault="00D7467B" w:rsidP="00D7467B">
            <w:pPr>
              <w:widowControl w:val="0"/>
              <w:numPr>
                <w:ilvl w:val="0"/>
                <w:numId w:val="10"/>
              </w:numPr>
              <w:ind w:left="284" w:hanging="194"/>
              <w:rPr>
                <w:sz w:val="17"/>
                <w:szCs w:val="17"/>
              </w:rPr>
            </w:pPr>
            <w:r>
              <w:rPr>
                <w:sz w:val="17"/>
                <w:szCs w:val="17"/>
              </w:rPr>
              <w:t>Comment ce type de management et les valeurs liées à cette démarche sont-ils explicités ?</w:t>
            </w:r>
          </w:p>
          <w:p w:rsidR="00AE74ED" w:rsidRPr="00134B17" w:rsidRDefault="00AE74ED" w:rsidP="00AE74ED">
            <w:pPr>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6E6E6D">
            <w:pPr>
              <w:widowControl w:val="0"/>
              <w:tabs>
                <w:tab w:val="left" w:pos="323"/>
              </w:tabs>
              <w:spacing w:after="60"/>
              <w:ind w:right="170"/>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3A5CFE" w:rsidRDefault="00AE74ED" w:rsidP="009E11D2">
            <w:pPr>
              <w:ind w:left="176" w:hanging="176"/>
              <w:rPr>
                <w:rFonts w:asciiTheme="majorHAnsi" w:hAnsiTheme="majorHAnsi" w:cs="Tahoma"/>
                <w:b/>
                <w:sz w:val="17"/>
                <w:szCs w:val="17"/>
              </w:rPr>
            </w:pPr>
            <w:r w:rsidRPr="003A5CFE">
              <w:rPr>
                <w:rFonts w:asciiTheme="majorHAnsi" w:hAnsiTheme="majorHAnsi" w:cs="Tahoma"/>
                <w:b/>
                <w:sz w:val="17"/>
                <w:szCs w:val="17"/>
              </w:rPr>
              <w:t>Déployer une stratégie</w:t>
            </w:r>
          </w:p>
          <w:p w:rsidR="001419B4" w:rsidRPr="001419B4" w:rsidRDefault="001419B4" w:rsidP="001419B4">
            <w:pPr>
              <w:widowControl w:val="0"/>
              <w:numPr>
                <w:ilvl w:val="0"/>
                <w:numId w:val="10"/>
              </w:numPr>
              <w:tabs>
                <w:tab w:val="left" w:pos="323"/>
              </w:tabs>
              <w:ind w:left="318" w:right="172" w:hanging="228"/>
              <w:jc w:val="both"/>
              <w:rPr>
                <w:rFonts w:asciiTheme="majorHAnsi" w:hAnsiTheme="majorHAnsi"/>
                <w:sz w:val="17"/>
                <w:szCs w:val="17"/>
              </w:rPr>
            </w:pPr>
            <w:r w:rsidRPr="001419B4">
              <w:rPr>
                <w:rFonts w:asciiTheme="majorHAnsi" w:hAnsiTheme="majorHAnsi"/>
                <w:sz w:val="17"/>
                <w:szCs w:val="17"/>
              </w:rPr>
              <w:t>Comment la stratégie est-elle déployée (plan d’actions et régulation, recherche des synergies, délégations</w:t>
            </w:r>
            <w:r w:rsidR="00D7467B">
              <w:rPr>
                <w:rFonts w:asciiTheme="majorHAnsi" w:hAnsiTheme="majorHAnsi"/>
                <w:sz w:val="17"/>
                <w:szCs w:val="17"/>
              </w:rPr>
              <w:t>)</w:t>
            </w:r>
            <w:r w:rsidRPr="001419B4">
              <w:rPr>
                <w:rFonts w:asciiTheme="majorHAnsi" w:hAnsiTheme="majorHAnsi"/>
                <w:sz w:val="17"/>
                <w:szCs w:val="17"/>
              </w:rPr>
              <w:t> ? Avec quels moyens délégués à l’établissement (dota</w:t>
            </w:r>
            <w:r w:rsidR="00D7467B">
              <w:rPr>
                <w:rFonts w:asciiTheme="majorHAnsi" w:hAnsiTheme="majorHAnsi"/>
                <w:sz w:val="17"/>
                <w:szCs w:val="17"/>
              </w:rPr>
              <w:t>tion horaire globalisée, budget</w:t>
            </w:r>
            <w:r w:rsidRPr="001419B4">
              <w:rPr>
                <w:rFonts w:asciiTheme="majorHAnsi" w:hAnsiTheme="majorHAnsi"/>
                <w:sz w:val="17"/>
                <w:szCs w:val="17"/>
              </w:rPr>
              <w:t>) ? En quoi est-elle visible dans les procédures mises en place et dans l’action des personnels (travail en équipe, culture commune, continuité de se</w:t>
            </w:r>
            <w:r w:rsidRPr="001419B4">
              <w:rPr>
                <w:rFonts w:asciiTheme="majorHAnsi" w:hAnsiTheme="majorHAnsi"/>
                <w:sz w:val="17"/>
                <w:szCs w:val="17"/>
              </w:rPr>
              <w:t>r</w:t>
            </w:r>
            <w:r w:rsidRPr="001419B4">
              <w:rPr>
                <w:rFonts w:asciiTheme="majorHAnsi" w:hAnsiTheme="majorHAnsi"/>
                <w:sz w:val="17"/>
                <w:szCs w:val="17"/>
              </w:rPr>
              <w:t xml:space="preserve">vice, pérennité des projets, etc.) ? </w:t>
            </w:r>
          </w:p>
          <w:p w:rsidR="001419B4" w:rsidRPr="001419B4" w:rsidRDefault="001419B4" w:rsidP="001419B4">
            <w:pPr>
              <w:widowControl w:val="0"/>
              <w:numPr>
                <w:ilvl w:val="0"/>
                <w:numId w:val="10"/>
              </w:numPr>
              <w:tabs>
                <w:tab w:val="left" w:pos="323"/>
              </w:tabs>
              <w:ind w:left="318" w:right="-142" w:hanging="228"/>
              <w:jc w:val="both"/>
              <w:rPr>
                <w:rFonts w:asciiTheme="majorHAnsi" w:hAnsiTheme="majorHAnsi"/>
                <w:sz w:val="17"/>
                <w:szCs w:val="17"/>
              </w:rPr>
            </w:pPr>
            <w:r w:rsidRPr="001419B4">
              <w:rPr>
                <w:rFonts w:asciiTheme="majorHAnsi" w:hAnsiTheme="majorHAnsi"/>
                <w:sz w:val="17"/>
                <w:szCs w:val="17"/>
              </w:rPr>
              <w:t>Comment la collectivité territoriale y est-elle associée ?</w:t>
            </w:r>
          </w:p>
          <w:p w:rsidR="001419B4" w:rsidRDefault="001419B4" w:rsidP="001419B4">
            <w:pPr>
              <w:widowControl w:val="0"/>
              <w:numPr>
                <w:ilvl w:val="0"/>
                <w:numId w:val="10"/>
              </w:numPr>
              <w:tabs>
                <w:tab w:val="left" w:pos="323"/>
              </w:tabs>
              <w:ind w:left="318" w:right="-142" w:hanging="228"/>
              <w:jc w:val="both"/>
              <w:rPr>
                <w:rFonts w:asciiTheme="majorHAnsi" w:hAnsiTheme="majorHAnsi"/>
                <w:sz w:val="17"/>
                <w:szCs w:val="17"/>
              </w:rPr>
            </w:pPr>
            <w:r>
              <w:rPr>
                <w:rFonts w:asciiTheme="majorHAnsi" w:hAnsiTheme="majorHAnsi"/>
                <w:sz w:val="17"/>
                <w:szCs w:val="17"/>
              </w:rPr>
              <w:t>Comment s</w:t>
            </w:r>
            <w:r w:rsidR="00AE74ED" w:rsidRPr="001419B4">
              <w:rPr>
                <w:rFonts w:asciiTheme="majorHAnsi" w:hAnsiTheme="majorHAnsi"/>
                <w:sz w:val="17"/>
                <w:szCs w:val="17"/>
              </w:rPr>
              <w:t>on appropriation par l’ensemble des publ</w:t>
            </w:r>
            <w:r w:rsidRPr="001419B4">
              <w:rPr>
                <w:rFonts w:asciiTheme="majorHAnsi" w:hAnsiTheme="majorHAnsi"/>
                <w:sz w:val="17"/>
                <w:szCs w:val="17"/>
              </w:rPr>
              <w:t xml:space="preserve">ics est-elle vérifiée ? </w:t>
            </w:r>
          </w:p>
          <w:p w:rsidR="00AE74ED" w:rsidRPr="003A5CFE" w:rsidRDefault="00AE74ED" w:rsidP="001419B4">
            <w:pPr>
              <w:widowControl w:val="0"/>
              <w:tabs>
                <w:tab w:val="left" w:pos="34"/>
              </w:tabs>
              <w:spacing w:before="40"/>
              <w:ind w:left="34" w:right="170"/>
              <w:jc w:val="both"/>
              <w:rPr>
                <w:rFonts w:asciiTheme="majorHAnsi" w:hAnsiTheme="majorHAnsi" w:cs="Tahoma"/>
                <w:b/>
                <w:sz w:val="17"/>
                <w:szCs w:val="17"/>
              </w:rPr>
            </w:pPr>
            <w:r w:rsidRPr="003A5CFE">
              <w:rPr>
                <w:rFonts w:asciiTheme="majorHAnsi" w:hAnsiTheme="majorHAnsi" w:cs="Tahoma"/>
                <w:b/>
                <w:sz w:val="17"/>
                <w:szCs w:val="17"/>
              </w:rPr>
              <w:t>Manager</w:t>
            </w:r>
          </w:p>
          <w:p w:rsidR="00AE74ED" w:rsidRPr="003A5CFE" w:rsidRDefault="00AE74ED" w:rsidP="0025304B">
            <w:pPr>
              <w:widowControl w:val="0"/>
              <w:numPr>
                <w:ilvl w:val="0"/>
                <w:numId w:val="10"/>
              </w:numPr>
              <w:tabs>
                <w:tab w:val="left" w:pos="34"/>
              </w:tabs>
              <w:ind w:left="284" w:right="172" w:hanging="228"/>
              <w:contextualSpacing/>
              <w:jc w:val="both"/>
              <w:rPr>
                <w:rFonts w:asciiTheme="majorHAnsi" w:hAnsiTheme="majorHAnsi"/>
                <w:sz w:val="17"/>
                <w:szCs w:val="17"/>
              </w:rPr>
            </w:pPr>
            <w:r w:rsidRPr="003A5CFE">
              <w:rPr>
                <w:rFonts w:asciiTheme="majorHAnsi" w:hAnsiTheme="majorHAnsi" w:cs="Tahoma"/>
                <w:sz w:val="17"/>
                <w:szCs w:val="17"/>
              </w:rPr>
              <w:t>Comment et auprès de qui le mode de management est-il explicité ?</w:t>
            </w:r>
          </w:p>
          <w:p w:rsidR="001419B4" w:rsidRPr="001419B4" w:rsidRDefault="00AE74ED" w:rsidP="0025304B">
            <w:pPr>
              <w:widowControl w:val="0"/>
              <w:numPr>
                <w:ilvl w:val="0"/>
                <w:numId w:val="10"/>
              </w:numPr>
              <w:tabs>
                <w:tab w:val="left" w:pos="34"/>
              </w:tabs>
              <w:ind w:left="284" w:right="172" w:hanging="228"/>
              <w:contextualSpacing/>
              <w:jc w:val="both"/>
              <w:rPr>
                <w:rFonts w:asciiTheme="majorHAnsi" w:hAnsiTheme="majorHAnsi"/>
                <w:sz w:val="17"/>
                <w:szCs w:val="17"/>
              </w:rPr>
            </w:pPr>
            <w:r w:rsidRPr="001419B4">
              <w:rPr>
                <w:rFonts w:asciiTheme="majorHAnsi" w:hAnsiTheme="majorHAnsi" w:cs="Tahoma"/>
                <w:sz w:val="17"/>
                <w:szCs w:val="17"/>
              </w:rPr>
              <w:t xml:space="preserve">Quelle </w:t>
            </w:r>
            <w:r w:rsidR="006C2385" w:rsidRPr="001419B4">
              <w:rPr>
                <w:rFonts w:asciiTheme="majorHAnsi" w:hAnsiTheme="majorHAnsi" w:cs="Tahoma"/>
                <w:sz w:val="17"/>
                <w:szCs w:val="17"/>
              </w:rPr>
              <w:t xml:space="preserve">est la </w:t>
            </w:r>
            <w:r w:rsidRPr="001419B4">
              <w:rPr>
                <w:rFonts w:asciiTheme="majorHAnsi" w:hAnsiTheme="majorHAnsi" w:cs="Tahoma"/>
                <w:sz w:val="17"/>
                <w:szCs w:val="17"/>
              </w:rPr>
              <w:t xml:space="preserve">posture </w:t>
            </w:r>
            <w:r w:rsidR="006C2385" w:rsidRPr="001419B4">
              <w:rPr>
                <w:rFonts w:asciiTheme="majorHAnsi" w:hAnsiTheme="majorHAnsi" w:cs="Tahoma"/>
                <w:sz w:val="17"/>
                <w:szCs w:val="17"/>
              </w:rPr>
              <w:t>du</w:t>
            </w:r>
            <w:r w:rsidRPr="001419B4">
              <w:rPr>
                <w:rFonts w:asciiTheme="majorHAnsi" w:hAnsiTheme="majorHAnsi" w:cs="Tahoma"/>
                <w:sz w:val="17"/>
                <w:szCs w:val="17"/>
              </w:rPr>
              <w:t xml:space="preserve"> chef d’établissement</w:t>
            </w:r>
            <w:r w:rsidR="006C2385" w:rsidRPr="001419B4">
              <w:rPr>
                <w:rFonts w:asciiTheme="majorHAnsi" w:hAnsiTheme="majorHAnsi" w:cs="Tahoma"/>
                <w:sz w:val="17"/>
                <w:szCs w:val="17"/>
              </w:rPr>
              <w:t xml:space="preserve"> et de </w:t>
            </w:r>
            <w:r w:rsidRPr="001419B4">
              <w:rPr>
                <w:rFonts w:asciiTheme="majorHAnsi" w:hAnsiTheme="majorHAnsi" w:cs="Tahoma"/>
                <w:sz w:val="17"/>
                <w:szCs w:val="17"/>
              </w:rPr>
              <w:t>l’équipe de direction</w:t>
            </w:r>
            <w:r w:rsidR="006C2385" w:rsidRPr="001419B4">
              <w:rPr>
                <w:rFonts w:asciiTheme="majorHAnsi" w:hAnsiTheme="majorHAnsi" w:cs="Tahoma"/>
                <w:sz w:val="17"/>
                <w:szCs w:val="17"/>
              </w:rPr>
              <w:t> ?</w:t>
            </w:r>
            <w:r w:rsidR="001419B4" w:rsidRPr="001419B4">
              <w:rPr>
                <w:rFonts w:asciiTheme="majorHAnsi" w:hAnsiTheme="majorHAnsi" w:cs="Tahoma"/>
                <w:sz w:val="17"/>
                <w:szCs w:val="17"/>
              </w:rPr>
              <w:t xml:space="preserve"> </w:t>
            </w:r>
          </w:p>
          <w:p w:rsidR="00AE74ED" w:rsidRPr="001419B4" w:rsidRDefault="00AE74ED" w:rsidP="0025304B">
            <w:pPr>
              <w:widowControl w:val="0"/>
              <w:numPr>
                <w:ilvl w:val="0"/>
                <w:numId w:val="10"/>
              </w:numPr>
              <w:tabs>
                <w:tab w:val="left" w:pos="34"/>
              </w:tabs>
              <w:ind w:left="284" w:right="172" w:hanging="228"/>
              <w:contextualSpacing/>
              <w:jc w:val="both"/>
              <w:rPr>
                <w:rFonts w:asciiTheme="majorHAnsi" w:hAnsiTheme="majorHAnsi"/>
                <w:sz w:val="17"/>
                <w:szCs w:val="17"/>
              </w:rPr>
            </w:pPr>
            <w:r w:rsidRPr="001419B4">
              <w:rPr>
                <w:rFonts w:asciiTheme="majorHAnsi" w:hAnsiTheme="majorHAnsi" w:cs="Tahoma"/>
                <w:sz w:val="17"/>
                <w:szCs w:val="17"/>
              </w:rPr>
              <w:t>Qui sont les porteurs, les communicants ?</w:t>
            </w:r>
            <w:r w:rsidRPr="001419B4">
              <w:rPr>
                <w:rFonts w:asciiTheme="majorHAnsi" w:hAnsiTheme="majorHAnsi"/>
                <w:sz w:val="17"/>
                <w:szCs w:val="17"/>
              </w:rPr>
              <w:t xml:space="preserve"> </w:t>
            </w:r>
          </w:p>
          <w:p w:rsidR="00AE74ED" w:rsidRPr="001419B4" w:rsidRDefault="00AE74ED" w:rsidP="001419B4">
            <w:pPr>
              <w:widowControl w:val="0"/>
              <w:numPr>
                <w:ilvl w:val="0"/>
                <w:numId w:val="10"/>
              </w:numPr>
              <w:tabs>
                <w:tab w:val="left" w:pos="34"/>
              </w:tabs>
              <w:ind w:left="284" w:right="172" w:hanging="228"/>
              <w:contextualSpacing/>
              <w:jc w:val="both"/>
              <w:rPr>
                <w:rFonts w:asciiTheme="majorHAnsi" w:hAnsiTheme="majorHAnsi" w:cs="Tahoma"/>
                <w:sz w:val="17"/>
                <w:szCs w:val="17"/>
              </w:rPr>
            </w:pPr>
            <w:r w:rsidRPr="001419B4">
              <w:rPr>
                <w:rFonts w:asciiTheme="majorHAnsi" w:hAnsiTheme="majorHAnsi" w:cs="Tahoma"/>
                <w:sz w:val="17"/>
                <w:szCs w:val="17"/>
              </w:rPr>
              <w:t>Quel est l’investissement des personnels dans la réflexion collective et la promotion de l’établissement ?</w:t>
            </w:r>
          </w:p>
          <w:p w:rsidR="00AE74ED" w:rsidRPr="003A5CFE" w:rsidRDefault="00AE74ED" w:rsidP="001419B4">
            <w:pPr>
              <w:widowControl w:val="0"/>
              <w:ind w:right="172"/>
              <w:jc w:val="both"/>
              <w:rPr>
                <w:rFonts w:asciiTheme="majorHAnsi" w:hAnsiTheme="majorHAnsi" w:cs="Tahoma"/>
                <w:sz w:val="17"/>
                <w:szCs w:val="17"/>
              </w:rPr>
            </w:pPr>
            <w:r w:rsidRPr="003A5CFE">
              <w:rPr>
                <w:rFonts w:asciiTheme="majorHAnsi" w:hAnsiTheme="majorHAnsi" w:cs="Tahoma"/>
                <w:b/>
                <w:sz w:val="17"/>
                <w:szCs w:val="17"/>
              </w:rPr>
              <w:t xml:space="preserve">Prendre des décisions : </w:t>
            </w:r>
            <w:r w:rsidRPr="003A5CFE">
              <w:rPr>
                <w:rFonts w:asciiTheme="majorHAnsi" w:hAnsiTheme="majorHAnsi" w:cs="Tahoma"/>
                <w:sz w:val="17"/>
                <w:szCs w:val="17"/>
              </w:rPr>
              <w:t>Comment sont-elles prises ? Qui endosse les décisions ?</w:t>
            </w:r>
          </w:p>
          <w:p w:rsidR="00AE74ED" w:rsidRPr="003A5CFE" w:rsidRDefault="00AE74ED" w:rsidP="001419B4">
            <w:pPr>
              <w:widowControl w:val="0"/>
              <w:ind w:left="352" w:right="172" w:hanging="352"/>
              <w:jc w:val="both"/>
              <w:rPr>
                <w:rFonts w:asciiTheme="majorHAnsi" w:hAnsiTheme="majorHAnsi"/>
                <w:sz w:val="17"/>
                <w:szCs w:val="17"/>
              </w:rPr>
            </w:pPr>
            <w:r w:rsidRPr="003A5CFE">
              <w:rPr>
                <w:rFonts w:asciiTheme="majorHAnsi" w:hAnsiTheme="majorHAnsi" w:cs="Tahoma"/>
                <w:b/>
                <w:sz w:val="17"/>
                <w:szCs w:val="17"/>
              </w:rPr>
              <w:t xml:space="preserve">Solliciter les instances </w:t>
            </w:r>
            <w:r w:rsidRPr="003A5CFE">
              <w:rPr>
                <w:rFonts w:asciiTheme="majorHAnsi" w:hAnsiTheme="majorHAnsi"/>
                <w:sz w:val="16"/>
                <w:szCs w:val="16"/>
              </w:rPr>
              <w:t>(conseil d'administration, commission permanente, conseil de discipline, assemblée générale des d</w:t>
            </w:r>
            <w:r w:rsidRPr="003A5CFE">
              <w:rPr>
                <w:rFonts w:asciiTheme="majorHAnsi" w:hAnsiTheme="majorHAnsi"/>
                <w:sz w:val="16"/>
                <w:szCs w:val="16"/>
              </w:rPr>
              <w:t>é</w:t>
            </w:r>
            <w:r w:rsidRPr="003A5CFE">
              <w:rPr>
                <w:rFonts w:asciiTheme="majorHAnsi" w:hAnsiTheme="majorHAnsi"/>
                <w:sz w:val="16"/>
                <w:szCs w:val="16"/>
              </w:rPr>
              <w:t>légués des élèves et conseil des délégués pour la vie lycéenne, conseils pédagogiques)</w:t>
            </w:r>
          </w:p>
          <w:p w:rsidR="00AE74ED" w:rsidRPr="006C2385"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6C2385">
              <w:rPr>
                <w:rFonts w:asciiTheme="majorHAnsi" w:hAnsiTheme="majorHAnsi"/>
                <w:sz w:val="17"/>
                <w:szCs w:val="17"/>
              </w:rPr>
              <w:t>Sont-elles installées ? Permettent-elles une représentativité des personnels pédagogiques, éducatifs, des élèves  et des parents d’élèves ?</w:t>
            </w:r>
            <w:r w:rsidR="006C2385" w:rsidRPr="006C2385">
              <w:rPr>
                <w:rFonts w:asciiTheme="majorHAnsi" w:hAnsiTheme="majorHAnsi"/>
                <w:sz w:val="17"/>
                <w:szCs w:val="17"/>
              </w:rPr>
              <w:t xml:space="preserve"> </w:t>
            </w:r>
            <w:r w:rsidRPr="006C2385">
              <w:rPr>
                <w:rFonts w:asciiTheme="majorHAnsi" w:hAnsiTheme="majorHAnsi"/>
                <w:sz w:val="17"/>
                <w:szCs w:val="17"/>
              </w:rPr>
              <w:t>En quoi sont-elles sollicitées ?</w:t>
            </w:r>
          </w:p>
          <w:p w:rsidR="00AE74ED" w:rsidRPr="003A5CFE" w:rsidRDefault="00AE74ED" w:rsidP="0025304B">
            <w:pPr>
              <w:widowControl w:val="0"/>
              <w:numPr>
                <w:ilvl w:val="0"/>
                <w:numId w:val="10"/>
              </w:numPr>
              <w:tabs>
                <w:tab w:val="left" w:pos="318"/>
              </w:tabs>
              <w:ind w:left="318" w:right="172" w:hanging="228"/>
              <w:jc w:val="both"/>
              <w:rPr>
                <w:rFonts w:asciiTheme="majorHAnsi" w:hAnsiTheme="majorHAnsi"/>
                <w:sz w:val="17"/>
                <w:szCs w:val="17"/>
              </w:rPr>
            </w:pPr>
            <w:r w:rsidRPr="003A5CFE">
              <w:rPr>
                <w:rFonts w:asciiTheme="majorHAnsi" w:hAnsiTheme="majorHAnsi"/>
                <w:sz w:val="17"/>
                <w:szCs w:val="17"/>
              </w:rPr>
              <w:t>Quelle est la traçabilité des travaux réalisés (comptes rendus, r</w:t>
            </w:r>
            <w:r w:rsidR="00D7467B">
              <w:rPr>
                <w:rFonts w:asciiTheme="majorHAnsi" w:hAnsiTheme="majorHAnsi"/>
                <w:sz w:val="17"/>
                <w:szCs w:val="17"/>
              </w:rPr>
              <w:t>apports, projet d’établissement</w:t>
            </w:r>
            <w:r w:rsidRPr="003A5CFE">
              <w:rPr>
                <w:rFonts w:asciiTheme="majorHAnsi" w:hAnsiTheme="majorHAnsi"/>
                <w:sz w:val="17"/>
                <w:szCs w:val="17"/>
              </w:rPr>
              <w:t xml:space="preserve">) ? </w:t>
            </w:r>
          </w:p>
          <w:p w:rsidR="00AE74ED" w:rsidRPr="003A5CFE" w:rsidRDefault="00AE74ED" w:rsidP="006C2385">
            <w:pPr>
              <w:widowControl w:val="0"/>
              <w:spacing w:before="60"/>
              <w:ind w:left="34" w:right="170"/>
              <w:jc w:val="both"/>
              <w:rPr>
                <w:rFonts w:asciiTheme="majorHAnsi" w:hAnsiTheme="majorHAnsi" w:cs="Tahoma"/>
                <w:b/>
                <w:sz w:val="17"/>
                <w:szCs w:val="17"/>
              </w:rPr>
            </w:pPr>
            <w:r w:rsidRPr="003A5CFE">
              <w:rPr>
                <w:rFonts w:asciiTheme="majorHAnsi" w:hAnsiTheme="majorHAnsi" w:cs="Tahoma"/>
                <w:b/>
                <w:sz w:val="17"/>
                <w:szCs w:val="17"/>
              </w:rPr>
              <w:t>Déléguer des responsabilités / solliciter l’expertise</w:t>
            </w:r>
          </w:p>
          <w:p w:rsidR="006C2385" w:rsidRPr="006C2385" w:rsidRDefault="006C2385" w:rsidP="006C2385">
            <w:pPr>
              <w:widowControl w:val="0"/>
              <w:numPr>
                <w:ilvl w:val="0"/>
                <w:numId w:val="10"/>
              </w:numPr>
              <w:tabs>
                <w:tab w:val="left" w:pos="323"/>
              </w:tabs>
              <w:ind w:left="318" w:right="172" w:hanging="228"/>
              <w:jc w:val="both"/>
              <w:rPr>
                <w:rFonts w:asciiTheme="majorHAnsi" w:hAnsiTheme="majorHAnsi"/>
                <w:sz w:val="17"/>
                <w:szCs w:val="17"/>
              </w:rPr>
            </w:pPr>
            <w:r w:rsidRPr="006C2385">
              <w:rPr>
                <w:rFonts w:asciiTheme="majorHAnsi" w:hAnsiTheme="majorHAnsi"/>
                <w:sz w:val="17"/>
                <w:szCs w:val="17"/>
              </w:rPr>
              <w:t>D’autres groupes de travail sont-ils constitués ? Sont-ils en lien avec les instances ? Quel est leur implication dans la prise de décision ? Quels sont les acteurs associés ? (Personnels, élèves, parents, inspecteurs)</w:t>
            </w:r>
          </w:p>
          <w:p w:rsidR="00AE74ED" w:rsidRPr="006C2385" w:rsidRDefault="00AE74ED" w:rsidP="006C2385">
            <w:pPr>
              <w:widowControl w:val="0"/>
              <w:numPr>
                <w:ilvl w:val="0"/>
                <w:numId w:val="10"/>
              </w:numPr>
              <w:tabs>
                <w:tab w:val="left" w:pos="323"/>
              </w:tabs>
              <w:ind w:left="318" w:right="172" w:hanging="228"/>
              <w:jc w:val="both"/>
              <w:rPr>
                <w:rFonts w:asciiTheme="majorHAnsi" w:hAnsiTheme="majorHAnsi"/>
                <w:sz w:val="17"/>
                <w:szCs w:val="17"/>
              </w:rPr>
            </w:pPr>
            <w:r w:rsidRPr="006C2385">
              <w:rPr>
                <w:rFonts w:asciiTheme="majorHAnsi" w:hAnsiTheme="majorHAnsi"/>
                <w:sz w:val="17"/>
                <w:szCs w:val="17"/>
              </w:rPr>
              <w:t>Y a-t-il des personnels référents, chargés d’une mission particulière ?</w:t>
            </w:r>
          </w:p>
          <w:p w:rsidR="00AE74ED" w:rsidRPr="006C2385" w:rsidRDefault="00AE74ED" w:rsidP="006C2385">
            <w:pPr>
              <w:widowControl w:val="0"/>
              <w:numPr>
                <w:ilvl w:val="0"/>
                <w:numId w:val="10"/>
              </w:numPr>
              <w:tabs>
                <w:tab w:val="left" w:pos="323"/>
              </w:tabs>
              <w:ind w:left="318" w:right="172" w:hanging="228"/>
              <w:jc w:val="both"/>
              <w:rPr>
                <w:rFonts w:asciiTheme="majorHAnsi" w:hAnsiTheme="majorHAnsi"/>
                <w:sz w:val="17"/>
                <w:szCs w:val="17"/>
              </w:rPr>
            </w:pPr>
            <w:r w:rsidRPr="006C2385">
              <w:rPr>
                <w:rFonts w:asciiTheme="majorHAnsi" w:hAnsiTheme="majorHAnsi"/>
                <w:sz w:val="17"/>
                <w:szCs w:val="17"/>
              </w:rPr>
              <w:t>Toute la communauté éducative (sens large) est-elle sollicitée ?</w:t>
            </w:r>
            <w:r w:rsidR="009E11D2" w:rsidRPr="006C2385">
              <w:rPr>
                <w:rFonts w:asciiTheme="majorHAnsi" w:hAnsiTheme="majorHAnsi"/>
                <w:sz w:val="17"/>
                <w:szCs w:val="17"/>
              </w:rPr>
              <w:t xml:space="preserve"> Quels sont le </w:t>
            </w:r>
            <w:r w:rsidRPr="006C2385">
              <w:rPr>
                <w:rFonts w:asciiTheme="majorHAnsi" w:hAnsiTheme="majorHAnsi"/>
                <w:sz w:val="17"/>
                <w:szCs w:val="17"/>
              </w:rPr>
              <w:t xml:space="preserve">rôle et </w:t>
            </w:r>
            <w:r w:rsidR="009E11D2" w:rsidRPr="006C2385">
              <w:rPr>
                <w:rFonts w:asciiTheme="majorHAnsi" w:hAnsiTheme="majorHAnsi"/>
                <w:sz w:val="17"/>
                <w:szCs w:val="17"/>
              </w:rPr>
              <w:t>la place donnés aux parents et</w:t>
            </w:r>
            <w:r w:rsidRPr="006C2385">
              <w:rPr>
                <w:rFonts w:asciiTheme="majorHAnsi" w:hAnsiTheme="majorHAnsi"/>
                <w:sz w:val="17"/>
                <w:szCs w:val="17"/>
              </w:rPr>
              <w:t xml:space="preserve"> aux partenaires extérieurs ?</w:t>
            </w:r>
            <w:r w:rsidR="009E11D2" w:rsidRPr="006C2385">
              <w:rPr>
                <w:rFonts w:asciiTheme="majorHAnsi" w:hAnsiTheme="majorHAnsi"/>
                <w:sz w:val="17"/>
                <w:szCs w:val="17"/>
              </w:rPr>
              <w:t xml:space="preserve"> Quelle est la place laiss</w:t>
            </w:r>
            <w:r w:rsidRPr="006C2385">
              <w:rPr>
                <w:rFonts w:asciiTheme="majorHAnsi" w:hAnsiTheme="majorHAnsi"/>
                <w:sz w:val="17"/>
                <w:szCs w:val="17"/>
              </w:rPr>
              <w:t>ée aux initiatives ?</w:t>
            </w:r>
          </w:p>
          <w:p w:rsidR="00AE74ED" w:rsidRPr="003A5CFE" w:rsidRDefault="00AE74ED" w:rsidP="001419B4">
            <w:pPr>
              <w:widowControl w:val="0"/>
              <w:tabs>
                <w:tab w:val="left" w:pos="34"/>
              </w:tabs>
              <w:spacing w:before="40"/>
              <w:ind w:left="34" w:right="170"/>
              <w:jc w:val="both"/>
              <w:rPr>
                <w:rFonts w:asciiTheme="majorHAnsi" w:hAnsiTheme="majorHAnsi" w:cs="Tahoma"/>
                <w:b/>
                <w:sz w:val="17"/>
                <w:szCs w:val="17"/>
              </w:rPr>
            </w:pPr>
            <w:r w:rsidRPr="003A5CFE">
              <w:rPr>
                <w:rFonts w:asciiTheme="majorHAnsi" w:hAnsiTheme="majorHAnsi" w:cs="Tahoma"/>
                <w:b/>
                <w:sz w:val="17"/>
                <w:szCs w:val="17"/>
              </w:rPr>
              <w:t>Former</w:t>
            </w:r>
          </w:p>
          <w:p w:rsidR="00AE74ED" w:rsidRPr="006C2385" w:rsidRDefault="00AE74ED" w:rsidP="006C2385">
            <w:pPr>
              <w:widowControl w:val="0"/>
              <w:numPr>
                <w:ilvl w:val="0"/>
                <w:numId w:val="10"/>
              </w:numPr>
              <w:tabs>
                <w:tab w:val="left" w:pos="323"/>
              </w:tabs>
              <w:ind w:left="318" w:hanging="228"/>
              <w:jc w:val="both"/>
              <w:rPr>
                <w:rFonts w:asciiTheme="majorHAnsi" w:hAnsiTheme="majorHAnsi"/>
                <w:sz w:val="17"/>
                <w:szCs w:val="17"/>
              </w:rPr>
            </w:pPr>
            <w:r w:rsidRPr="006C2385">
              <w:rPr>
                <w:rFonts w:asciiTheme="majorHAnsi" w:hAnsiTheme="majorHAnsi"/>
                <w:sz w:val="17"/>
                <w:szCs w:val="17"/>
              </w:rPr>
              <w:t>Quelles sont les formations proposées (management participatif, management par projet, méthodologie de projet</w:t>
            </w:r>
            <w:r w:rsidR="006C2385">
              <w:rPr>
                <w:rFonts w:asciiTheme="majorHAnsi" w:hAnsiTheme="majorHAnsi"/>
                <w:sz w:val="17"/>
                <w:szCs w:val="17"/>
              </w:rPr>
              <w:t>)</w:t>
            </w:r>
            <w:r w:rsidRPr="006C2385">
              <w:rPr>
                <w:rFonts w:asciiTheme="majorHAnsi" w:hAnsiTheme="majorHAnsi"/>
                <w:sz w:val="17"/>
                <w:szCs w:val="17"/>
              </w:rPr>
              <w:t xml:space="preserve"> ?</w:t>
            </w:r>
          </w:p>
          <w:p w:rsidR="00AE74ED" w:rsidRPr="003A5CFE" w:rsidRDefault="00AE74ED" w:rsidP="001419B4">
            <w:pPr>
              <w:widowControl w:val="0"/>
              <w:tabs>
                <w:tab w:val="left" w:pos="323"/>
              </w:tabs>
              <w:spacing w:before="40"/>
              <w:ind w:left="34" w:right="170"/>
              <w:jc w:val="both"/>
              <w:rPr>
                <w:rFonts w:asciiTheme="majorHAnsi" w:hAnsiTheme="majorHAnsi" w:cs="Tahoma"/>
                <w:b/>
                <w:sz w:val="17"/>
                <w:szCs w:val="17"/>
              </w:rPr>
            </w:pPr>
            <w:r w:rsidRPr="003A5CFE">
              <w:rPr>
                <w:rFonts w:asciiTheme="majorHAnsi" w:hAnsiTheme="majorHAnsi" w:cs="Tahoma"/>
                <w:b/>
                <w:sz w:val="17"/>
                <w:szCs w:val="17"/>
              </w:rPr>
              <w:t>Conduite de projet</w:t>
            </w:r>
          </w:p>
          <w:p w:rsidR="00AE74ED" w:rsidRPr="003A5CFE" w:rsidRDefault="00AE74ED" w:rsidP="0025304B">
            <w:pPr>
              <w:widowControl w:val="0"/>
              <w:numPr>
                <w:ilvl w:val="0"/>
                <w:numId w:val="10"/>
              </w:numPr>
              <w:tabs>
                <w:tab w:val="left" w:pos="323"/>
              </w:tabs>
              <w:ind w:right="172"/>
              <w:contextualSpacing/>
              <w:jc w:val="both"/>
              <w:rPr>
                <w:rFonts w:asciiTheme="majorHAnsi" w:hAnsiTheme="majorHAnsi" w:cs="Tahoma"/>
                <w:sz w:val="17"/>
                <w:szCs w:val="17"/>
              </w:rPr>
            </w:pPr>
            <w:r w:rsidRPr="003A5CFE">
              <w:rPr>
                <w:rFonts w:asciiTheme="majorHAnsi" w:hAnsiTheme="majorHAnsi" w:cs="Tahoma"/>
                <w:sz w:val="17"/>
                <w:szCs w:val="17"/>
              </w:rPr>
              <w:t xml:space="preserve">Quels sont les processus de suivi et d’évaluation des projets ? </w:t>
            </w:r>
          </w:p>
          <w:p w:rsidR="00AE74ED" w:rsidRPr="003A5CFE" w:rsidRDefault="00AE74ED" w:rsidP="001419B4">
            <w:pPr>
              <w:widowControl w:val="0"/>
              <w:tabs>
                <w:tab w:val="left" w:pos="323"/>
              </w:tabs>
              <w:spacing w:before="40"/>
              <w:ind w:left="34" w:right="170"/>
              <w:jc w:val="both"/>
              <w:rPr>
                <w:rFonts w:asciiTheme="majorHAnsi" w:hAnsiTheme="majorHAnsi" w:cs="Tahoma"/>
                <w:b/>
                <w:sz w:val="17"/>
                <w:szCs w:val="17"/>
              </w:rPr>
            </w:pPr>
            <w:r w:rsidRPr="003A5CFE">
              <w:rPr>
                <w:rFonts w:asciiTheme="majorHAnsi" w:hAnsiTheme="majorHAnsi" w:cs="Tahoma"/>
                <w:b/>
                <w:sz w:val="17"/>
                <w:szCs w:val="17"/>
              </w:rPr>
              <w:t>Réguler</w:t>
            </w:r>
          </w:p>
          <w:p w:rsidR="00AE74ED" w:rsidRPr="003A5CFE" w:rsidRDefault="00AE74ED" w:rsidP="0025304B">
            <w:pPr>
              <w:widowControl w:val="0"/>
              <w:numPr>
                <w:ilvl w:val="0"/>
                <w:numId w:val="10"/>
              </w:numPr>
              <w:tabs>
                <w:tab w:val="left" w:pos="323"/>
              </w:tabs>
              <w:ind w:left="318" w:right="172" w:hanging="228"/>
              <w:jc w:val="both"/>
              <w:rPr>
                <w:rFonts w:asciiTheme="majorHAnsi" w:hAnsiTheme="majorHAnsi"/>
                <w:sz w:val="17"/>
                <w:szCs w:val="17"/>
              </w:rPr>
            </w:pPr>
            <w:r w:rsidRPr="003A5CFE">
              <w:rPr>
                <w:rFonts w:asciiTheme="majorHAnsi" w:hAnsiTheme="majorHAnsi"/>
                <w:sz w:val="17"/>
                <w:szCs w:val="17"/>
              </w:rPr>
              <w:t>Quels sont les tableaux de bord de l’établissement ? Permettent-ils d’apporter les éléments pour :</w:t>
            </w:r>
          </w:p>
          <w:p w:rsidR="00AE74ED" w:rsidRPr="006C2385" w:rsidRDefault="00AE74ED" w:rsidP="0025304B">
            <w:pPr>
              <w:widowControl w:val="0"/>
              <w:numPr>
                <w:ilvl w:val="0"/>
                <w:numId w:val="12"/>
              </w:numPr>
              <w:tabs>
                <w:tab w:val="left" w:pos="601"/>
              </w:tabs>
              <w:ind w:right="172" w:hanging="132"/>
              <w:jc w:val="both"/>
              <w:rPr>
                <w:rFonts w:asciiTheme="majorHAnsi" w:hAnsiTheme="majorHAnsi"/>
                <w:sz w:val="17"/>
                <w:szCs w:val="17"/>
              </w:rPr>
            </w:pPr>
            <w:r w:rsidRPr="006C2385">
              <w:rPr>
                <w:rFonts w:asciiTheme="majorHAnsi" w:hAnsiTheme="majorHAnsi"/>
                <w:sz w:val="17"/>
                <w:szCs w:val="17"/>
              </w:rPr>
              <w:t>une vision à court terme, sur le fonctionnement quotidien de l’établissement (« au jour le jour ») ?</w:t>
            </w:r>
          </w:p>
          <w:p w:rsidR="00AE74ED" w:rsidRPr="006C2385" w:rsidRDefault="00AE74ED" w:rsidP="0025304B">
            <w:pPr>
              <w:widowControl w:val="0"/>
              <w:numPr>
                <w:ilvl w:val="0"/>
                <w:numId w:val="12"/>
              </w:numPr>
              <w:tabs>
                <w:tab w:val="left" w:pos="601"/>
              </w:tabs>
              <w:ind w:right="172" w:hanging="132"/>
              <w:jc w:val="both"/>
              <w:rPr>
                <w:rFonts w:asciiTheme="majorHAnsi" w:hAnsiTheme="majorHAnsi"/>
                <w:sz w:val="17"/>
                <w:szCs w:val="17"/>
              </w:rPr>
            </w:pPr>
            <w:r w:rsidRPr="006C2385">
              <w:rPr>
                <w:rFonts w:asciiTheme="majorHAnsi" w:hAnsiTheme="majorHAnsi"/>
                <w:sz w:val="17"/>
                <w:szCs w:val="17"/>
              </w:rPr>
              <w:t>une vision à moyen terme, sur le déroulement de l’année scolaire ?</w:t>
            </w:r>
          </w:p>
          <w:p w:rsidR="00AE74ED" w:rsidRPr="00134B17" w:rsidRDefault="00AE74ED" w:rsidP="006C2385">
            <w:pPr>
              <w:widowControl w:val="0"/>
              <w:numPr>
                <w:ilvl w:val="0"/>
                <w:numId w:val="12"/>
              </w:numPr>
              <w:tabs>
                <w:tab w:val="left" w:pos="601"/>
              </w:tabs>
              <w:ind w:hanging="132"/>
              <w:jc w:val="both"/>
              <w:rPr>
                <w:rFonts w:asciiTheme="majorHAnsi" w:hAnsiTheme="majorHAnsi"/>
                <w:sz w:val="17"/>
                <w:szCs w:val="17"/>
              </w:rPr>
            </w:pPr>
            <w:r w:rsidRPr="006C2385">
              <w:rPr>
                <w:rFonts w:asciiTheme="majorHAnsi" w:hAnsiTheme="majorHAnsi"/>
                <w:sz w:val="17"/>
                <w:szCs w:val="17"/>
              </w:rPr>
              <w:t xml:space="preserve">une vision stratégique, pour définir des orientations, prévoir des actions, des évolutions à plus longue échéance ?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6E6E6D">
            <w:pPr>
              <w:widowControl w:val="0"/>
              <w:spacing w:after="60"/>
              <w:ind w:right="170"/>
              <w:jc w:val="both"/>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widowControl w:val="0"/>
              <w:tabs>
                <w:tab w:val="left" w:pos="323"/>
              </w:tabs>
              <w:ind w:left="44" w:right="172"/>
              <w:jc w:val="both"/>
              <w:rPr>
                <w:rFonts w:asciiTheme="majorHAnsi" w:hAnsiTheme="majorHAnsi" w:cs="Tahoma"/>
                <w:b/>
                <w:sz w:val="17"/>
                <w:szCs w:val="17"/>
              </w:rPr>
            </w:pPr>
            <w:r w:rsidRPr="00134B17">
              <w:rPr>
                <w:rFonts w:asciiTheme="majorHAnsi" w:hAnsiTheme="majorHAnsi" w:cs="Tahoma"/>
                <w:b/>
                <w:sz w:val="17"/>
                <w:szCs w:val="17"/>
              </w:rPr>
              <w:t>Implication</w:t>
            </w:r>
          </w:p>
          <w:p w:rsidR="00AE74ED" w:rsidRPr="006E6E6D" w:rsidRDefault="00AE74ED" w:rsidP="006E6E6D">
            <w:pPr>
              <w:widowControl w:val="0"/>
              <w:numPr>
                <w:ilvl w:val="0"/>
                <w:numId w:val="10"/>
              </w:numPr>
              <w:tabs>
                <w:tab w:val="left" w:pos="323"/>
              </w:tabs>
              <w:ind w:left="284" w:right="172" w:hanging="194"/>
              <w:rPr>
                <w:rFonts w:asciiTheme="majorHAnsi" w:hAnsiTheme="majorHAnsi"/>
                <w:sz w:val="17"/>
                <w:szCs w:val="17"/>
              </w:rPr>
            </w:pPr>
            <w:r w:rsidRPr="006E6E6D">
              <w:rPr>
                <w:rFonts w:asciiTheme="majorHAnsi" w:hAnsiTheme="majorHAnsi"/>
                <w:sz w:val="17"/>
                <w:szCs w:val="17"/>
              </w:rPr>
              <w:t>Taux de participation aux éle</w:t>
            </w:r>
            <w:r w:rsidRPr="006E6E6D">
              <w:rPr>
                <w:rFonts w:asciiTheme="majorHAnsi" w:hAnsiTheme="majorHAnsi"/>
                <w:sz w:val="17"/>
                <w:szCs w:val="17"/>
              </w:rPr>
              <w:t>c</w:t>
            </w:r>
            <w:r w:rsidRPr="006E6E6D">
              <w:rPr>
                <w:rFonts w:asciiTheme="majorHAnsi" w:hAnsiTheme="majorHAnsi"/>
                <w:sz w:val="17"/>
                <w:szCs w:val="17"/>
              </w:rPr>
              <w:t>tions ;</w:t>
            </w:r>
          </w:p>
          <w:p w:rsidR="00AE74ED" w:rsidRPr="006E6E6D" w:rsidRDefault="00AE74ED" w:rsidP="006E6E6D">
            <w:pPr>
              <w:widowControl w:val="0"/>
              <w:numPr>
                <w:ilvl w:val="0"/>
                <w:numId w:val="10"/>
              </w:numPr>
              <w:tabs>
                <w:tab w:val="left" w:pos="323"/>
              </w:tabs>
              <w:ind w:left="284" w:right="172" w:hanging="194"/>
              <w:rPr>
                <w:rFonts w:asciiTheme="majorHAnsi" w:hAnsiTheme="majorHAnsi"/>
                <w:sz w:val="17"/>
                <w:szCs w:val="17"/>
              </w:rPr>
            </w:pPr>
            <w:r w:rsidRPr="006E6E6D">
              <w:rPr>
                <w:rFonts w:asciiTheme="majorHAnsi" w:hAnsiTheme="majorHAnsi"/>
                <w:sz w:val="17"/>
                <w:szCs w:val="17"/>
              </w:rPr>
              <w:t>Taux d’absence des personnels ;</w:t>
            </w:r>
          </w:p>
          <w:p w:rsidR="00AE74ED" w:rsidRPr="006E6E6D" w:rsidRDefault="00AE74ED" w:rsidP="006E6E6D">
            <w:pPr>
              <w:widowControl w:val="0"/>
              <w:numPr>
                <w:ilvl w:val="0"/>
                <w:numId w:val="10"/>
              </w:numPr>
              <w:tabs>
                <w:tab w:val="left" w:pos="323"/>
              </w:tabs>
              <w:ind w:left="284" w:right="172" w:hanging="194"/>
              <w:rPr>
                <w:rFonts w:asciiTheme="majorHAnsi" w:hAnsiTheme="majorHAnsi"/>
                <w:sz w:val="17"/>
                <w:szCs w:val="17"/>
              </w:rPr>
            </w:pPr>
            <w:r w:rsidRPr="006E6E6D">
              <w:rPr>
                <w:rFonts w:asciiTheme="majorHAnsi" w:hAnsiTheme="majorHAnsi"/>
                <w:sz w:val="17"/>
                <w:szCs w:val="17"/>
              </w:rPr>
              <w:t>Taux de participation des perso</w:t>
            </w:r>
            <w:r w:rsidRPr="006E6E6D">
              <w:rPr>
                <w:rFonts w:asciiTheme="majorHAnsi" w:hAnsiTheme="majorHAnsi"/>
                <w:sz w:val="17"/>
                <w:szCs w:val="17"/>
              </w:rPr>
              <w:t>n</w:t>
            </w:r>
            <w:r w:rsidRPr="006E6E6D">
              <w:rPr>
                <w:rFonts w:asciiTheme="majorHAnsi" w:hAnsiTheme="majorHAnsi"/>
                <w:sz w:val="17"/>
                <w:szCs w:val="17"/>
              </w:rPr>
              <w:t>nels aux manifestations de conv</w:t>
            </w:r>
            <w:r w:rsidRPr="006E6E6D">
              <w:rPr>
                <w:rFonts w:asciiTheme="majorHAnsi" w:hAnsiTheme="majorHAnsi"/>
                <w:sz w:val="17"/>
                <w:szCs w:val="17"/>
              </w:rPr>
              <w:t>i</w:t>
            </w:r>
            <w:r w:rsidRPr="006E6E6D">
              <w:rPr>
                <w:rFonts w:asciiTheme="majorHAnsi" w:hAnsiTheme="majorHAnsi"/>
                <w:sz w:val="17"/>
                <w:szCs w:val="17"/>
              </w:rPr>
              <w:t>vialité ;</w:t>
            </w:r>
          </w:p>
          <w:p w:rsidR="00AE74ED" w:rsidRPr="006E6E6D" w:rsidRDefault="00AE74ED" w:rsidP="006E6E6D">
            <w:pPr>
              <w:widowControl w:val="0"/>
              <w:numPr>
                <w:ilvl w:val="0"/>
                <w:numId w:val="10"/>
              </w:numPr>
              <w:tabs>
                <w:tab w:val="left" w:pos="328"/>
              </w:tabs>
              <w:ind w:left="284" w:right="172" w:hanging="194"/>
              <w:rPr>
                <w:rFonts w:asciiTheme="majorHAnsi" w:hAnsiTheme="majorHAnsi"/>
                <w:sz w:val="17"/>
                <w:szCs w:val="17"/>
              </w:rPr>
            </w:pPr>
            <w:r w:rsidRPr="006E6E6D">
              <w:rPr>
                <w:rFonts w:asciiTheme="majorHAnsi" w:hAnsiTheme="majorHAnsi"/>
                <w:sz w:val="17"/>
                <w:szCs w:val="17"/>
              </w:rPr>
              <w:t>Taux de participation des perso</w:t>
            </w:r>
            <w:r w:rsidRPr="006E6E6D">
              <w:rPr>
                <w:rFonts w:asciiTheme="majorHAnsi" w:hAnsiTheme="majorHAnsi"/>
                <w:sz w:val="17"/>
                <w:szCs w:val="17"/>
              </w:rPr>
              <w:t>n</w:t>
            </w:r>
            <w:r w:rsidRPr="006E6E6D">
              <w:rPr>
                <w:rFonts w:asciiTheme="majorHAnsi" w:hAnsiTheme="majorHAnsi"/>
                <w:sz w:val="17"/>
                <w:szCs w:val="17"/>
              </w:rPr>
              <w:t>nels, des parents, des élèves aux différents temps de réflexion (groupes de travail…) ;</w:t>
            </w:r>
          </w:p>
          <w:p w:rsidR="00AE74ED" w:rsidRPr="00134B17" w:rsidRDefault="00AE74ED" w:rsidP="00AE74ED">
            <w:pPr>
              <w:widowControl w:val="0"/>
              <w:tabs>
                <w:tab w:val="left" w:pos="323"/>
              </w:tabs>
              <w:ind w:left="90" w:right="172"/>
              <w:rPr>
                <w:rFonts w:asciiTheme="majorHAnsi" w:hAnsiTheme="majorHAnsi" w:cs="Tahoma"/>
                <w:sz w:val="17"/>
                <w:szCs w:val="17"/>
              </w:rPr>
            </w:pPr>
          </w:p>
          <w:p w:rsidR="00AE74ED" w:rsidRPr="00134B17" w:rsidRDefault="00AE74ED" w:rsidP="00AE74ED">
            <w:pPr>
              <w:widowControl w:val="0"/>
              <w:tabs>
                <w:tab w:val="left" w:pos="323"/>
              </w:tabs>
              <w:ind w:left="44" w:right="172"/>
              <w:jc w:val="both"/>
              <w:rPr>
                <w:rFonts w:asciiTheme="majorHAnsi" w:hAnsiTheme="majorHAnsi" w:cs="Tahoma"/>
                <w:b/>
                <w:sz w:val="17"/>
                <w:szCs w:val="17"/>
              </w:rPr>
            </w:pPr>
            <w:r w:rsidRPr="00134B17">
              <w:rPr>
                <w:rFonts w:asciiTheme="majorHAnsi" w:hAnsiTheme="majorHAnsi" w:cs="Tahoma"/>
                <w:b/>
                <w:sz w:val="17"/>
                <w:szCs w:val="17"/>
              </w:rPr>
              <w:t>Mise en œuvre</w:t>
            </w:r>
          </w:p>
          <w:p w:rsidR="00AE74ED" w:rsidRPr="006E6E6D" w:rsidRDefault="00AE74ED" w:rsidP="006E6E6D">
            <w:pPr>
              <w:widowControl w:val="0"/>
              <w:numPr>
                <w:ilvl w:val="0"/>
                <w:numId w:val="10"/>
              </w:numPr>
              <w:tabs>
                <w:tab w:val="left" w:pos="323"/>
              </w:tabs>
              <w:ind w:left="284" w:right="172" w:hanging="194"/>
              <w:rPr>
                <w:rFonts w:asciiTheme="majorHAnsi" w:hAnsiTheme="majorHAnsi"/>
                <w:sz w:val="17"/>
                <w:szCs w:val="17"/>
              </w:rPr>
            </w:pPr>
            <w:r w:rsidRPr="006E6E6D">
              <w:rPr>
                <w:rFonts w:asciiTheme="majorHAnsi" w:hAnsiTheme="majorHAnsi"/>
                <w:sz w:val="17"/>
                <w:szCs w:val="17"/>
              </w:rPr>
              <w:t>Effectif réel et attendu par instance et par catégorie ;</w:t>
            </w:r>
          </w:p>
          <w:p w:rsidR="00AE74ED" w:rsidRPr="006E6E6D" w:rsidRDefault="00AE74ED" w:rsidP="006E6E6D">
            <w:pPr>
              <w:widowControl w:val="0"/>
              <w:numPr>
                <w:ilvl w:val="0"/>
                <w:numId w:val="10"/>
              </w:numPr>
              <w:tabs>
                <w:tab w:val="left" w:pos="323"/>
              </w:tabs>
              <w:ind w:left="284" w:right="172" w:hanging="194"/>
              <w:rPr>
                <w:rFonts w:asciiTheme="majorHAnsi" w:hAnsiTheme="majorHAnsi"/>
                <w:sz w:val="17"/>
                <w:szCs w:val="17"/>
              </w:rPr>
            </w:pPr>
            <w:r w:rsidRPr="006E6E6D">
              <w:rPr>
                <w:rFonts w:asciiTheme="majorHAnsi" w:hAnsiTheme="majorHAnsi"/>
                <w:sz w:val="17"/>
                <w:szCs w:val="17"/>
              </w:rPr>
              <w:t>Résultat des votes au conseil d’administration ;</w:t>
            </w:r>
          </w:p>
          <w:p w:rsidR="00AE74ED" w:rsidRPr="006E6E6D" w:rsidRDefault="00AE74ED" w:rsidP="006E6E6D">
            <w:pPr>
              <w:widowControl w:val="0"/>
              <w:numPr>
                <w:ilvl w:val="0"/>
                <w:numId w:val="10"/>
              </w:numPr>
              <w:tabs>
                <w:tab w:val="left" w:pos="323"/>
              </w:tabs>
              <w:ind w:left="284" w:right="172" w:hanging="194"/>
              <w:rPr>
                <w:rFonts w:asciiTheme="majorHAnsi" w:hAnsiTheme="majorHAnsi"/>
                <w:sz w:val="17"/>
                <w:szCs w:val="17"/>
              </w:rPr>
            </w:pPr>
            <w:r w:rsidRPr="006E6E6D">
              <w:rPr>
                <w:rFonts w:asciiTheme="majorHAnsi" w:hAnsiTheme="majorHAnsi"/>
                <w:sz w:val="17"/>
                <w:szCs w:val="17"/>
              </w:rPr>
              <w:t>Suivi du plan d’actions et des résu</w:t>
            </w:r>
            <w:r w:rsidRPr="006E6E6D">
              <w:rPr>
                <w:rFonts w:asciiTheme="majorHAnsi" w:hAnsiTheme="majorHAnsi"/>
                <w:sz w:val="17"/>
                <w:szCs w:val="17"/>
              </w:rPr>
              <w:t>l</w:t>
            </w:r>
            <w:r w:rsidRPr="006E6E6D">
              <w:rPr>
                <w:rFonts w:asciiTheme="majorHAnsi" w:hAnsiTheme="majorHAnsi"/>
                <w:sz w:val="17"/>
                <w:szCs w:val="17"/>
              </w:rPr>
              <w:t>tats obtenus ;</w:t>
            </w:r>
          </w:p>
          <w:p w:rsidR="00AE74ED" w:rsidRPr="006E6E6D" w:rsidRDefault="00AE74ED" w:rsidP="006E6E6D">
            <w:pPr>
              <w:widowControl w:val="0"/>
              <w:numPr>
                <w:ilvl w:val="0"/>
                <w:numId w:val="10"/>
              </w:numPr>
              <w:tabs>
                <w:tab w:val="left" w:pos="323"/>
              </w:tabs>
              <w:ind w:left="284" w:right="172" w:hanging="194"/>
              <w:rPr>
                <w:rFonts w:asciiTheme="majorHAnsi" w:hAnsiTheme="majorHAnsi"/>
                <w:sz w:val="17"/>
                <w:szCs w:val="17"/>
              </w:rPr>
            </w:pPr>
            <w:r w:rsidRPr="006E6E6D">
              <w:rPr>
                <w:rFonts w:asciiTheme="majorHAnsi" w:hAnsiTheme="majorHAnsi"/>
                <w:sz w:val="17"/>
                <w:szCs w:val="17"/>
              </w:rPr>
              <w:t>Nombre de concrétisations</w:t>
            </w:r>
            <w:r w:rsidRPr="006E6E6D">
              <w:rPr>
                <w:rFonts w:asciiTheme="majorHAnsi" w:hAnsiTheme="majorHAnsi"/>
                <w:sz w:val="17"/>
                <w:szCs w:val="17"/>
              </w:rPr>
              <w:br/>
              <w:t xml:space="preserve"> (projets issus du terrain ?)</w:t>
            </w:r>
          </w:p>
          <w:p w:rsidR="00AE74ED" w:rsidRPr="00134B17" w:rsidRDefault="00AE74ED" w:rsidP="00AE74ED">
            <w:pPr>
              <w:widowControl w:val="0"/>
              <w:tabs>
                <w:tab w:val="left" w:pos="323"/>
              </w:tabs>
              <w:ind w:right="172"/>
              <w:jc w:val="both"/>
              <w:rPr>
                <w:rFonts w:asciiTheme="majorHAnsi" w:hAnsiTheme="majorHAnsi" w:cs="Tahoma"/>
                <w:sz w:val="17"/>
                <w:szCs w:val="17"/>
              </w:rPr>
            </w:pP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20" w:name="_Toc489966557"/>
            <w:r w:rsidRPr="00134B17">
              <w:rPr>
                <w:lang w:val="fr-FR"/>
              </w:rPr>
              <w:lastRenderedPageBreak/>
              <w:t>Communication interne à l’établissement</w:t>
            </w:r>
            <w:bookmarkEnd w:id="20"/>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6C0F3796" wp14:editId="1ED478EB">
                  <wp:extent cx="1432800" cy="547200"/>
                  <wp:effectExtent l="0" t="0" r="0" b="5715"/>
                  <wp:docPr id="2252"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3B4ADB">
        <w:trPr>
          <w:trHeight w:hRule="exact" w:val="518"/>
        </w:trPr>
        <w:tc>
          <w:tcPr>
            <w:tcW w:w="12157" w:type="dxa"/>
            <w:gridSpan w:val="3"/>
            <w:tcBorders>
              <w:top w:val="nil"/>
              <w:left w:val="nil"/>
              <w:bottom w:val="nil"/>
              <w:right w:val="nil"/>
            </w:tcBorders>
            <w:shd w:val="clear" w:color="auto" w:fill="auto"/>
            <w:vAlign w:val="bottom"/>
          </w:tcPr>
          <w:p w:rsidR="00AE74ED" w:rsidRPr="003A5CFE" w:rsidRDefault="00AE74ED" w:rsidP="00AE74ED">
            <w:pPr>
              <w:rPr>
                <w:rFonts w:asciiTheme="majorHAnsi" w:hAnsiTheme="majorHAnsi" w:cs="Tahoma"/>
                <w:sz w:val="16"/>
                <w:szCs w:val="16"/>
              </w:rPr>
            </w:pPr>
            <w:r w:rsidRPr="00D054B7">
              <w:rPr>
                <w:rFonts w:asciiTheme="majorHAnsi" w:hAnsiTheme="majorHAnsi" w:cs="Tahoma"/>
                <w:b/>
                <w:sz w:val="16"/>
                <w:szCs w:val="16"/>
              </w:rPr>
              <w:t>Code de l’éducation :</w:t>
            </w:r>
            <w:r w:rsidRPr="003A5CFE">
              <w:rPr>
                <w:rFonts w:asciiTheme="majorHAnsi" w:hAnsiTheme="majorHAnsi" w:cs="Tahoma"/>
                <w:sz w:val="16"/>
                <w:szCs w:val="16"/>
              </w:rPr>
              <w:t xml:space="preserve"> </w:t>
            </w:r>
            <w:hyperlink r:id="rId151" w:history="1">
              <w:r w:rsidRPr="003A5CFE">
                <w:rPr>
                  <w:rStyle w:val="Lienhypertexte"/>
                  <w:sz w:val="16"/>
                  <w:szCs w:val="16"/>
                </w:rPr>
                <w:t>art. L. 111-3</w:t>
              </w:r>
            </w:hyperlink>
            <w:r w:rsidRPr="003A5CFE">
              <w:rPr>
                <w:rFonts w:asciiTheme="majorHAnsi" w:hAnsiTheme="majorHAnsi" w:cs="Tahoma"/>
                <w:sz w:val="16"/>
                <w:szCs w:val="16"/>
              </w:rPr>
              <w:t xml:space="preserve"> et </w:t>
            </w:r>
            <w:hyperlink r:id="rId152" w:history="1">
              <w:r w:rsidRPr="003A5CFE">
                <w:rPr>
                  <w:rStyle w:val="Lienhypertexte"/>
                  <w:sz w:val="16"/>
                  <w:szCs w:val="16"/>
                </w:rPr>
                <w:t>art. L. 111-4</w:t>
              </w:r>
            </w:hyperlink>
            <w:r w:rsidRPr="003A5CFE">
              <w:rPr>
                <w:rFonts w:asciiTheme="majorHAnsi" w:hAnsiTheme="majorHAnsi" w:cs="Tahoma"/>
                <w:color w:val="951B81"/>
                <w:sz w:val="16"/>
                <w:szCs w:val="16"/>
              </w:rPr>
              <w:t xml:space="preserve">, </w:t>
            </w:r>
            <w:hyperlink r:id="rId153" w:history="1">
              <w:r w:rsidRPr="003A5CFE">
                <w:rPr>
                  <w:rStyle w:val="Lienhypertexte"/>
                  <w:sz w:val="16"/>
                  <w:szCs w:val="16"/>
                </w:rPr>
                <w:t>art. L. 521-4</w:t>
              </w:r>
            </w:hyperlink>
            <w:r w:rsidRPr="003A5CFE">
              <w:rPr>
                <w:rFonts w:asciiTheme="majorHAnsi" w:hAnsiTheme="majorHAnsi" w:cs="Tahoma"/>
                <w:sz w:val="16"/>
                <w:szCs w:val="16"/>
              </w:rPr>
              <w:t>.</w:t>
            </w:r>
          </w:p>
          <w:p w:rsidR="00AE74ED" w:rsidRPr="00134B17" w:rsidRDefault="00AE74ED" w:rsidP="00AE74ED">
            <w:pPr>
              <w:rPr>
                <w:rFonts w:asciiTheme="majorHAnsi" w:hAnsiTheme="majorHAnsi" w:cs="Tahoma"/>
                <w:sz w:val="16"/>
                <w:szCs w:val="16"/>
              </w:rPr>
            </w:pPr>
            <w:r w:rsidRPr="00D054B7">
              <w:rPr>
                <w:rFonts w:asciiTheme="majorHAnsi" w:hAnsiTheme="majorHAnsi" w:cs="Tahoma"/>
                <w:b/>
                <w:sz w:val="16"/>
                <w:szCs w:val="16"/>
              </w:rPr>
              <w:t>Circulaire :</w:t>
            </w:r>
            <w:r w:rsidRPr="003A5CFE">
              <w:rPr>
                <w:rFonts w:asciiTheme="majorHAnsi" w:hAnsiTheme="majorHAnsi" w:cs="Tahoma"/>
                <w:sz w:val="16"/>
                <w:szCs w:val="16"/>
              </w:rPr>
              <w:t xml:space="preserve"> </w:t>
            </w:r>
            <w:hyperlink r:id="rId154" w:history="1">
              <w:r w:rsidRPr="003A5CFE">
                <w:rPr>
                  <w:rStyle w:val="Lienhypertexte"/>
                  <w:sz w:val="16"/>
                  <w:szCs w:val="16"/>
                </w:rPr>
                <w:t>n° 2013-142 du 15-10-2013</w:t>
              </w:r>
            </w:hyperlink>
            <w:r w:rsidRPr="003A5CFE">
              <w:rPr>
                <w:rFonts w:asciiTheme="majorHAnsi" w:hAnsiTheme="majorHAnsi" w:cs="Tahoma"/>
                <w:sz w:val="16"/>
                <w:szCs w:val="16"/>
              </w:rPr>
              <w:t xml:space="preserve"> (renforcer la coopération entre les parents et l'école dans les territoires).</w:t>
            </w: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color w:val="FFFFFF"/>
              </w:rPr>
            </w:pPr>
          </w:p>
        </w:tc>
      </w:tr>
      <w:tr w:rsidR="00AE74ED" w:rsidRPr="00134B17" w:rsidTr="00275AB5">
        <w:trPr>
          <w:trHeight w:val="80"/>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275AB5">
        <w:trPr>
          <w:trHeight w:hRule="exact" w:val="7938"/>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7"/>
                <w:szCs w:val="17"/>
              </w:rPr>
            </w:pP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La communication s'inscrit dans le cadre du pilotage de l’établissement. Elle revêt des formes différentes en fonction de l'objet de communication et des destinataires. La communication d'établissement nécessite un effort de traitement et de maîtrise des inform</w:t>
            </w:r>
            <w:r w:rsidRPr="00134B17">
              <w:rPr>
                <w:rFonts w:asciiTheme="majorHAnsi" w:hAnsiTheme="majorHAnsi"/>
                <w:sz w:val="17"/>
                <w:szCs w:val="17"/>
              </w:rPr>
              <w:t>a</w:t>
            </w:r>
            <w:r w:rsidRPr="00134B17">
              <w:rPr>
                <w:rFonts w:asciiTheme="majorHAnsi" w:hAnsiTheme="majorHAnsi"/>
                <w:sz w:val="17"/>
                <w:szCs w:val="17"/>
              </w:rPr>
              <w:t>tions. Bien maîtrisée, elle contribue à asseoir l’image d’un établissement et à faire évoluer les pratiques.</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la communication app</w:t>
            </w:r>
            <w:r w:rsidRPr="00134B17">
              <w:rPr>
                <w:rFonts w:asciiTheme="majorHAnsi" w:hAnsiTheme="majorHAnsi"/>
                <w:sz w:val="17"/>
                <w:szCs w:val="17"/>
              </w:rPr>
              <w:t>a</w:t>
            </w:r>
            <w:r w:rsidRPr="00134B17">
              <w:rPr>
                <w:rFonts w:asciiTheme="majorHAnsi" w:hAnsiTheme="majorHAnsi"/>
                <w:sz w:val="17"/>
                <w:szCs w:val="17"/>
              </w:rPr>
              <w:t xml:space="preserve">rait-elle dans la stratégie du projet de l’établissement ? </w:t>
            </w:r>
            <w:r w:rsidR="009C00AE">
              <w:rPr>
                <w:rFonts w:asciiTheme="majorHAnsi" w:hAnsiTheme="majorHAnsi"/>
                <w:sz w:val="17"/>
                <w:szCs w:val="17"/>
              </w:rPr>
              <w:t>D</w:t>
            </w:r>
            <w:r w:rsidRPr="00134B17">
              <w:rPr>
                <w:rFonts w:asciiTheme="majorHAnsi" w:hAnsiTheme="majorHAnsi"/>
                <w:sz w:val="17"/>
                <w:szCs w:val="17"/>
              </w:rPr>
              <w:t>ans quel but et sur quels objectifs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Quelles sont les formes de comm</w:t>
            </w:r>
            <w:r w:rsidRPr="00134B17">
              <w:rPr>
                <w:rFonts w:asciiTheme="majorHAnsi" w:hAnsiTheme="majorHAnsi"/>
                <w:sz w:val="17"/>
                <w:szCs w:val="17"/>
              </w:rPr>
              <w:t>u</w:t>
            </w:r>
            <w:r w:rsidRPr="00134B17">
              <w:rPr>
                <w:rFonts w:asciiTheme="majorHAnsi" w:hAnsiTheme="majorHAnsi"/>
                <w:sz w:val="17"/>
                <w:szCs w:val="17"/>
              </w:rPr>
              <w:t>nication privilégiées par l’établissement (écrits, rencontres, site internet, presse)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Y a-t-il un plan de communication interne ?</w:t>
            </w:r>
          </w:p>
          <w:p w:rsidR="00AE74ED" w:rsidRPr="00134B17" w:rsidRDefault="00AE74ED" w:rsidP="00AE74ED">
            <w:pPr>
              <w:widowControl w:val="0"/>
              <w:ind w:left="284" w:right="172"/>
              <w:jc w:val="both"/>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ind w:left="176" w:hanging="176"/>
              <w:rPr>
                <w:rFonts w:asciiTheme="majorHAnsi" w:hAnsiTheme="majorHAnsi" w:cs="Tahoma"/>
                <w:b/>
                <w:sz w:val="17"/>
                <w:szCs w:val="17"/>
              </w:rPr>
            </w:pP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 xml:space="preserve">Responsabiliser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relais mis en place dans l’établissement pour la communication interne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l’information interne à l’établissement est-elle diffusée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Les vecteurs utilisés sont-ils bien appropriés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w:t>
            </w:r>
            <w:r w:rsidR="006C2385">
              <w:rPr>
                <w:rFonts w:asciiTheme="majorHAnsi" w:hAnsiTheme="majorHAnsi"/>
                <w:sz w:val="17"/>
                <w:szCs w:val="17"/>
              </w:rPr>
              <w:t>n</w:t>
            </w:r>
            <w:r w:rsidRPr="00134B17">
              <w:rPr>
                <w:rFonts w:asciiTheme="majorHAnsi" w:hAnsiTheme="majorHAnsi"/>
                <w:sz w:val="17"/>
                <w:szCs w:val="17"/>
              </w:rPr>
              <w:t>t les personnels auxquels l’information interne est destinée réagissent-ils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Une réflexion collective sur la communication au sein de l’établissement a-t-elle été menée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formations proposées pour l’utilisation de l’outil numérique dans la communication ?</w:t>
            </w:r>
          </w:p>
          <w:p w:rsidR="00AE74ED" w:rsidRPr="00134B17" w:rsidRDefault="00AE74ED" w:rsidP="00AE74ED">
            <w:pPr>
              <w:ind w:left="176" w:hanging="176"/>
              <w:rPr>
                <w:rFonts w:asciiTheme="majorHAnsi" w:hAnsiTheme="majorHAnsi" w:cs="Tahoma"/>
                <w:b/>
                <w:sz w:val="17"/>
                <w:szCs w:val="17"/>
              </w:rPr>
            </w:pP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Promouvoir l’image de l’établissement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l’information est-elle </w:t>
            </w:r>
            <w:r w:rsidR="00247F87">
              <w:rPr>
                <w:rFonts w:asciiTheme="majorHAnsi" w:hAnsiTheme="majorHAnsi"/>
                <w:sz w:val="17"/>
                <w:szCs w:val="17"/>
              </w:rPr>
              <w:t>actualisée et</w:t>
            </w:r>
            <w:r w:rsidRPr="00134B17">
              <w:rPr>
                <w:rFonts w:asciiTheme="majorHAnsi" w:hAnsiTheme="majorHAnsi"/>
                <w:sz w:val="17"/>
                <w:szCs w:val="17"/>
              </w:rPr>
              <w:t xml:space="preserve"> renouvelée</w:t>
            </w:r>
            <w:r w:rsidR="00247F87">
              <w:rPr>
                <w:rFonts w:asciiTheme="majorHAnsi" w:hAnsiTheme="majorHAnsi"/>
                <w:sz w:val="17"/>
                <w:szCs w:val="17"/>
              </w:rPr>
              <w:t xml:space="preserve"> </w:t>
            </w:r>
            <w:r w:rsidRPr="00134B17">
              <w:rPr>
                <w:rFonts w:asciiTheme="majorHAnsi" w:hAnsiTheme="majorHAnsi"/>
                <w:sz w:val="17"/>
                <w:szCs w:val="17"/>
              </w:rPr>
              <w:t>?</w:t>
            </w:r>
          </w:p>
          <w:p w:rsidR="00AE74ED" w:rsidRPr="00134B17" w:rsidRDefault="00AE74ED" w:rsidP="00AE74ED">
            <w:pPr>
              <w:ind w:left="176" w:hanging="176"/>
              <w:rPr>
                <w:rFonts w:asciiTheme="majorHAnsi" w:hAnsiTheme="majorHAnsi" w:cs="Tahoma"/>
                <w:b/>
                <w:sz w:val="17"/>
                <w:szCs w:val="17"/>
              </w:rPr>
            </w:pP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Communiquer dans l’établissement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modalités d’accueil des nouveaux personnels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procédures de concertation et d’information concernant les points clés du fonctionnement (dot</w:t>
            </w:r>
            <w:r w:rsidRPr="00134B17">
              <w:rPr>
                <w:rFonts w:asciiTheme="majorHAnsi" w:hAnsiTheme="majorHAnsi"/>
                <w:sz w:val="17"/>
                <w:szCs w:val="17"/>
              </w:rPr>
              <w:t>a</w:t>
            </w:r>
            <w:r w:rsidRPr="00134B17">
              <w:rPr>
                <w:rFonts w:asciiTheme="majorHAnsi" w:hAnsiTheme="majorHAnsi"/>
                <w:sz w:val="17"/>
                <w:szCs w:val="17"/>
              </w:rPr>
              <w:t>tion horaire globale, répartition des services, répartition des EGLS)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modalités d’écoute et d’accompagnement des personnels ? des élèves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La qualité de la diffusion de l’information est-elle vérifiée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s’assure-t-on de l’efficacité et de la pertinence des moyens utilisés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outils de communication et d’information déployés dans l’établissement (affichage, site internet)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la circulation des informations ? Comment l’efficacité de la diffusion de l’information est-elle vérifiée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 diffusion des informations aux enseignants, aux élèves, aux familles, aux associations, aux instances, est-elle organisée ?</w:t>
            </w:r>
          </w:p>
          <w:p w:rsidR="00AE74ED" w:rsidRPr="00134B17" w:rsidRDefault="00AE74ED" w:rsidP="00AE74ED">
            <w:pPr>
              <w:widowControl w:val="0"/>
              <w:tabs>
                <w:tab w:val="left" w:pos="323"/>
              </w:tabs>
              <w:ind w:right="172"/>
              <w:jc w:val="both"/>
              <w:rPr>
                <w:rFonts w:asciiTheme="majorHAnsi" w:hAnsiTheme="majorHAnsi"/>
                <w:sz w:val="17"/>
                <w:szCs w:val="17"/>
              </w:rPr>
            </w:pPr>
          </w:p>
          <w:p w:rsidR="00AE74ED" w:rsidRPr="00134B17" w:rsidRDefault="00AE74ED" w:rsidP="00AE74ED">
            <w:pPr>
              <w:widowControl w:val="0"/>
              <w:tabs>
                <w:tab w:val="left" w:pos="323"/>
              </w:tabs>
              <w:ind w:right="172"/>
              <w:jc w:val="both"/>
              <w:rPr>
                <w:rFonts w:asciiTheme="majorHAnsi" w:hAnsiTheme="majorHAnsi"/>
                <w:sz w:val="17"/>
                <w:szCs w:val="17"/>
              </w:rPr>
            </w:pP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de visibilité : nombre de visiteurs du site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relatifs aux familles : taux de participation aux élections du conseil d’administration, aux réunions parents/professeurs, aux groupes de travail…</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d’enquête de satisfa</w:t>
            </w:r>
            <w:r w:rsidRPr="00134B17">
              <w:rPr>
                <w:rFonts w:asciiTheme="majorHAnsi" w:hAnsiTheme="majorHAnsi"/>
                <w:sz w:val="17"/>
                <w:szCs w:val="17"/>
              </w:rPr>
              <w:t>c</w:t>
            </w:r>
            <w:r w:rsidRPr="00134B17">
              <w:rPr>
                <w:rFonts w:asciiTheme="majorHAnsi" w:hAnsiTheme="majorHAnsi"/>
                <w:sz w:val="17"/>
                <w:szCs w:val="17"/>
              </w:rPr>
              <w:t>tion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275AB5">
        <w:trPr>
          <w:trHeight w:hRule="exact" w:val="589"/>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21" w:name="_Toc489966558"/>
            <w:r w:rsidRPr="00134B17">
              <w:rPr>
                <w:lang w:val="fr-FR"/>
              </w:rPr>
              <w:lastRenderedPageBreak/>
              <w:t>Management des ressources humaines</w:t>
            </w:r>
            <w:bookmarkEnd w:id="21"/>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582F99EC" wp14:editId="3530E8AC">
                  <wp:extent cx="1432800" cy="547200"/>
                  <wp:effectExtent l="0" t="0" r="0" b="5715"/>
                  <wp:docPr id="2253"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3A5CFE">
        <w:trPr>
          <w:trHeight w:hRule="exact" w:val="1257"/>
        </w:trPr>
        <w:tc>
          <w:tcPr>
            <w:tcW w:w="12157" w:type="dxa"/>
            <w:gridSpan w:val="3"/>
            <w:tcBorders>
              <w:top w:val="nil"/>
              <w:left w:val="nil"/>
              <w:bottom w:val="nil"/>
              <w:right w:val="nil"/>
            </w:tcBorders>
            <w:shd w:val="clear" w:color="auto" w:fill="auto"/>
            <w:vAlign w:val="bottom"/>
          </w:tcPr>
          <w:p w:rsidR="00D13B31" w:rsidRDefault="00AE74ED" w:rsidP="00D13B31">
            <w:pPr>
              <w:spacing w:before="8"/>
              <w:rPr>
                <w:rFonts w:asciiTheme="majorHAnsi" w:hAnsiTheme="majorHAnsi" w:cs="Myriad Pro"/>
                <w:bCs/>
                <w:color w:val="231F20"/>
                <w:sz w:val="15"/>
                <w:szCs w:val="15"/>
              </w:rPr>
            </w:pPr>
            <w:r w:rsidRPr="00D054B7">
              <w:rPr>
                <w:rFonts w:asciiTheme="majorHAnsi" w:hAnsiTheme="majorHAnsi" w:cs="Myriad Pro"/>
                <w:b/>
                <w:color w:val="231F20"/>
                <w:sz w:val="16"/>
                <w:szCs w:val="16"/>
              </w:rPr>
              <w:t>Décrets :</w:t>
            </w:r>
            <w:r w:rsidRPr="003A5CFE">
              <w:rPr>
                <w:rFonts w:asciiTheme="majorHAnsi" w:hAnsiTheme="majorHAnsi" w:cs="Myriad Pro"/>
                <w:color w:val="231F20"/>
                <w:sz w:val="16"/>
                <w:szCs w:val="16"/>
              </w:rPr>
              <w:t xml:space="preserve"> </w:t>
            </w:r>
            <w:hyperlink r:id="rId155" w:history="1">
              <w:r w:rsidRPr="003A5CFE">
                <w:rPr>
                  <w:rFonts w:asciiTheme="majorHAnsi" w:hAnsiTheme="majorHAnsi" w:cs="Myriad Pro"/>
                  <w:color w:val="0000FF"/>
                  <w:sz w:val="16"/>
                  <w:szCs w:val="16"/>
                  <w:u w:val="single"/>
                </w:rPr>
                <w:t>n° 92-1189 du 06 novembre 1992</w:t>
              </w:r>
            </w:hyperlink>
            <w:r w:rsidRPr="003A5CFE">
              <w:rPr>
                <w:rFonts w:asciiTheme="majorHAnsi" w:hAnsiTheme="majorHAnsi" w:cs="Myriad Pro"/>
                <w:color w:val="231F20"/>
                <w:sz w:val="16"/>
                <w:szCs w:val="16"/>
              </w:rPr>
              <w:t xml:space="preserve"> </w:t>
            </w:r>
            <w:r w:rsidRPr="00D13B31">
              <w:rPr>
                <w:rFonts w:asciiTheme="majorHAnsi" w:hAnsiTheme="majorHAnsi" w:cs="Myriad Pro"/>
                <w:color w:val="231F20"/>
                <w:sz w:val="15"/>
                <w:szCs w:val="15"/>
              </w:rPr>
              <w:t>(statut particulier des PLP)</w:t>
            </w:r>
            <w:r w:rsidRPr="003A5CFE">
              <w:rPr>
                <w:rFonts w:asciiTheme="majorHAnsi" w:hAnsiTheme="majorHAnsi" w:cs="Myriad Pro"/>
                <w:color w:val="231F20"/>
                <w:sz w:val="16"/>
                <w:szCs w:val="16"/>
              </w:rPr>
              <w:t xml:space="preserve">, </w:t>
            </w:r>
            <w:hyperlink r:id="rId156" w:history="1">
              <w:r w:rsidRPr="003A5CFE">
                <w:rPr>
                  <w:rFonts w:asciiTheme="majorHAnsi" w:hAnsiTheme="majorHAnsi" w:cs="Myriad Pro"/>
                  <w:color w:val="0000FF"/>
                  <w:sz w:val="16"/>
                  <w:szCs w:val="16"/>
                  <w:u w:val="single"/>
                </w:rPr>
                <w:t>n° 2010-888 du 28 juillet 2010</w:t>
              </w:r>
            </w:hyperlink>
            <w:r w:rsidRPr="003A5CFE">
              <w:rPr>
                <w:rFonts w:asciiTheme="majorHAnsi" w:hAnsiTheme="majorHAnsi" w:cs="Myriad Pro"/>
                <w:color w:val="231F20"/>
                <w:sz w:val="16"/>
                <w:szCs w:val="16"/>
              </w:rPr>
              <w:t xml:space="preserve"> </w:t>
            </w:r>
            <w:r w:rsidRPr="00D13B31">
              <w:rPr>
                <w:rFonts w:asciiTheme="majorHAnsi" w:hAnsiTheme="majorHAnsi" w:cs="Myriad Pro"/>
                <w:color w:val="231F20"/>
                <w:sz w:val="15"/>
                <w:szCs w:val="15"/>
              </w:rPr>
              <w:t>(conditions générales de l'appréciation de la valeur professionnelle des fonctionnaires de l'état)</w:t>
            </w:r>
            <w:r w:rsidRPr="003A5CFE">
              <w:rPr>
                <w:rFonts w:asciiTheme="majorHAnsi" w:hAnsiTheme="majorHAnsi" w:cs="Myriad Pro"/>
                <w:color w:val="231F20"/>
                <w:sz w:val="16"/>
                <w:szCs w:val="16"/>
              </w:rPr>
              <w:t xml:space="preserve">, </w:t>
            </w:r>
            <w:hyperlink r:id="rId157" w:history="1">
              <w:r w:rsidRPr="003A5CFE">
                <w:rPr>
                  <w:rFonts w:asciiTheme="majorHAnsi" w:hAnsiTheme="majorHAnsi" w:cs="Myriad Pro"/>
                  <w:color w:val="0000FF"/>
                  <w:sz w:val="16"/>
                  <w:szCs w:val="16"/>
                  <w:u w:val="single"/>
                </w:rPr>
                <w:t xml:space="preserve">n° 2014-940 du 20 août 2014 </w:t>
              </w:r>
            </w:hyperlink>
            <w:r w:rsidRPr="00D13B31">
              <w:rPr>
                <w:rFonts w:asciiTheme="majorHAnsi" w:hAnsiTheme="majorHAnsi" w:cs="Myriad Pro"/>
                <w:bCs/>
                <w:color w:val="231F20"/>
                <w:sz w:val="15"/>
                <w:szCs w:val="15"/>
              </w:rPr>
              <w:t>(obligations de service et aux missions des personnels enseignants exerçant dans un EPLE)</w:t>
            </w:r>
          </w:p>
          <w:p w:rsidR="00AE74ED" w:rsidRPr="003A5CFE" w:rsidRDefault="0078301D" w:rsidP="00D13B31">
            <w:pPr>
              <w:spacing w:before="8"/>
              <w:rPr>
                <w:rFonts w:asciiTheme="majorHAnsi" w:hAnsiTheme="majorHAnsi" w:cs="Myriad Pro"/>
                <w:bCs/>
                <w:color w:val="231F20"/>
                <w:sz w:val="16"/>
                <w:szCs w:val="16"/>
              </w:rPr>
            </w:pPr>
            <w:hyperlink r:id="rId158" w:history="1">
              <w:r w:rsidR="00AE74ED" w:rsidRPr="003A5CFE">
                <w:rPr>
                  <w:rFonts w:asciiTheme="majorHAnsi" w:hAnsiTheme="majorHAnsi" w:cs="Myriad Pro"/>
                  <w:color w:val="0000FF"/>
                  <w:sz w:val="16"/>
                  <w:szCs w:val="16"/>
                  <w:u w:val="single"/>
                </w:rPr>
                <w:t xml:space="preserve">Arrêté du 1-7-2013 </w:t>
              </w:r>
            </w:hyperlink>
            <w:r w:rsidR="00AE74ED" w:rsidRPr="00D13B31">
              <w:rPr>
                <w:rFonts w:asciiTheme="majorHAnsi" w:hAnsiTheme="majorHAnsi" w:cs="Myriad Pro"/>
                <w:color w:val="231F20"/>
                <w:sz w:val="15"/>
                <w:szCs w:val="15"/>
              </w:rPr>
              <w:t>(référentiel des compétences professionnelles des métiers du professorat et de l'éducation)</w:t>
            </w:r>
            <w:r w:rsidR="00AE74ED" w:rsidRPr="003A5CFE">
              <w:rPr>
                <w:rFonts w:asciiTheme="majorHAnsi" w:hAnsiTheme="majorHAnsi" w:cs="Myriad Pro"/>
                <w:color w:val="231F20"/>
                <w:sz w:val="16"/>
                <w:szCs w:val="16"/>
              </w:rPr>
              <w:t xml:space="preserve"> et </w:t>
            </w:r>
            <w:hyperlink r:id="rId159" w:history="1">
              <w:r w:rsidR="00AE74ED" w:rsidRPr="003A5CFE">
                <w:rPr>
                  <w:rFonts w:asciiTheme="majorHAnsi" w:hAnsiTheme="majorHAnsi" w:cs="Myriad Pro"/>
                  <w:color w:val="0000FF"/>
                  <w:sz w:val="16"/>
                  <w:szCs w:val="16"/>
                  <w:u w:val="single"/>
                </w:rPr>
                <w:t>circulaire n° 2015-057 du 29-4-2015</w:t>
              </w:r>
            </w:hyperlink>
            <w:r w:rsidR="00AE74ED" w:rsidRPr="003A5CFE">
              <w:rPr>
                <w:rFonts w:asciiTheme="majorHAnsi" w:hAnsiTheme="majorHAnsi" w:cs="Myriad Pro"/>
                <w:bCs/>
                <w:color w:val="231F20"/>
                <w:sz w:val="16"/>
                <w:szCs w:val="16"/>
              </w:rPr>
              <w:t xml:space="preserve"> </w:t>
            </w:r>
            <w:r w:rsidR="00AE74ED" w:rsidRPr="00D13B31">
              <w:rPr>
                <w:rFonts w:asciiTheme="majorHAnsi" w:hAnsiTheme="majorHAnsi" w:cs="Myriad Pro"/>
                <w:bCs/>
                <w:color w:val="231F20"/>
                <w:sz w:val="15"/>
                <w:szCs w:val="15"/>
              </w:rPr>
              <w:t>(missions et obligations réglementaires de service des enseignants des établissements publics d'enseignement du second degré)</w:t>
            </w:r>
            <w:r w:rsidR="00AE74ED" w:rsidRPr="003A5CFE">
              <w:rPr>
                <w:rFonts w:asciiTheme="majorHAnsi" w:hAnsiTheme="majorHAnsi" w:cs="Myriad Pro"/>
                <w:bCs/>
                <w:color w:val="231F20"/>
                <w:sz w:val="16"/>
                <w:szCs w:val="16"/>
              </w:rPr>
              <w:t xml:space="preserve"> - </w:t>
            </w:r>
            <w:hyperlink r:id="rId160" w:history="1">
              <w:r w:rsidR="00AE74ED" w:rsidRPr="003A5CFE">
                <w:rPr>
                  <w:rFonts w:asciiTheme="majorHAnsi" w:hAnsiTheme="majorHAnsi" w:cs="Myriad Pro"/>
                  <w:color w:val="0000FF"/>
                  <w:sz w:val="16"/>
                  <w:szCs w:val="16"/>
                  <w:u w:val="single"/>
                </w:rPr>
                <w:t>Arrêté du 12-5-2010</w:t>
              </w:r>
            </w:hyperlink>
            <w:r w:rsidR="00AE74ED" w:rsidRPr="003A5CFE">
              <w:rPr>
                <w:rFonts w:asciiTheme="majorHAnsi" w:hAnsiTheme="majorHAnsi" w:cs="Myriad Pro"/>
                <w:color w:val="231F20"/>
                <w:sz w:val="16"/>
                <w:szCs w:val="16"/>
              </w:rPr>
              <w:t xml:space="preserve"> et </w:t>
            </w:r>
            <w:hyperlink r:id="rId161" w:history="1">
              <w:r w:rsidR="00AE74ED" w:rsidRPr="003A5CFE">
                <w:rPr>
                  <w:rFonts w:asciiTheme="majorHAnsi" w:hAnsiTheme="majorHAnsi" w:cs="Myriad Pro"/>
                  <w:color w:val="0000FF"/>
                  <w:sz w:val="16"/>
                  <w:szCs w:val="16"/>
                  <w:u w:val="single"/>
                </w:rPr>
                <w:t>circulaire n° 2010-105 du 13-7-2010</w:t>
              </w:r>
            </w:hyperlink>
            <w:r w:rsidR="00AE74ED" w:rsidRPr="003A5CFE">
              <w:rPr>
                <w:rFonts w:asciiTheme="majorHAnsi" w:hAnsiTheme="majorHAnsi" w:cs="Myriad Pro"/>
                <w:color w:val="231F20"/>
                <w:sz w:val="16"/>
                <w:szCs w:val="16"/>
              </w:rPr>
              <w:t xml:space="preserve"> </w:t>
            </w:r>
            <w:r w:rsidR="00AE74ED" w:rsidRPr="00D13B31">
              <w:rPr>
                <w:rFonts w:asciiTheme="majorHAnsi" w:hAnsiTheme="majorHAnsi" w:cs="Myriad Pro"/>
                <w:color w:val="231F20"/>
                <w:sz w:val="15"/>
                <w:szCs w:val="15"/>
              </w:rPr>
              <w:t>(co</w:t>
            </w:r>
            <w:r w:rsidR="00AE74ED" w:rsidRPr="00D13B31">
              <w:rPr>
                <w:rFonts w:asciiTheme="majorHAnsi" w:hAnsiTheme="majorHAnsi" w:cs="Myriad Pro"/>
                <w:bCs/>
                <w:color w:val="231F20"/>
                <w:sz w:val="15"/>
                <w:szCs w:val="15"/>
              </w:rPr>
              <w:t>mpétences à acquérir par les profe</w:t>
            </w:r>
            <w:r w:rsidR="00AE74ED" w:rsidRPr="00D13B31">
              <w:rPr>
                <w:rFonts w:asciiTheme="majorHAnsi" w:hAnsiTheme="majorHAnsi" w:cs="Myriad Pro"/>
                <w:bCs/>
                <w:color w:val="231F20"/>
                <w:sz w:val="15"/>
                <w:szCs w:val="15"/>
              </w:rPr>
              <w:t>s</w:t>
            </w:r>
            <w:r w:rsidR="00AE74ED" w:rsidRPr="00D13B31">
              <w:rPr>
                <w:rFonts w:asciiTheme="majorHAnsi" w:hAnsiTheme="majorHAnsi" w:cs="Myriad Pro"/>
                <w:bCs/>
                <w:color w:val="231F20"/>
                <w:sz w:val="15"/>
                <w:szCs w:val="15"/>
              </w:rPr>
              <w:t>seurs, documentalistes et conseillers principaux d'éducation pour l'exercice de leur métier)</w:t>
            </w:r>
            <w:r w:rsidR="00AE74ED" w:rsidRPr="003A5CFE">
              <w:rPr>
                <w:rFonts w:asciiTheme="majorHAnsi" w:hAnsiTheme="majorHAnsi" w:cs="Myriad Pro"/>
                <w:bCs/>
                <w:color w:val="231F20"/>
                <w:sz w:val="16"/>
                <w:szCs w:val="16"/>
              </w:rPr>
              <w:t xml:space="preserve">, </w:t>
            </w:r>
            <w:hyperlink r:id="rId162" w:history="1">
              <w:r w:rsidR="00AE74ED" w:rsidRPr="003A5CFE">
                <w:rPr>
                  <w:rFonts w:asciiTheme="majorHAnsi" w:hAnsiTheme="majorHAnsi" w:cs="Myriad Pro"/>
                  <w:color w:val="0000FF"/>
                  <w:sz w:val="16"/>
                  <w:szCs w:val="16"/>
                  <w:u w:val="single"/>
                </w:rPr>
                <w:t>circulaire n°° 2015-139 du 10-8-2015</w:t>
              </w:r>
            </w:hyperlink>
            <w:r w:rsidR="00AE74ED" w:rsidRPr="003A5CFE">
              <w:rPr>
                <w:rFonts w:asciiTheme="majorHAnsi" w:hAnsiTheme="majorHAnsi" w:cs="Myriad Pro"/>
                <w:color w:val="231F20"/>
                <w:sz w:val="16"/>
                <w:szCs w:val="16"/>
              </w:rPr>
              <w:t xml:space="preserve"> </w:t>
            </w:r>
            <w:r w:rsidR="00AE74ED" w:rsidRPr="00D13B31">
              <w:rPr>
                <w:rFonts w:asciiTheme="majorHAnsi" w:hAnsiTheme="majorHAnsi" w:cs="Myriad Pro"/>
                <w:color w:val="231F20"/>
                <w:sz w:val="15"/>
                <w:szCs w:val="15"/>
              </w:rPr>
              <w:t>(m</w:t>
            </w:r>
            <w:r w:rsidR="00AE74ED" w:rsidRPr="00D13B31">
              <w:rPr>
                <w:rFonts w:asciiTheme="majorHAnsi" w:hAnsiTheme="majorHAnsi" w:cs="Myriad Pro"/>
                <w:bCs/>
                <w:color w:val="231F20"/>
                <w:sz w:val="15"/>
                <w:szCs w:val="15"/>
              </w:rPr>
              <w:t>issions des conseillers principaux d'éducation)</w:t>
            </w:r>
            <w:r w:rsidR="00AE74ED" w:rsidRPr="003A5CFE">
              <w:rPr>
                <w:rFonts w:asciiTheme="majorHAnsi" w:hAnsiTheme="majorHAnsi" w:cs="Myriad Pro"/>
                <w:bCs/>
                <w:color w:val="231F20"/>
                <w:sz w:val="16"/>
                <w:szCs w:val="16"/>
              </w:rPr>
              <w:t xml:space="preserve"> </w:t>
            </w:r>
            <w:r w:rsidR="00D13B31">
              <w:rPr>
                <w:rFonts w:asciiTheme="majorHAnsi" w:hAnsiTheme="majorHAnsi" w:cs="Myriad Pro"/>
                <w:bCs/>
                <w:color w:val="231F20"/>
                <w:sz w:val="16"/>
                <w:szCs w:val="16"/>
              </w:rPr>
              <w:br/>
            </w:r>
            <w:hyperlink r:id="rId163" w:history="1">
              <w:r w:rsidR="00AE74ED" w:rsidRPr="003A5CFE">
                <w:rPr>
                  <w:rFonts w:asciiTheme="majorHAnsi" w:hAnsiTheme="majorHAnsi" w:cs="Tahoma"/>
                  <w:i/>
                  <w:color w:val="0000FF"/>
                  <w:sz w:val="16"/>
                  <w:szCs w:val="16"/>
                  <w:u w:val="single"/>
                </w:rPr>
                <w:t>Référentiel pour l’éducation prioritaire</w:t>
              </w:r>
            </w:hyperlink>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color w:val="FFFFFF"/>
              </w:rPr>
            </w:pPr>
          </w:p>
        </w:tc>
      </w:tr>
      <w:tr w:rsidR="00AE74ED" w:rsidRPr="00134B17" w:rsidTr="00275AB5">
        <w:trPr>
          <w:trHeight w:val="66"/>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4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3A5CFE">
        <w:trPr>
          <w:trHeight w:hRule="exact" w:val="7282"/>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49745B">
            <w:pPr>
              <w:widowControl w:val="0"/>
              <w:spacing w:before="60"/>
              <w:ind w:left="34" w:right="170"/>
              <w:jc w:val="both"/>
              <w:rPr>
                <w:rFonts w:asciiTheme="majorHAnsi" w:hAnsiTheme="majorHAnsi"/>
                <w:sz w:val="17"/>
                <w:szCs w:val="17"/>
              </w:rPr>
            </w:pP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Quelle est la place de la gestion des ressources humaines dans le projet d’établissement ?</w:t>
            </w:r>
            <w:r w:rsidR="00E93B5C">
              <w:rPr>
                <w:rFonts w:asciiTheme="majorHAnsi" w:hAnsiTheme="majorHAnsi"/>
                <w:sz w:val="17"/>
                <w:szCs w:val="17"/>
              </w:rPr>
              <w:t xml:space="preserve"> Avec quels obje</w:t>
            </w:r>
            <w:r w:rsidR="00E93B5C">
              <w:rPr>
                <w:rFonts w:asciiTheme="majorHAnsi" w:hAnsiTheme="majorHAnsi"/>
                <w:sz w:val="17"/>
                <w:szCs w:val="17"/>
              </w:rPr>
              <w:t>c</w:t>
            </w:r>
            <w:r w:rsidR="00E93B5C">
              <w:rPr>
                <w:rFonts w:asciiTheme="majorHAnsi" w:hAnsiTheme="majorHAnsi"/>
                <w:sz w:val="17"/>
                <w:szCs w:val="17"/>
              </w:rPr>
              <w:t>tifs et quelle stratégie ?</w:t>
            </w:r>
          </w:p>
          <w:p w:rsidR="00AE74ED" w:rsidRPr="00134B17" w:rsidRDefault="00E93B5C" w:rsidP="00304A66">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Quel est le</w:t>
            </w:r>
            <w:r w:rsidR="00AE74ED" w:rsidRPr="00134B17">
              <w:rPr>
                <w:rFonts w:asciiTheme="majorHAnsi" w:hAnsiTheme="majorHAnsi"/>
                <w:sz w:val="17"/>
                <w:szCs w:val="17"/>
              </w:rPr>
              <w:t xml:space="preserve"> plan de formation des personnels </w:t>
            </w:r>
            <w:r>
              <w:rPr>
                <w:rFonts w:asciiTheme="majorHAnsi" w:hAnsiTheme="majorHAnsi"/>
                <w:sz w:val="17"/>
                <w:szCs w:val="17"/>
              </w:rPr>
              <w:t>de l’établis</w:t>
            </w:r>
            <w:r w:rsidR="00AE74ED" w:rsidRPr="00134B17">
              <w:rPr>
                <w:rFonts w:asciiTheme="majorHAnsi" w:hAnsiTheme="majorHAnsi"/>
                <w:sz w:val="17"/>
                <w:szCs w:val="17"/>
              </w:rPr>
              <w:t>sement</w:t>
            </w:r>
            <w:r>
              <w:rPr>
                <w:rFonts w:asciiTheme="majorHAnsi" w:hAnsiTheme="majorHAnsi"/>
                <w:sz w:val="17"/>
                <w:szCs w:val="17"/>
              </w:rPr>
              <w:t> ?</w:t>
            </w:r>
          </w:p>
          <w:p w:rsidR="00AE74ED" w:rsidRPr="00134B17" w:rsidRDefault="00E93B5C" w:rsidP="00304A66">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Quelles sont les</w:t>
            </w:r>
            <w:r w:rsidR="00AE74ED" w:rsidRPr="00134B17">
              <w:rPr>
                <w:rFonts w:asciiTheme="majorHAnsi" w:hAnsiTheme="majorHAnsi"/>
                <w:sz w:val="17"/>
                <w:szCs w:val="17"/>
              </w:rPr>
              <w:t xml:space="preserve"> instances </w:t>
            </w:r>
            <w:r w:rsidR="00D13B31">
              <w:rPr>
                <w:rFonts w:asciiTheme="majorHAnsi" w:hAnsiTheme="majorHAnsi"/>
                <w:sz w:val="17"/>
                <w:szCs w:val="17"/>
              </w:rPr>
              <w:t>mobil</w:t>
            </w:r>
            <w:r w:rsidR="00D13B31">
              <w:rPr>
                <w:rFonts w:asciiTheme="majorHAnsi" w:hAnsiTheme="majorHAnsi"/>
                <w:sz w:val="17"/>
                <w:szCs w:val="17"/>
              </w:rPr>
              <w:t>i</w:t>
            </w:r>
            <w:r w:rsidR="00D13B31">
              <w:rPr>
                <w:rFonts w:asciiTheme="majorHAnsi" w:hAnsiTheme="majorHAnsi"/>
                <w:sz w:val="17"/>
                <w:szCs w:val="17"/>
              </w:rPr>
              <w:t>sée</w:t>
            </w:r>
            <w:r w:rsidR="00AE74ED" w:rsidRPr="00134B17">
              <w:rPr>
                <w:rFonts w:asciiTheme="majorHAnsi" w:hAnsiTheme="majorHAnsi"/>
                <w:sz w:val="17"/>
                <w:szCs w:val="17"/>
              </w:rPr>
              <w:t>s ?</w:t>
            </w:r>
          </w:p>
          <w:p w:rsidR="00AE74ED" w:rsidRPr="00134B17" w:rsidRDefault="00AE74ED" w:rsidP="00AE74ED">
            <w:pPr>
              <w:widowControl w:val="0"/>
              <w:ind w:right="172"/>
              <w:jc w:val="both"/>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49745B">
            <w:pPr>
              <w:widowControl w:val="0"/>
              <w:tabs>
                <w:tab w:val="left" w:pos="323"/>
              </w:tabs>
              <w:spacing w:before="60"/>
              <w:ind w:left="34" w:right="170"/>
              <w:jc w:val="both"/>
              <w:rPr>
                <w:rFonts w:asciiTheme="majorHAnsi" w:hAnsiTheme="majorHAnsi"/>
                <w:b/>
                <w:sz w:val="17"/>
                <w:szCs w:val="17"/>
              </w:rPr>
            </w:pPr>
            <w:r w:rsidRPr="00134B17">
              <w:rPr>
                <w:rFonts w:asciiTheme="majorHAnsi" w:hAnsiTheme="majorHAnsi"/>
                <w:b/>
                <w:sz w:val="17"/>
                <w:szCs w:val="17"/>
              </w:rPr>
              <w:t>Accueillir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modalités d’accueil et de professionnalisation des personnels (nouveaux personnels, service part</w:t>
            </w:r>
            <w:r w:rsidRPr="00134B17">
              <w:rPr>
                <w:rFonts w:asciiTheme="majorHAnsi" w:hAnsiTheme="majorHAnsi"/>
                <w:sz w:val="17"/>
                <w:szCs w:val="17"/>
              </w:rPr>
              <w:t>a</w:t>
            </w:r>
            <w:r w:rsidRPr="00134B17">
              <w:rPr>
                <w:rFonts w:asciiTheme="majorHAnsi" w:hAnsiTheme="majorHAnsi"/>
                <w:sz w:val="17"/>
                <w:szCs w:val="17"/>
              </w:rPr>
              <w:t xml:space="preserve">gé, néo-titulaires, personnels non titulaires) mises en œuvre dans l’établissement ? </w:t>
            </w:r>
            <w:r w:rsidR="00D13B31">
              <w:rPr>
                <w:rFonts w:asciiTheme="majorHAnsi" w:hAnsiTheme="majorHAnsi"/>
                <w:sz w:val="17"/>
                <w:szCs w:val="17"/>
              </w:rPr>
              <w:t>S</w:t>
            </w:r>
            <w:r w:rsidRPr="00134B17">
              <w:rPr>
                <w:rFonts w:asciiTheme="majorHAnsi" w:hAnsiTheme="majorHAnsi"/>
                <w:sz w:val="17"/>
                <w:szCs w:val="17"/>
              </w:rPr>
              <w:t>ous quelles formes (accueil individuel, réunion, livret d’accueil, fiches de postes pour les personnels recrutés par l’établissement…)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Les enseignants débutants ou non titulaires bénéficient-ils d’une aide de leurs pairs ? Ont-ils un tuteur dans l’établissement ?</w:t>
            </w:r>
          </w:p>
          <w:p w:rsidR="00AE74ED" w:rsidRPr="00134B17" w:rsidRDefault="00AE74ED" w:rsidP="00AE74ED">
            <w:pPr>
              <w:widowControl w:val="0"/>
              <w:tabs>
                <w:tab w:val="left" w:pos="323"/>
              </w:tabs>
              <w:ind w:left="34" w:right="172"/>
              <w:jc w:val="both"/>
              <w:rPr>
                <w:rFonts w:asciiTheme="majorHAnsi" w:hAnsiTheme="majorHAnsi"/>
                <w:b/>
                <w:sz w:val="17"/>
                <w:szCs w:val="17"/>
              </w:rPr>
            </w:pPr>
            <w:r w:rsidRPr="00134B17">
              <w:rPr>
                <w:rFonts w:asciiTheme="majorHAnsi" w:hAnsiTheme="majorHAnsi"/>
                <w:b/>
                <w:sz w:val="17"/>
                <w:szCs w:val="17"/>
              </w:rPr>
              <w:t>Gérer des équipes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Le référentiel de compétences professionnelles est–il diffusé et connu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modalités de décloisonnement entre enseignements généraux et enseignements professionnels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procédures de concertation et d’information concernant les points nodaux du fonctionnement (DHG, répartition des services et des blocs horaires…) ? Comment se fait la répartition des services (équilibre des services entre enseignants, tour de rôle, habitude, ancienneté, optimisation des compétences de chacun)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sollicitations à destination des personnels pour élaborer ou participer aux projets ? Sous quelles formes ? Qui concernent-elles (indifféremment tous les personnels ou seuls ceux qui habituellement sont volo</w:t>
            </w:r>
            <w:r w:rsidRPr="00134B17">
              <w:rPr>
                <w:rFonts w:asciiTheme="majorHAnsi" w:hAnsiTheme="majorHAnsi"/>
                <w:sz w:val="17"/>
                <w:szCs w:val="17"/>
              </w:rPr>
              <w:t>n</w:t>
            </w:r>
            <w:r w:rsidRPr="00134B17">
              <w:rPr>
                <w:rFonts w:asciiTheme="majorHAnsi" w:hAnsiTheme="majorHAnsi"/>
                <w:sz w:val="17"/>
                <w:szCs w:val="17"/>
              </w:rPr>
              <w:t>taires, en identifiant les aptitudes et les compétences de chacun) ?</w:t>
            </w:r>
          </w:p>
          <w:p w:rsidR="00AE74ED" w:rsidRPr="00134B17" w:rsidRDefault="00AE74ED" w:rsidP="00AE74ED">
            <w:pPr>
              <w:widowControl w:val="0"/>
              <w:tabs>
                <w:tab w:val="left" w:pos="323"/>
              </w:tabs>
              <w:ind w:left="34" w:right="172"/>
              <w:jc w:val="both"/>
              <w:rPr>
                <w:rFonts w:asciiTheme="majorHAnsi" w:hAnsiTheme="majorHAnsi"/>
                <w:b/>
                <w:sz w:val="17"/>
                <w:szCs w:val="17"/>
              </w:rPr>
            </w:pPr>
            <w:r w:rsidRPr="00134B17">
              <w:rPr>
                <w:rFonts w:asciiTheme="majorHAnsi" w:hAnsiTheme="majorHAnsi"/>
                <w:b/>
                <w:sz w:val="17"/>
                <w:szCs w:val="17"/>
              </w:rPr>
              <w:t>Faire évoluer carrières (gestion personnalisée)</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les personnels sont-ils incités à </w:t>
            </w:r>
            <w:r w:rsidR="00D13B31">
              <w:rPr>
                <w:rFonts w:asciiTheme="majorHAnsi" w:hAnsiTheme="majorHAnsi"/>
                <w:sz w:val="17"/>
                <w:szCs w:val="17"/>
              </w:rPr>
              <w:t>la mobilité professionnelle</w:t>
            </w:r>
            <w:r w:rsidRPr="00134B17">
              <w:rPr>
                <w:rFonts w:asciiTheme="majorHAnsi" w:hAnsiTheme="majorHAnsi"/>
                <w:sz w:val="17"/>
                <w:szCs w:val="17"/>
              </w:rPr>
              <w:t xml:space="preserve"> ? Des entretiens professionnels sont-ils org</w:t>
            </w:r>
            <w:r w:rsidRPr="00134B17">
              <w:rPr>
                <w:rFonts w:asciiTheme="majorHAnsi" w:hAnsiTheme="majorHAnsi"/>
                <w:sz w:val="17"/>
                <w:szCs w:val="17"/>
              </w:rPr>
              <w:t>a</w:t>
            </w:r>
            <w:r w:rsidRPr="00134B17">
              <w:rPr>
                <w:rFonts w:asciiTheme="majorHAnsi" w:hAnsiTheme="majorHAnsi"/>
                <w:sz w:val="17"/>
                <w:szCs w:val="17"/>
              </w:rPr>
              <w:t>nisés ? à quel rythme ? avec quelles incidences sur la professionnalité des personnels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modalités d’écoute et d’accompagnement des personnels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A-t-on identifié des modalités de valorisation des personnels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Les rapports d’inspection des personnels enseignants et d’éducation sont-ils exploités ? </w:t>
            </w:r>
          </w:p>
          <w:p w:rsidR="00AE74ED" w:rsidRPr="00134B17" w:rsidRDefault="00D13B31" w:rsidP="0025304B">
            <w:pPr>
              <w:widowControl w:val="0"/>
              <w:numPr>
                <w:ilvl w:val="0"/>
                <w:numId w:val="10"/>
              </w:numPr>
              <w:ind w:left="284" w:right="172" w:hanging="194"/>
              <w:jc w:val="both"/>
              <w:rPr>
                <w:rFonts w:asciiTheme="majorHAnsi" w:hAnsiTheme="majorHAnsi"/>
                <w:sz w:val="17"/>
                <w:szCs w:val="17"/>
              </w:rPr>
            </w:pPr>
            <w:r>
              <w:rPr>
                <w:rFonts w:asciiTheme="majorHAnsi" w:hAnsiTheme="majorHAnsi"/>
                <w:sz w:val="17"/>
                <w:szCs w:val="17"/>
              </w:rPr>
              <w:t xml:space="preserve">Comment la prévention des risques </w:t>
            </w:r>
            <w:r w:rsidR="009C0142">
              <w:rPr>
                <w:rFonts w:asciiTheme="majorHAnsi" w:hAnsiTheme="majorHAnsi"/>
                <w:sz w:val="17"/>
                <w:szCs w:val="17"/>
              </w:rPr>
              <w:t xml:space="preserve">psycho-sociaux </w:t>
            </w:r>
            <w:r>
              <w:rPr>
                <w:rFonts w:asciiTheme="majorHAnsi" w:hAnsiTheme="majorHAnsi"/>
                <w:sz w:val="17"/>
                <w:szCs w:val="17"/>
              </w:rPr>
              <w:t>est-elle organisée ?</w:t>
            </w:r>
          </w:p>
          <w:p w:rsidR="00AE74ED" w:rsidRPr="00134B17" w:rsidRDefault="00AE74ED" w:rsidP="00AE74ED">
            <w:pPr>
              <w:widowControl w:val="0"/>
              <w:tabs>
                <w:tab w:val="left" w:pos="323"/>
              </w:tabs>
              <w:ind w:left="34" w:right="172"/>
              <w:jc w:val="both"/>
              <w:rPr>
                <w:rFonts w:asciiTheme="majorHAnsi" w:hAnsiTheme="majorHAnsi"/>
                <w:b/>
                <w:sz w:val="17"/>
                <w:szCs w:val="17"/>
              </w:rPr>
            </w:pPr>
            <w:r w:rsidRPr="00134B17">
              <w:rPr>
                <w:rFonts w:asciiTheme="majorHAnsi" w:hAnsiTheme="majorHAnsi"/>
                <w:b/>
                <w:sz w:val="17"/>
                <w:szCs w:val="17"/>
              </w:rPr>
              <w:t>Former les personnels (formation initiale et continue)</w:t>
            </w:r>
          </w:p>
          <w:p w:rsidR="00AE74ED" w:rsidRPr="0049745B" w:rsidRDefault="00AE74ED" w:rsidP="0049745B">
            <w:pPr>
              <w:widowControl w:val="0"/>
              <w:numPr>
                <w:ilvl w:val="0"/>
                <w:numId w:val="10"/>
              </w:numPr>
              <w:tabs>
                <w:tab w:val="left" w:pos="323"/>
              </w:tabs>
              <w:ind w:left="284" w:right="172" w:hanging="194"/>
              <w:jc w:val="both"/>
              <w:rPr>
                <w:rFonts w:asciiTheme="majorHAnsi" w:hAnsiTheme="majorHAnsi"/>
                <w:sz w:val="17"/>
                <w:szCs w:val="17"/>
              </w:rPr>
            </w:pPr>
            <w:r w:rsidRPr="0049745B">
              <w:rPr>
                <w:rFonts w:asciiTheme="majorHAnsi" w:hAnsiTheme="majorHAnsi"/>
                <w:sz w:val="17"/>
                <w:szCs w:val="17"/>
              </w:rPr>
              <w:t xml:space="preserve">Comment </w:t>
            </w:r>
            <w:r w:rsidR="009C0142" w:rsidRPr="0049745B">
              <w:rPr>
                <w:rFonts w:asciiTheme="majorHAnsi" w:hAnsiTheme="majorHAnsi"/>
                <w:sz w:val="17"/>
                <w:szCs w:val="17"/>
              </w:rPr>
              <w:t xml:space="preserve">l’évaluation des besoins de formation des personnels </w:t>
            </w:r>
            <w:r w:rsidRPr="0049745B">
              <w:rPr>
                <w:rFonts w:asciiTheme="majorHAnsi" w:hAnsiTheme="majorHAnsi"/>
                <w:sz w:val="17"/>
                <w:szCs w:val="17"/>
              </w:rPr>
              <w:t>est</w:t>
            </w:r>
            <w:r w:rsidR="009C0142" w:rsidRPr="0049745B">
              <w:rPr>
                <w:rFonts w:asciiTheme="majorHAnsi" w:hAnsiTheme="majorHAnsi"/>
                <w:sz w:val="17"/>
                <w:szCs w:val="17"/>
              </w:rPr>
              <w:t>-elle</w:t>
            </w:r>
            <w:r w:rsidRPr="0049745B">
              <w:rPr>
                <w:rFonts w:asciiTheme="majorHAnsi" w:hAnsiTheme="majorHAnsi"/>
                <w:sz w:val="17"/>
                <w:szCs w:val="17"/>
              </w:rPr>
              <w:t xml:space="preserve"> organisée</w:t>
            </w:r>
            <w:r w:rsidR="009C0142" w:rsidRPr="0049745B">
              <w:rPr>
                <w:rFonts w:asciiTheme="majorHAnsi" w:hAnsiTheme="majorHAnsi"/>
                <w:sz w:val="17"/>
                <w:szCs w:val="17"/>
              </w:rPr>
              <w:t>,</w:t>
            </w:r>
            <w:r w:rsidRPr="0049745B">
              <w:rPr>
                <w:rFonts w:asciiTheme="majorHAnsi" w:hAnsiTheme="majorHAnsi"/>
                <w:sz w:val="17"/>
                <w:szCs w:val="17"/>
              </w:rPr>
              <w:t xml:space="preserve"> formalisée </w:t>
            </w:r>
            <w:r w:rsidR="00ED0BD9" w:rsidRPr="0049745B">
              <w:rPr>
                <w:rFonts w:asciiTheme="majorHAnsi" w:hAnsiTheme="majorHAnsi"/>
                <w:sz w:val="17"/>
                <w:szCs w:val="17"/>
              </w:rPr>
              <w:t xml:space="preserve">? </w:t>
            </w:r>
            <w:r w:rsidRPr="0049745B">
              <w:rPr>
                <w:rFonts w:asciiTheme="majorHAnsi" w:hAnsiTheme="majorHAnsi"/>
                <w:sz w:val="17"/>
                <w:szCs w:val="17"/>
              </w:rPr>
              <w:t>Qui demande, qui propose des formations ? (personnels, conseil pédagogique, chef d’établissement, institution, partenaires, etc.)</w:t>
            </w:r>
          </w:p>
          <w:p w:rsidR="0049745B"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49745B">
              <w:rPr>
                <w:rFonts w:asciiTheme="majorHAnsi" w:hAnsiTheme="majorHAnsi"/>
                <w:sz w:val="17"/>
                <w:szCs w:val="17"/>
              </w:rPr>
              <w:t xml:space="preserve">Quels sont les objets des formations sollicitées (formations disciplinaires, méthodologiques, connaissance des élèves, lien avec le projet d’établissement, sécurité, formations « sur mesure » ou d’initiative locale …) ? </w:t>
            </w:r>
          </w:p>
          <w:p w:rsidR="00AE74ED" w:rsidRPr="0049745B"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49745B">
              <w:rPr>
                <w:rFonts w:asciiTheme="majorHAnsi" w:hAnsiTheme="majorHAnsi"/>
                <w:sz w:val="17"/>
                <w:szCs w:val="17"/>
              </w:rPr>
              <w:t>Quels sont les personnels concernés ?</w:t>
            </w:r>
          </w:p>
          <w:p w:rsidR="00AE74ED" w:rsidRPr="0049745B"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49745B">
              <w:rPr>
                <w:rFonts w:asciiTheme="majorHAnsi" w:hAnsiTheme="majorHAnsi"/>
                <w:sz w:val="17"/>
                <w:szCs w:val="17"/>
              </w:rPr>
              <w:t xml:space="preserve">Comment est géré le remplacement des enseignants qui </w:t>
            </w:r>
            <w:r w:rsidR="00D13B31" w:rsidRPr="0049745B">
              <w:rPr>
                <w:rFonts w:asciiTheme="majorHAnsi" w:hAnsiTheme="majorHAnsi"/>
                <w:sz w:val="17"/>
                <w:szCs w:val="17"/>
              </w:rPr>
              <w:t>sont</w:t>
            </w:r>
            <w:r w:rsidRPr="0049745B">
              <w:rPr>
                <w:rFonts w:asciiTheme="majorHAnsi" w:hAnsiTheme="majorHAnsi"/>
                <w:sz w:val="17"/>
                <w:szCs w:val="17"/>
              </w:rPr>
              <w:t xml:space="preserve"> en formation ?</w:t>
            </w:r>
          </w:p>
          <w:p w:rsidR="00AE74ED" w:rsidRPr="0049745B"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49745B">
              <w:rPr>
                <w:rFonts w:asciiTheme="majorHAnsi" w:hAnsiTheme="majorHAnsi"/>
                <w:sz w:val="17"/>
                <w:szCs w:val="17"/>
              </w:rPr>
              <w:t>En quoi l’établissement peut-il être considéré comme un établissement formateur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49745B">
              <w:rPr>
                <w:rFonts w:asciiTheme="majorHAnsi" w:hAnsiTheme="majorHAnsi"/>
                <w:sz w:val="17"/>
                <w:szCs w:val="17"/>
              </w:rPr>
              <w:t>Comment est mesuré l’impact des actions de formation ? Des moments d’échanges sur les pratiques et les cont</w:t>
            </w:r>
            <w:r w:rsidRPr="0049745B">
              <w:rPr>
                <w:rFonts w:asciiTheme="majorHAnsi" w:hAnsiTheme="majorHAnsi"/>
                <w:sz w:val="17"/>
                <w:szCs w:val="17"/>
              </w:rPr>
              <w:t>e</w:t>
            </w:r>
            <w:r w:rsidRPr="0049745B">
              <w:rPr>
                <w:rFonts w:asciiTheme="majorHAnsi" w:hAnsiTheme="majorHAnsi"/>
                <w:sz w:val="17"/>
                <w:szCs w:val="17"/>
              </w:rPr>
              <w:t>nus sont-ils organisés à l’issue d’une formation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49745B" w:rsidRPr="0049745B" w:rsidRDefault="0049745B" w:rsidP="0049745B">
            <w:pPr>
              <w:widowControl w:val="0"/>
              <w:spacing w:before="60"/>
              <w:ind w:left="34" w:right="170"/>
              <w:jc w:val="both"/>
              <w:rPr>
                <w:rFonts w:asciiTheme="majorHAnsi" w:hAnsiTheme="majorHAnsi"/>
                <w:sz w:val="17"/>
                <w:szCs w:val="17"/>
              </w:rPr>
            </w:pP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Représentation des différentes cat</w:t>
            </w:r>
            <w:r w:rsidRPr="003A5CFE">
              <w:rPr>
                <w:rFonts w:asciiTheme="majorHAnsi" w:hAnsiTheme="majorHAnsi"/>
                <w:sz w:val="16"/>
                <w:szCs w:val="16"/>
              </w:rPr>
              <w:t>é</w:t>
            </w:r>
            <w:r w:rsidRPr="003A5CFE">
              <w:rPr>
                <w:rFonts w:asciiTheme="majorHAnsi" w:hAnsiTheme="majorHAnsi"/>
                <w:sz w:val="16"/>
                <w:szCs w:val="16"/>
              </w:rPr>
              <w:t>gories de personnels dans les in</w:t>
            </w:r>
            <w:r w:rsidRPr="003A5CFE">
              <w:rPr>
                <w:rFonts w:asciiTheme="majorHAnsi" w:hAnsiTheme="majorHAnsi"/>
                <w:sz w:val="16"/>
                <w:szCs w:val="16"/>
              </w:rPr>
              <w:t>s</w:t>
            </w:r>
            <w:r w:rsidRPr="003A5CFE">
              <w:rPr>
                <w:rFonts w:asciiTheme="majorHAnsi" w:hAnsiTheme="majorHAnsi"/>
                <w:sz w:val="16"/>
                <w:szCs w:val="16"/>
              </w:rPr>
              <w:t>tances de l’établissement ;</w:t>
            </w: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Taux d’absence des personnels par an pour des raisons autres que celles liées aux convocations par l’institution ;</w:t>
            </w: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Taux de rotation des personnels</w:t>
            </w:r>
            <w:r w:rsidR="0049745B">
              <w:rPr>
                <w:rFonts w:asciiTheme="majorHAnsi" w:hAnsiTheme="majorHAnsi"/>
                <w:sz w:val="16"/>
                <w:szCs w:val="16"/>
              </w:rPr>
              <w:t> ;</w:t>
            </w: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Pyramide des âges ;</w:t>
            </w: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 xml:space="preserve">Proportion des personnels selon les corps, des personnels non </w:t>
            </w:r>
            <w:r w:rsidR="00ED0BD9" w:rsidRPr="003A5CFE">
              <w:rPr>
                <w:rFonts w:asciiTheme="majorHAnsi" w:hAnsiTheme="majorHAnsi"/>
                <w:sz w:val="16"/>
                <w:szCs w:val="16"/>
              </w:rPr>
              <w:t>titulaires</w:t>
            </w:r>
            <w:r w:rsidRPr="003A5CFE">
              <w:rPr>
                <w:rFonts w:asciiTheme="majorHAnsi" w:hAnsiTheme="majorHAnsi"/>
                <w:sz w:val="16"/>
                <w:szCs w:val="16"/>
              </w:rPr>
              <w:t xml:space="preserve"> </w:t>
            </w:r>
            <w:r w:rsidR="0049745B">
              <w:rPr>
                <w:rFonts w:asciiTheme="majorHAnsi" w:hAnsiTheme="majorHAnsi"/>
                <w:sz w:val="16"/>
                <w:szCs w:val="16"/>
              </w:rPr>
              <w:t xml:space="preserve">et </w:t>
            </w:r>
            <w:r w:rsidRPr="003A5CFE">
              <w:rPr>
                <w:rFonts w:asciiTheme="majorHAnsi" w:hAnsiTheme="majorHAnsi"/>
                <w:sz w:val="16"/>
                <w:szCs w:val="16"/>
              </w:rPr>
              <w:t>titulaires ;</w:t>
            </w: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Nombre d’entretiens approfondis lors de la campagne de notation a</w:t>
            </w:r>
            <w:r w:rsidRPr="003A5CFE">
              <w:rPr>
                <w:rFonts w:asciiTheme="majorHAnsi" w:hAnsiTheme="majorHAnsi"/>
                <w:sz w:val="16"/>
                <w:szCs w:val="16"/>
              </w:rPr>
              <w:t>d</w:t>
            </w:r>
            <w:r w:rsidRPr="003A5CFE">
              <w:rPr>
                <w:rFonts w:asciiTheme="majorHAnsi" w:hAnsiTheme="majorHAnsi"/>
                <w:sz w:val="16"/>
                <w:szCs w:val="16"/>
              </w:rPr>
              <w:t>ministrative ;</w:t>
            </w: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Pourcentage de recours sur la not</w:t>
            </w:r>
            <w:r w:rsidRPr="003A5CFE">
              <w:rPr>
                <w:rFonts w:asciiTheme="majorHAnsi" w:hAnsiTheme="majorHAnsi"/>
                <w:sz w:val="16"/>
                <w:szCs w:val="16"/>
              </w:rPr>
              <w:t>a</w:t>
            </w:r>
            <w:r w:rsidRPr="003A5CFE">
              <w:rPr>
                <w:rFonts w:asciiTheme="majorHAnsi" w:hAnsiTheme="majorHAnsi"/>
                <w:sz w:val="16"/>
                <w:szCs w:val="16"/>
              </w:rPr>
              <w:t>tion des personnels ;</w:t>
            </w: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Proportion des personnels promus ou ayant réussi un concours ou une mobilité au cours de l’année ;</w:t>
            </w:r>
          </w:p>
          <w:p w:rsidR="00AE74ED" w:rsidRPr="003A5CFE" w:rsidRDefault="00AE74ED" w:rsidP="006E6E6D">
            <w:pPr>
              <w:widowControl w:val="0"/>
              <w:numPr>
                <w:ilvl w:val="0"/>
                <w:numId w:val="10"/>
              </w:numPr>
              <w:tabs>
                <w:tab w:val="left" w:pos="323"/>
              </w:tabs>
              <w:ind w:left="284" w:right="172" w:hanging="194"/>
              <w:rPr>
                <w:rFonts w:asciiTheme="majorHAnsi" w:hAnsiTheme="majorHAnsi" w:cs="Tahoma"/>
                <w:sz w:val="16"/>
                <w:szCs w:val="16"/>
              </w:rPr>
            </w:pPr>
            <w:r w:rsidRPr="003A5CFE">
              <w:rPr>
                <w:rFonts w:asciiTheme="majorHAnsi" w:hAnsiTheme="majorHAnsi" w:cs="Tahoma"/>
                <w:sz w:val="16"/>
                <w:szCs w:val="16"/>
              </w:rPr>
              <w:t>Nombre et type de formations ass</w:t>
            </w:r>
            <w:r w:rsidRPr="003A5CFE">
              <w:rPr>
                <w:rFonts w:asciiTheme="majorHAnsi" w:hAnsiTheme="majorHAnsi" w:cs="Tahoma"/>
                <w:sz w:val="16"/>
                <w:szCs w:val="16"/>
              </w:rPr>
              <w:t>u</w:t>
            </w:r>
            <w:r w:rsidRPr="003A5CFE">
              <w:rPr>
                <w:rFonts w:asciiTheme="majorHAnsi" w:hAnsiTheme="majorHAnsi" w:cs="Tahoma"/>
                <w:sz w:val="16"/>
                <w:szCs w:val="16"/>
              </w:rPr>
              <w:t>rées dans l’établissement ;</w:t>
            </w: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Proportion d’avis favorables donnés par le chef d’établissement aux d</w:t>
            </w:r>
            <w:r w:rsidRPr="003A5CFE">
              <w:rPr>
                <w:rFonts w:asciiTheme="majorHAnsi" w:hAnsiTheme="majorHAnsi"/>
                <w:sz w:val="16"/>
                <w:szCs w:val="16"/>
              </w:rPr>
              <w:t>e</w:t>
            </w:r>
            <w:r w:rsidRPr="003A5CFE">
              <w:rPr>
                <w:rFonts w:asciiTheme="majorHAnsi" w:hAnsiTheme="majorHAnsi"/>
                <w:sz w:val="16"/>
                <w:szCs w:val="16"/>
              </w:rPr>
              <w:t>man</w:t>
            </w:r>
            <w:r w:rsidR="0049745B">
              <w:rPr>
                <w:rFonts w:asciiTheme="majorHAnsi" w:hAnsiTheme="majorHAnsi"/>
                <w:sz w:val="16"/>
                <w:szCs w:val="16"/>
              </w:rPr>
              <w:t>des de formation des perso</w:t>
            </w:r>
            <w:r w:rsidR="0049745B">
              <w:rPr>
                <w:rFonts w:asciiTheme="majorHAnsi" w:hAnsiTheme="majorHAnsi"/>
                <w:sz w:val="16"/>
                <w:szCs w:val="16"/>
              </w:rPr>
              <w:t>n</w:t>
            </w:r>
            <w:r w:rsidR="0049745B">
              <w:rPr>
                <w:rFonts w:asciiTheme="majorHAnsi" w:hAnsiTheme="majorHAnsi"/>
                <w:sz w:val="16"/>
                <w:szCs w:val="16"/>
              </w:rPr>
              <w:t>nels </w:t>
            </w:r>
            <w:r w:rsidRPr="003A5CFE">
              <w:rPr>
                <w:rFonts w:asciiTheme="majorHAnsi" w:hAnsiTheme="majorHAnsi"/>
                <w:sz w:val="16"/>
                <w:szCs w:val="16"/>
              </w:rPr>
              <w:t>;</w:t>
            </w:r>
          </w:p>
          <w:p w:rsidR="00AE74ED" w:rsidRPr="003A5CFE" w:rsidRDefault="00AE74ED" w:rsidP="006E6E6D">
            <w:pPr>
              <w:widowControl w:val="0"/>
              <w:numPr>
                <w:ilvl w:val="0"/>
                <w:numId w:val="10"/>
              </w:numPr>
              <w:tabs>
                <w:tab w:val="left" w:pos="323"/>
              </w:tabs>
              <w:ind w:left="284" w:right="172" w:hanging="194"/>
              <w:rPr>
                <w:rFonts w:asciiTheme="majorHAnsi" w:hAnsiTheme="majorHAnsi"/>
                <w:sz w:val="16"/>
                <w:szCs w:val="16"/>
              </w:rPr>
            </w:pPr>
            <w:r w:rsidRPr="003A5CFE">
              <w:rPr>
                <w:rFonts w:asciiTheme="majorHAnsi" w:hAnsiTheme="majorHAnsi"/>
                <w:sz w:val="16"/>
                <w:szCs w:val="16"/>
              </w:rPr>
              <w:t>Nombre de personnes ayant partic</w:t>
            </w:r>
            <w:r w:rsidRPr="003A5CFE">
              <w:rPr>
                <w:rFonts w:asciiTheme="majorHAnsi" w:hAnsiTheme="majorHAnsi"/>
                <w:sz w:val="16"/>
                <w:szCs w:val="16"/>
              </w:rPr>
              <w:t>i</w:t>
            </w:r>
            <w:r w:rsidRPr="003A5CFE">
              <w:rPr>
                <w:rFonts w:asciiTheme="majorHAnsi" w:hAnsiTheme="majorHAnsi"/>
                <w:sz w:val="16"/>
                <w:szCs w:val="16"/>
              </w:rPr>
              <w:t>pé à au moins une action de form</w:t>
            </w:r>
            <w:r w:rsidRPr="003A5CFE">
              <w:rPr>
                <w:rFonts w:asciiTheme="majorHAnsi" w:hAnsiTheme="majorHAnsi"/>
                <w:sz w:val="16"/>
                <w:szCs w:val="16"/>
              </w:rPr>
              <w:t>a</w:t>
            </w:r>
            <w:r w:rsidRPr="003A5CFE">
              <w:rPr>
                <w:rFonts w:asciiTheme="majorHAnsi" w:hAnsiTheme="majorHAnsi"/>
                <w:sz w:val="16"/>
                <w:szCs w:val="16"/>
              </w:rPr>
              <w:t xml:space="preserve">tion </w:t>
            </w:r>
            <w:r w:rsidR="003B4ADB" w:rsidRPr="003A5CFE">
              <w:rPr>
                <w:rFonts w:asciiTheme="majorHAnsi" w:hAnsiTheme="majorHAnsi"/>
                <w:sz w:val="16"/>
                <w:szCs w:val="16"/>
              </w:rPr>
              <w:t xml:space="preserve">pour l’année scolaire écoulée </w:t>
            </w:r>
            <w:r w:rsidRPr="003A5CFE">
              <w:rPr>
                <w:rFonts w:asciiTheme="majorHAnsi" w:hAnsiTheme="majorHAnsi"/>
                <w:sz w:val="16"/>
                <w:szCs w:val="16"/>
              </w:rPr>
              <w:t>;</w:t>
            </w:r>
          </w:p>
          <w:p w:rsidR="00AE74ED" w:rsidRPr="00134B17" w:rsidRDefault="00AE74ED" w:rsidP="006E6E6D">
            <w:pPr>
              <w:widowControl w:val="0"/>
              <w:numPr>
                <w:ilvl w:val="0"/>
                <w:numId w:val="10"/>
              </w:numPr>
              <w:tabs>
                <w:tab w:val="left" w:pos="323"/>
              </w:tabs>
              <w:ind w:left="284" w:right="172" w:hanging="194"/>
              <w:rPr>
                <w:rFonts w:asciiTheme="majorHAnsi" w:hAnsiTheme="majorHAnsi" w:cs="Tahoma"/>
                <w:sz w:val="17"/>
                <w:szCs w:val="17"/>
              </w:rPr>
            </w:pPr>
            <w:r w:rsidRPr="003A5CFE">
              <w:rPr>
                <w:rFonts w:asciiTheme="majorHAnsi" w:hAnsiTheme="majorHAnsi"/>
                <w:sz w:val="16"/>
                <w:szCs w:val="16"/>
              </w:rPr>
              <w:t>Nombre de journées de formation par discipline ou spécialité pour l’année scolaire écoulée.</w:t>
            </w: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22" w:name="_Toc489966559"/>
            <w:r w:rsidRPr="00134B17">
              <w:rPr>
                <w:lang w:val="fr-FR"/>
              </w:rPr>
              <w:lastRenderedPageBreak/>
              <w:t>Communication externe à l’établissement</w:t>
            </w:r>
            <w:bookmarkEnd w:id="22"/>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305AE494" wp14:editId="29FFD04B">
                  <wp:extent cx="1432800" cy="547200"/>
                  <wp:effectExtent l="0" t="0" r="0" b="5715"/>
                  <wp:docPr id="2254"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3B4ADB">
        <w:trPr>
          <w:trHeight w:hRule="exact" w:val="518"/>
        </w:trPr>
        <w:tc>
          <w:tcPr>
            <w:tcW w:w="12157" w:type="dxa"/>
            <w:gridSpan w:val="3"/>
            <w:tcBorders>
              <w:top w:val="nil"/>
              <w:left w:val="nil"/>
              <w:bottom w:val="nil"/>
              <w:right w:val="nil"/>
            </w:tcBorders>
            <w:shd w:val="clear" w:color="auto" w:fill="auto"/>
            <w:vAlign w:val="bottom"/>
          </w:tcPr>
          <w:p w:rsidR="00AE74ED" w:rsidRPr="00884EF8" w:rsidRDefault="00AE74ED" w:rsidP="00AE74ED">
            <w:pPr>
              <w:rPr>
                <w:rFonts w:asciiTheme="majorHAnsi" w:hAnsiTheme="majorHAnsi" w:cs="Tahoma"/>
                <w:sz w:val="16"/>
                <w:szCs w:val="16"/>
              </w:rPr>
            </w:pPr>
            <w:r w:rsidRPr="00884EF8">
              <w:rPr>
                <w:rFonts w:asciiTheme="majorHAnsi" w:hAnsiTheme="majorHAnsi" w:cs="Tahoma"/>
                <w:b/>
                <w:sz w:val="16"/>
                <w:szCs w:val="16"/>
              </w:rPr>
              <w:t>Code de l’éducation :</w:t>
            </w:r>
            <w:r w:rsidRPr="00884EF8">
              <w:rPr>
                <w:rFonts w:asciiTheme="majorHAnsi" w:hAnsiTheme="majorHAnsi" w:cs="Tahoma"/>
                <w:sz w:val="16"/>
                <w:szCs w:val="16"/>
              </w:rPr>
              <w:t xml:space="preserve"> </w:t>
            </w:r>
            <w:hyperlink r:id="rId164" w:history="1">
              <w:r w:rsidRPr="00884EF8">
                <w:rPr>
                  <w:rStyle w:val="Lienhypertexte"/>
                  <w:sz w:val="16"/>
                  <w:szCs w:val="16"/>
                </w:rPr>
                <w:t>art. L. 111-3</w:t>
              </w:r>
            </w:hyperlink>
            <w:r w:rsidR="00884EF8" w:rsidRPr="00884EF8">
              <w:rPr>
                <w:rFonts w:asciiTheme="majorHAnsi" w:hAnsiTheme="majorHAnsi" w:cs="Tahoma"/>
                <w:sz w:val="16"/>
                <w:szCs w:val="16"/>
              </w:rPr>
              <w:t>,</w:t>
            </w:r>
            <w:r w:rsidRPr="00884EF8">
              <w:rPr>
                <w:rFonts w:asciiTheme="majorHAnsi" w:hAnsiTheme="majorHAnsi" w:cs="Tahoma"/>
                <w:sz w:val="16"/>
                <w:szCs w:val="16"/>
              </w:rPr>
              <w:t xml:space="preserve"> </w:t>
            </w:r>
            <w:hyperlink r:id="rId165" w:history="1">
              <w:r w:rsidRPr="00884EF8">
                <w:rPr>
                  <w:rStyle w:val="Lienhypertexte"/>
                  <w:sz w:val="16"/>
                  <w:szCs w:val="16"/>
                </w:rPr>
                <w:t>art. L. 111-4</w:t>
              </w:r>
            </w:hyperlink>
            <w:r w:rsidRPr="00884EF8">
              <w:rPr>
                <w:rFonts w:asciiTheme="majorHAnsi" w:hAnsiTheme="majorHAnsi" w:cs="Tahoma"/>
                <w:color w:val="951B81"/>
                <w:sz w:val="16"/>
                <w:szCs w:val="16"/>
              </w:rPr>
              <w:t xml:space="preserve">, </w:t>
            </w:r>
            <w:hyperlink r:id="rId166" w:history="1">
              <w:r w:rsidRPr="00884EF8">
                <w:rPr>
                  <w:rStyle w:val="Lienhypertexte"/>
                  <w:sz w:val="16"/>
                  <w:szCs w:val="16"/>
                </w:rPr>
                <w:t>art. L. 521-4</w:t>
              </w:r>
            </w:hyperlink>
            <w:r w:rsidRPr="00884EF8">
              <w:rPr>
                <w:rStyle w:val="Lienhypertexte"/>
                <w:sz w:val="16"/>
                <w:szCs w:val="16"/>
              </w:rPr>
              <w:t>.</w:t>
            </w:r>
          </w:p>
          <w:p w:rsidR="00AE74ED" w:rsidRPr="00134B17" w:rsidRDefault="00AE74ED" w:rsidP="00AE74ED">
            <w:pPr>
              <w:rPr>
                <w:rFonts w:asciiTheme="majorHAnsi" w:hAnsiTheme="majorHAnsi" w:cs="Tahoma"/>
                <w:b/>
                <w:sz w:val="16"/>
                <w:szCs w:val="16"/>
              </w:rPr>
            </w:pPr>
            <w:r w:rsidRPr="00884EF8">
              <w:rPr>
                <w:rFonts w:asciiTheme="majorHAnsi" w:hAnsiTheme="majorHAnsi" w:cs="Tahoma"/>
                <w:b/>
                <w:sz w:val="16"/>
                <w:szCs w:val="16"/>
              </w:rPr>
              <w:t>Circulaire </w:t>
            </w:r>
            <w:r w:rsidRPr="00884EF8">
              <w:rPr>
                <w:rFonts w:asciiTheme="majorHAnsi" w:hAnsiTheme="majorHAnsi" w:cs="Tahoma"/>
                <w:sz w:val="16"/>
                <w:szCs w:val="16"/>
              </w:rPr>
              <w:t xml:space="preserve">: </w:t>
            </w:r>
            <w:hyperlink r:id="rId167" w:history="1">
              <w:r w:rsidRPr="00884EF8">
                <w:rPr>
                  <w:rStyle w:val="Lienhypertexte"/>
                  <w:sz w:val="16"/>
                  <w:szCs w:val="16"/>
                </w:rPr>
                <w:t>n° 2013-142 du 15-10-2013</w:t>
              </w:r>
            </w:hyperlink>
            <w:r w:rsidRPr="00884EF8">
              <w:rPr>
                <w:rFonts w:asciiTheme="majorHAnsi" w:hAnsiTheme="majorHAnsi" w:cs="Tahoma"/>
                <w:sz w:val="16"/>
                <w:szCs w:val="16"/>
              </w:rPr>
              <w:t xml:space="preserve"> (renforcer la coopération entre les parents et l'école dans les territoires) - </w:t>
            </w:r>
            <w:r w:rsidRPr="00884EF8">
              <w:rPr>
                <w:rFonts w:asciiTheme="majorHAnsi" w:hAnsiTheme="majorHAnsi" w:cs="Tahoma"/>
                <w:i/>
                <w:sz w:val="16"/>
                <w:szCs w:val="16"/>
              </w:rPr>
              <w:t xml:space="preserve"> </w:t>
            </w:r>
            <w:hyperlink r:id="rId168" w:history="1">
              <w:r w:rsidRPr="00884EF8">
                <w:rPr>
                  <w:rFonts w:asciiTheme="majorHAnsi" w:hAnsiTheme="majorHAnsi" w:cs="Tahoma"/>
                  <w:i/>
                  <w:color w:val="0000FF"/>
                  <w:sz w:val="16"/>
                  <w:szCs w:val="16"/>
                  <w:u w:val="single"/>
                </w:rPr>
                <w:t>Référentiel pour l’éducation prioritaire</w:t>
              </w:r>
            </w:hyperlink>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275AB5">
        <w:trPr>
          <w:trHeight w:val="80"/>
        </w:trPr>
        <w:tc>
          <w:tcPr>
            <w:tcW w:w="3227" w:type="dxa"/>
            <w:tcBorders>
              <w:top w:val="nil"/>
              <w:left w:val="nil"/>
              <w:bottom w:val="single" w:sz="24" w:space="0" w:color="951B81"/>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AE74ED" w:rsidRPr="00134B17" w:rsidRDefault="00AE74ED"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AE74ED" w:rsidRPr="00134B17" w:rsidRDefault="00AE74ED" w:rsidP="00AE74ED">
            <w:pPr>
              <w:rPr>
                <w:rFonts w:asciiTheme="majorHAnsi" w:hAnsiTheme="majorHAnsi" w:cs="Tahoma"/>
                <w:b/>
                <w:color w:val="FFFFFF"/>
                <w:sz w:val="8"/>
                <w:szCs w:val="8"/>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 xml:space="preserve">Check </w:t>
            </w:r>
            <w:r w:rsidRPr="00D91313">
              <w:rPr>
                <w:rFonts w:asciiTheme="majorHAnsi" w:hAnsiTheme="majorHAnsi" w:cs="Tahoma"/>
                <w:color w:val="EE7444"/>
              </w:rPr>
              <w:t>Evaluer</w:t>
            </w:r>
          </w:p>
        </w:tc>
      </w:tr>
      <w:tr w:rsidR="00AE74ED" w:rsidRPr="00134B17" w:rsidTr="00275AB5">
        <w:trPr>
          <w:trHeight w:hRule="exact" w:val="7938"/>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widowControl w:val="0"/>
              <w:ind w:left="90" w:right="172"/>
              <w:jc w:val="both"/>
              <w:rPr>
                <w:rFonts w:asciiTheme="majorHAnsi" w:hAnsiTheme="majorHAnsi"/>
                <w:sz w:val="17"/>
                <w:szCs w:val="17"/>
              </w:rPr>
            </w:pP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La communication s'inscrit dans le cadre du pilotage de l’établissement. Elle revêt des formes différentes en fonction de l'objet de communication et des destinataires. La communication d'établissement nécessite un effort de traitement et de maîtrise des inform</w:t>
            </w:r>
            <w:r w:rsidRPr="00134B17">
              <w:rPr>
                <w:rFonts w:asciiTheme="majorHAnsi" w:hAnsiTheme="majorHAnsi"/>
                <w:sz w:val="17"/>
                <w:szCs w:val="17"/>
              </w:rPr>
              <w:t>a</w:t>
            </w:r>
            <w:r w:rsidRPr="00134B17">
              <w:rPr>
                <w:rFonts w:asciiTheme="majorHAnsi" w:hAnsiTheme="majorHAnsi"/>
                <w:sz w:val="17"/>
                <w:szCs w:val="17"/>
              </w:rPr>
              <w:t>tions. Bien maîtrisée, elle contribue à asseoir l’image d’un établissement et à faire évoluer les pratiques.</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Comment la communication externe apparait-elle </w:t>
            </w:r>
            <w:r w:rsidR="00247F87">
              <w:rPr>
                <w:rFonts w:asciiTheme="majorHAnsi" w:hAnsiTheme="majorHAnsi"/>
                <w:sz w:val="17"/>
                <w:szCs w:val="17"/>
              </w:rPr>
              <w:t>dans le</w:t>
            </w:r>
            <w:r w:rsidRPr="00134B17">
              <w:rPr>
                <w:rFonts w:asciiTheme="majorHAnsi" w:hAnsiTheme="majorHAnsi"/>
                <w:sz w:val="17"/>
                <w:szCs w:val="17"/>
              </w:rPr>
              <w:t xml:space="preserve"> projet de l’établissement ? </w:t>
            </w:r>
            <w:r w:rsidR="00247F87">
              <w:rPr>
                <w:rFonts w:asciiTheme="majorHAnsi" w:hAnsiTheme="majorHAnsi"/>
                <w:sz w:val="17"/>
                <w:szCs w:val="17"/>
              </w:rPr>
              <w:t>D</w:t>
            </w:r>
            <w:r w:rsidRPr="00134B17">
              <w:rPr>
                <w:rFonts w:asciiTheme="majorHAnsi" w:hAnsiTheme="majorHAnsi"/>
                <w:sz w:val="17"/>
                <w:szCs w:val="17"/>
              </w:rPr>
              <w:t>ans quel but</w:t>
            </w:r>
            <w:r w:rsidR="00247F87">
              <w:rPr>
                <w:rFonts w:asciiTheme="majorHAnsi" w:hAnsiTheme="majorHAnsi"/>
                <w:sz w:val="17"/>
                <w:szCs w:val="17"/>
              </w:rPr>
              <w:t xml:space="preserve">, avec quels </w:t>
            </w:r>
            <w:r w:rsidRPr="00134B17">
              <w:rPr>
                <w:rFonts w:asciiTheme="majorHAnsi" w:hAnsiTheme="majorHAnsi"/>
                <w:sz w:val="17"/>
                <w:szCs w:val="17"/>
              </w:rPr>
              <w:t>objectifs</w:t>
            </w:r>
            <w:r w:rsidR="00247F87">
              <w:rPr>
                <w:rFonts w:asciiTheme="majorHAnsi" w:hAnsiTheme="majorHAnsi"/>
                <w:sz w:val="17"/>
                <w:szCs w:val="17"/>
              </w:rPr>
              <w:t xml:space="preserve"> et quelle strat</w:t>
            </w:r>
            <w:r w:rsidR="00247F87">
              <w:rPr>
                <w:rFonts w:asciiTheme="majorHAnsi" w:hAnsiTheme="majorHAnsi"/>
                <w:sz w:val="17"/>
                <w:szCs w:val="17"/>
              </w:rPr>
              <w:t>é</w:t>
            </w:r>
            <w:r w:rsidR="00247F87">
              <w:rPr>
                <w:rFonts w:asciiTheme="majorHAnsi" w:hAnsiTheme="majorHAnsi"/>
                <w:sz w:val="17"/>
                <w:szCs w:val="17"/>
              </w:rPr>
              <w:t xml:space="preserve">gie </w:t>
            </w:r>
            <w:r w:rsidRPr="00134B17">
              <w:rPr>
                <w:rFonts w:asciiTheme="majorHAnsi" w:hAnsiTheme="majorHAnsi"/>
                <w:sz w:val="17"/>
                <w:szCs w:val="17"/>
              </w:rPr>
              <w:t>?</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Quelle image l’établissement veut-il promouvoir ?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En fonction des cibles (élèves, p</w:t>
            </w:r>
            <w:r w:rsidRPr="00134B17">
              <w:rPr>
                <w:rFonts w:asciiTheme="majorHAnsi" w:hAnsiTheme="majorHAnsi"/>
                <w:sz w:val="17"/>
                <w:szCs w:val="17"/>
              </w:rPr>
              <w:t>a</w:t>
            </w:r>
            <w:r w:rsidRPr="00134B17">
              <w:rPr>
                <w:rFonts w:asciiTheme="majorHAnsi" w:hAnsiTheme="majorHAnsi"/>
                <w:sz w:val="17"/>
                <w:szCs w:val="17"/>
              </w:rPr>
              <w:t>rents, entreprises, institutions…), quelles sont les formes de comm</w:t>
            </w:r>
            <w:r w:rsidRPr="00134B17">
              <w:rPr>
                <w:rFonts w:asciiTheme="majorHAnsi" w:hAnsiTheme="majorHAnsi"/>
                <w:sz w:val="17"/>
                <w:szCs w:val="17"/>
              </w:rPr>
              <w:t>u</w:t>
            </w:r>
            <w:r w:rsidRPr="00134B17">
              <w:rPr>
                <w:rFonts w:asciiTheme="majorHAnsi" w:hAnsiTheme="majorHAnsi"/>
                <w:sz w:val="17"/>
                <w:szCs w:val="17"/>
              </w:rPr>
              <w:t>nication privilégiées par l’établissement (écrits, rencontres, site internet, presse) ?</w:t>
            </w:r>
          </w:p>
          <w:p w:rsidR="00247F87" w:rsidRDefault="00247F87" w:rsidP="00304A66">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Quel est le</w:t>
            </w:r>
            <w:r w:rsidR="00AE74ED" w:rsidRPr="00134B17">
              <w:rPr>
                <w:rFonts w:asciiTheme="majorHAnsi" w:hAnsiTheme="majorHAnsi"/>
                <w:sz w:val="17"/>
                <w:szCs w:val="17"/>
              </w:rPr>
              <w:t xml:space="preserve"> plan de communication externe ?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 est le budget prévu</w:t>
            </w:r>
            <w:r w:rsidR="00247F87">
              <w:rPr>
                <w:rFonts w:asciiTheme="majorHAnsi" w:hAnsiTheme="majorHAnsi"/>
                <w:sz w:val="17"/>
                <w:szCs w:val="17"/>
              </w:rPr>
              <w:t xml:space="preserve"> pour la communication</w:t>
            </w:r>
            <w:r w:rsidRPr="00134B17">
              <w:rPr>
                <w:rFonts w:asciiTheme="majorHAnsi" w:hAnsiTheme="majorHAnsi"/>
                <w:sz w:val="17"/>
                <w:szCs w:val="17"/>
              </w:rPr>
              <w:t> ?</w:t>
            </w:r>
          </w:p>
          <w:p w:rsidR="00AE74ED" w:rsidRPr="00134B17" w:rsidRDefault="00AE74ED" w:rsidP="00AE74ED">
            <w:pPr>
              <w:widowControl w:val="0"/>
              <w:ind w:left="284" w:right="172"/>
              <w:jc w:val="both"/>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ind w:left="176" w:hanging="176"/>
              <w:rPr>
                <w:rFonts w:asciiTheme="majorHAnsi" w:hAnsiTheme="majorHAnsi" w:cs="Tahoma"/>
                <w:b/>
                <w:sz w:val="17"/>
                <w:szCs w:val="17"/>
              </w:rPr>
            </w:pP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 xml:space="preserve">Responsabiliser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relais mis en place par l’établissement pour la communication externe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Les vecteurs utilisés sont-ils appropriés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 personnel est-il formé à la communication avec les familles ? avec les entreprises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formations proposées pour l’utilisation de l’outil numérique dans la communication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l’implication des personnels, des élèves et des familles dans les actions de communication de l’établissement ?</w:t>
            </w:r>
          </w:p>
          <w:p w:rsidR="00AE74ED" w:rsidRPr="00134B17" w:rsidRDefault="00AE74ED"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Promouvoir l’image de l’établissement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l’information est-elle </w:t>
            </w:r>
            <w:r w:rsidR="00D13B31">
              <w:rPr>
                <w:rFonts w:asciiTheme="majorHAnsi" w:hAnsiTheme="majorHAnsi"/>
                <w:sz w:val="17"/>
                <w:szCs w:val="17"/>
              </w:rPr>
              <w:t>actualisée et</w:t>
            </w:r>
            <w:r w:rsidRPr="00134B17">
              <w:rPr>
                <w:rFonts w:asciiTheme="majorHAnsi" w:hAnsiTheme="majorHAnsi"/>
                <w:sz w:val="17"/>
                <w:szCs w:val="17"/>
              </w:rPr>
              <w:t xml:space="preserve"> renouvelée</w:t>
            </w:r>
            <w:r w:rsidR="00D13B31">
              <w:rPr>
                <w:rFonts w:asciiTheme="majorHAnsi" w:hAnsiTheme="majorHAnsi"/>
                <w:sz w:val="17"/>
                <w:szCs w:val="17"/>
              </w:rPr>
              <w:t xml:space="preserve"> </w:t>
            </w:r>
            <w:r w:rsidRPr="00134B17">
              <w:rPr>
                <w:rFonts w:asciiTheme="majorHAnsi" w:hAnsiTheme="majorHAnsi"/>
                <w:sz w:val="17"/>
                <w:szCs w:val="17"/>
              </w:rPr>
              <w: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communique-t-on avec les parents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supports de communication ? Comment sont-ils contrôlés et tenus à jour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En quoi le site internet reflète-t-il le dynamisme de l’établissement</w:t>
            </w:r>
            <w:r w:rsidR="00247F87">
              <w:rPr>
                <w:rFonts w:asciiTheme="majorHAnsi" w:hAnsiTheme="majorHAnsi"/>
                <w:sz w:val="17"/>
                <w:szCs w:val="17"/>
              </w:rPr>
              <w:t>,</w:t>
            </w:r>
            <w:r w:rsidRPr="00134B17">
              <w:rPr>
                <w:rFonts w:asciiTheme="majorHAnsi" w:hAnsiTheme="majorHAnsi"/>
                <w:sz w:val="17"/>
                <w:szCs w:val="17"/>
              </w:rPr>
              <w:t xml:space="preserve"> la qualité des formations proposées</w:t>
            </w:r>
            <w:r w:rsidR="00247F87">
              <w:rPr>
                <w:rFonts w:asciiTheme="majorHAnsi" w:hAnsiTheme="majorHAnsi"/>
                <w:sz w:val="17"/>
                <w:szCs w:val="17"/>
              </w:rPr>
              <w:t>,</w:t>
            </w:r>
            <w:r w:rsidRPr="00134B17">
              <w:rPr>
                <w:rFonts w:asciiTheme="majorHAnsi" w:hAnsiTheme="majorHAnsi"/>
                <w:sz w:val="17"/>
                <w:szCs w:val="17"/>
              </w:rPr>
              <w:t xml:space="preserve"> la divers</w:t>
            </w:r>
            <w:r w:rsidRPr="00134B17">
              <w:rPr>
                <w:rFonts w:asciiTheme="majorHAnsi" w:hAnsiTheme="majorHAnsi"/>
                <w:sz w:val="17"/>
                <w:szCs w:val="17"/>
              </w:rPr>
              <w:t>i</w:t>
            </w:r>
            <w:r w:rsidRPr="00134B17">
              <w:rPr>
                <w:rFonts w:asciiTheme="majorHAnsi" w:hAnsiTheme="majorHAnsi"/>
                <w:sz w:val="17"/>
                <w:szCs w:val="17"/>
              </w:rPr>
              <w:t>té des parcours et des projets</w:t>
            </w:r>
            <w:r w:rsidR="00247F87">
              <w:rPr>
                <w:rFonts w:asciiTheme="majorHAnsi" w:hAnsiTheme="majorHAnsi"/>
                <w:sz w:val="17"/>
                <w:szCs w:val="17"/>
              </w:rPr>
              <w:t>,</w:t>
            </w:r>
            <w:r w:rsidRPr="00134B17">
              <w:rPr>
                <w:rFonts w:asciiTheme="majorHAnsi" w:hAnsiTheme="majorHAnsi"/>
                <w:sz w:val="17"/>
                <w:szCs w:val="17"/>
              </w:rPr>
              <w:t xml:space="preserve"> l’ouverture internationale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Le site internet de l’établissement est-il mis régulièrement à jour </w:t>
            </w:r>
            <w:r w:rsidR="00247F87">
              <w:rPr>
                <w:rFonts w:asciiTheme="majorHAnsi" w:hAnsiTheme="majorHAnsi"/>
                <w:sz w:val="17"/>
                <w:szCs w:val="17"/>
              </w:rPr>
              <w:t xml:space="preserve">et vérifié </w:t>
            </w:r>
            <w:r w:rsidRPr="00134B17">
              <w:rPr>
                <w:rFonts w:asciiTheme="majorHAnsi" w:hAnsiTheme="majorHAnsi"/>
                <w:sz w:val="17"/>
                <w:szCs w:val="17"/>
              </w:rPr>
              <w:t>? Qui assure sa maintenance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 personnel est-il sensibilisé à l’impact de la communication sur l’image de l’établissement et sur l’image de l’éducation nationale vis-à-vis de son public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la place donnée aux élèves et aux anciens élèves dans la promotion de l’établissement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l’image de l’établissement est-elle évaluée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Quels sont les critères d’évaluation de la communication (clarté, lisibilité, simplicité, valorisation, délai…)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relations l’établissement établit-il avec les médias ?</w:t>
            </w:r>
          </w:p>
          <w:p w:rsidR="00AE74ED" w:rsidRPr="00134B17" w:rsidRDefault="00AE74ED"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Communiquer avec les familles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 est le planning des rencontres prévues avec les familles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Les rencontres avec les familles permettent-elle l’accueil et le suivi du jeune tout au long de son parcours (inscri</w:t>
            </w:r>
            <w:r w:rsidRPr="00134B17">
              <w:rPr>
                <w:rFonts w:asciiTheme="majorHAnsi" w:hAnsiTheme="majorHAnsi"/>
                <w:sz w:val="17"/>
                <w:szCs w:val="17"/>
              </w:rPr>
              <w:t>p</w:t>
            </w:r>
            <w:r w:rsidRPr="00134B17">
              <w:rPr>
                <w:rFonts w:asciiTheme="majorHAnsi" w:hAnsiTheme="majorHAnsi"/>
                <w:sz w:val="17"/>
                <w:szCs w:val="17"/>
              </w:rPr>
              <w:t>tion, suivi avec les professeurs, orientation, poursuite d’études…)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familles sont-elles associées aux groupes de travail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Qu’est-il mis en place pour les familles les plus éloignées de l’institution scolaire ?</w:t>
            </w:r>
          </w:p>
          <w:p w:rsidR="00AE74ED" w:rsidRPr="00134B17" w:rsidRDefault="00AE74ED"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Communiquer avec les entreprises et les institutions</w:t>
            </w:r>
          </w:p>
          <w:p w:rsidR="00AE74ED" w:rsidRPr="00134B17" w:rsidRDefault="00AE74ED" w:rsidP="0025304B">
            <w:pPr>
              <w:widowControl w:val="0"/>
              <w:numPr>
                <w:ilvl w:val="0"/>
                <w:numId w:val="10"/>
              </w:numPr>
              <w:tabs>
                <w:tab w:val="left" w:pos="323"/>
              </w:tabs>
              <w:ind w:right="172"/>
              <w:jc w:val="both"/>
              <w:rPr>
                <w:rFonts w:asciiTheme="majorHAnsi" w:hAnsiTheme="majorHAnsi"/>
                <w:sz w:val="17"/>
                <w:szCs w:val="17"/>
              </w:rPr>
            </w:pPr>
            <w:r w:rsidRPr="00134B17">
              <w:rPr>
                <w:rFonts w:asciiTheme="majorHAnsi" w:hAnsiTheme="majorHAnsi"/>
                <w:sz w:val="17"/>
                <w:szCs w:val="17"/>
              </w:rPr>
              <w:t>Quelle est la stratégie de communication déployée avec les entreprises et les institutions ?</w:t>
            </w:r>
            <w:r w:rsidRPr="00134B17">
              <w:rPr>
                <w:rFonts w:asciiTheme="majorHAnsi" w:hAnsiTheme="majorHAnsi" w:cs="Tahoma"/>
                <w:sz w:val="16"/>
                <w:szCs w:val="16"/>
              </w:rPr>
              <w:t xml:space="preserve"> </w:t>
            </w:r>
          </w:p>
          <w:p w:rsidR="00AE74ED" w:rsidRPr="00134B17" w:rsidRDefault="00AE74ED" w:rsidP="0025304B">
            <w:pPr>
              <w:widowControl w:val="0"/>
              <w:numPr>
                <w:ilvl w:val="0"/>
                <w:numId w:val="10"/>
              </w:numPr>
              <w:tabs>
                <w:tab w:val="left" w:pos="323"/>
              </w:tabs>
              <w:ind w:right="172"/>
              <w:jc w:val="both"/>
              <w:rPr>
                <w:rFonts w:asciiTheme="majorHAnsi" w:hAnsiTheme="majorHAnsi"/>
                <w:sz w:val="17"/>
                <w:szCs w:val="17"/>
              </w:rPr>
            </w:pPr>
            <w:r w:rsidRPr="00134B17">
              <w:rPr>
                <w:rFonts w:asciiTheme="majorHAnsi" w:hAnsiTheme="majorHAnsi"/>
                <w:sz w:val="17"/>
                <w:szCs w:val="17"/>
              </w:rPr>
              <w:t>Quelle est la communication avec les collectivités territoriales et les élus locaux, sous quelle forme ?</w:t>
            </w:r>
          </w:p>
          <w:p w:rsidR="00AE74ED" w:rsidRPr="00134B17" w:rsidRDefault="00AE74ED" w:rsidP="00AE74ED">
            <w:pPr>
              <w:widowControl w:val="0"/>
              <w:tabs>
                <w:tab w:val="left" w:pos="323"/>
              </w:tabs>
              <w:ind w:right="172"/>
              <w:jc w:val="both"/>
              <w:rPr>
                <w:rFonts w:asciiTheme="majorHAnsi" w:hAnsiTheme="majorHAnsi"/>
                <w:sz w:val="17"/>
                <w:szCs w:val="17"/>
              </w:rPr>
            </w:pP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20"/>
                <w:szCs w:val="20"/>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de visibilité : nombre de visiteurs du site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Indicateurs relatifs aux familles : taux de participation aux élections du conseil d’administration, aux réunions parents-professeurs, aux groupes de travail…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Indicateurs d’enquêtes de </w:t>
            </w:r>
            <w:r w:rsidR="00ED0BD9" w:rsidRPr="00134B17">
              <w:rPr>
                <w:rFonts w:asciiTheme="majorHAnsi" w:hAnsiTheme="majorHAnsi"/>
                <w:sz w:val="17"/>
                <w:szCs w:val="17"/>
              </w:rPr>
              <w:t>satisfa</w:t>
            </w:r>
            <w:r w:rsidR="00ED0BD9" w:rsidRPr="00134B17">
              <w:rPr>
                <w:rFonts w:asciiTheme="majorHAnsi" w:hAnsiTheme="majorHAnsi"/>
                <w:sz w:val="17"/>
                <w:szCs w:val="17"/>
              </w:rPr>
              <w:t>c</w:t>
            </w:r>
            <w:r w:rsidR="00ED0BD9" w:rsidRPr="00134B17">
              <w:rPr>
                <w:rFonts w:asciiTheme="majorHAnsi" w:hAnsiTheme="majorHAnsi"/>
                <w:sz w:val="17"/>
                <w:szCs w:val="17"/>
              </w:rPr>
              <w:t>tion</w:t>
            </w:r>
            <w:r w:rsidRPr="00134B17">
              <w:rPr>
                <w:rFonts w:asciiTheme="majorHAnsi" w:hAnsiTheme="majorHAnsi"/>
                <w:sz w:val="17"/>
                <w:szCs w:val="17"/>
              </w:rPr>
              <w:t>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d'articles de presse, d'interventions radio, tv...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budget consacré à la communic</w:t>
            </w:r>
            <w:r w:rsidRPr="00134B17">
              <w:rPr>
                <w:rFonts w:asciiTheme="majorHAnsi" w:hAnsiTheme="majorHAnsi"/>
                <w:sz w:val="17"/>
                <w:szCs w:val="17"/>
              </w:rPr>
              <w:t>a</w:t>
            </w:r>
            <w:r w:rsidRPr="00134B17">
              <w:rPr>
                <w:rFonts w:asciiTheme="majorHAnsi" w:hAnsiTheme="majorHAnsi"/>
                <w:sz w:val="17"/>
                <w:szCs w:val="17"/>
              </w:rPr>
              <w:t>tion (montant et pourcentage du budget global)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Pr="00134B17" w:rsidRDefault="00AE74ED" w:rsidP="0054342D">
            <w:pPr>
              <w:pStyle w:val="Titre2"/>
              <w:outlineLvl w:val="1"/>
              <w:rPr>
                <w:lang w:val="fr-FR"/>
              </w:rPr>
            </w:pPr>
            <w:bookmarkStart w:id="23" w:name="_Toc489966560"/>
            <w:r w:rsidRPr="00134B17">
              <w:rPr>
                <w:lang w:val="fr-FR"/>
              </w:rPr>
              <w:lastRenderedPageBreak/>
              <w:t>Partenariats et réseaux</w:t>
            </w:r>
            <w:bookmarkEnd w:id="23"/>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val="restart"/>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55E68E82" wp14:editId="08F5F316">
                  <wp:extent cx="1432800" cy="547200"/>
                  <wp:effectExtent l="0" t="0" r="0" b="5715"/>
                  <wp:docPr id="2255"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AE74ED" w:rsidRPr="00134B17" w:rsidTr="003B4ADB">
        <w:trPr>
          <w:trHeight w:hRule="exact" w:val="802"/>
        </w:trPr>
        <w:tc>
          <w:tcPr>
            <w:tcW w:w="12157" w:type="dxa"/>
            <w:gridSpan w:val="3"/>
            <w:tcBorders>
              <w:top w:val="nil"/>
              <w:left w:val="nil"/>
              <w:bottom w:val="nil"/>
              <w:right w:val="nil"/>
            </w:tcBorders>
            <w:shd w:val="clear" w:color="auto" w:fill="auto"/>
            <w:vAlign w:val="bottom"/>
          </w:tcPr>
          <w:p w:rsidR="00247F87" w:rsidRDefault="00AE74ED" w:rsidP="00247F87">
            <w:pPr>
              <w:rPr>
                <w:rFonts w:asciiTheme="majorHAnsi" w:hAnsiTheme="majorHAnsi" w:cs="Tahoma"/>
                <w:sz w:val="16"/>
                <w:szCs w:val="16"/>
              </w:rPr>
            </w:pPr>
            <w:r w:rsidRPr="005A7AC8">
              <w:rPr>
                <w:rFonts w:asciiTheme="majorHAnsi" w:hAnsiTheme="majorHAnsi" w:cs="Tahoma"/>
                <w:b/>
                <w:sz w:val="16"/>
                <w:szCs w:val="16"/>
              </w:rPr>
              <w:t>Code de l’éducation :</w:t>
            </w:r>
            <w:r w:rsidRPr="00134B17">
              <w:rPr>
                <w:rFonts w:asciiTheme="majorHAnsi" w:hAnsiTheme="majorHAnsi" w:cs="Tahoma"/>
                <w:sz w:val="16"/>
                <w:szCs w:val="16"/>
              </w:rPr>
              <w:t xml:space="preserve"> </w:t>
            </w:r>
            <w:hyperlink r:id="rId169" w:history="1">
              <w:r w:rsidRPr="00134B17">
                <w:rPr>
                  <w:rFonts w:asciiTheme="majorHAnsi" w:hAnsiTheme="majorHAnsi" w:cs="Tahoma"/>
                  <w:color w:val="0000FF"/>
                  <w:sz w:val="16"/>
                  <w:szCs w:val="16"/>
                  <w:u w:val="single"/>
                </w:rPr>
                <w:t>art. D. 335-1</w:t>
              </w:r>
            </w:hyperlink>
            <w:r w:rsidRPr="00134B17">
              <w:rPr>
                <w:rFonts w:asciiTheme="majorHAnsi" w:hAnsiTheme="majorHAnsi" w:cs="Tahoma"/>
                <w:sz w:val="16"/>
                <w:szCs w:val="16"/>
              </w:rPr>
              <w:t xml:space="preserve"> (label « lycée des métiers »), </w:t>
            </w:r>
            <w:hyperlink r:id="rId170" w:history="1">
              <w:r w:rsidRPr="00134B17">
                <w:rPr>
                  <w:rFonts w:asciiTheme="majorHAnsi" w:hAnsiTheme="majorHAnsi" w:cs="Tahoma"/>
                  <w:color w:val="0000FF"/>
                  <w:sz w:val="16"/>
                  <w:szCs w:val="16"/>
                  <w:u w:val="single"/>
                </w:rPr>
                <w:t>art. D. 335-33 à D. 335-35</w:t>
              </w:r>
            </w:hyperlink>
            <w:r w:rsidRPr="00134B17">
              <w:rPr>
                <w:rFonts w:asciiTheme="majorHAnsi" w:hAnsiTheme="majorHAnsi" w:cs="Tahoma"/>
                <w:sz w:val="16"/>
                <w:szCs w:val="16"/>
              </w:rPr>
              <w:t xml:space="preserve"> (label « campus des métiers et des qualifications »), </w:t>
            </w:r>
            <w:hyperlink r:id="rId171" w:history="1">
              <w:r w:rsidRPr="00134B17">
                <w:rPr>
                  <w:rFonts w:asciiTheme="majorHAnsi" w:hAnsiTheme="majorHAnsi" w:cs="Tahoma"/>
                  <w:color w:val="0000FF"/>
                  <w:sz w:val="16"/>
                  <w:szCs w:val="16"/>
                  <w:u w:val="single"/>
                </w:rPr>
                <w:t>art. L. 401-4</w:t>
              </w:r>
            </w:hyperlink>
            <w:r w:rsidRPr="00134B17">
              <w:rPr>
                <w:rFonts w:asciiTheme="majorHAnsi" w:hAnsiTheme="majorHAnsi" w:cs="Tahoma"/>
                <w:sz w:val="16"/>
                <w:szCs w:val="16"/>
              </w:rPr>
              <w:t xml:space="preserve">, </w:t>
            </w:r>
            <w:hyperlink r:id="rId172" w:history="1">
              <w:r w:rsidRPr="00134B17">
                <w:rPr>
                  <w:rFonts w:asciiTheme="majorHAnsi" w:hAnsiTheme="majorHAnsi" w:cs="Tahoma"/>
                  <w:color w:val="0000FF"/>
                  <w:sz w:val="16"/>
                  <w:szCs w:val="16"/>
                  <w:u w:val="single"/>
                </w:rPr>
                <w:t>art. L. 403-1</w:t>
              </w:r>
            </w:hyperlink>
            <w:r w:rsidRPr="00134B17">
              <w:rPr>
                <w:rFonts w:asciiTheme="majorHAnsi" w:hAnsiTheme="majorHAnsi" w:cs="Tahoma"/>
                <w:sz w:val="16"/>
                <w:szCs w:val="16"/>
              </w:rPr>
              <w:t xml:space="preserve">, </w:t>
            </w:r>
            <w:hyperlink r:id="rId173" w:history="1">
              <w:r w:rsidRPr="00134B17">
                <w:rPr>
                  <w:rFonts w:asciiTheme="majorHAnsi" w:hAnsiTheme="majorHAnsi" w:cs="Tahoma"/>
                  <w:color w:val="0000FF"/>
                  <w:sz w:val="16"/>
                  <w:szCs w:val="16"/>
                  <w:u w:val="single"/>
                </w:rPr>
                <w:t>art. L. 423-3</w:t>
              </w:r>
            </w:hyperlink>
            <w:r w:rsidRPr="00134B17">
              <w:rPr>
                <w:rFonts w:asciiTheme="majorHAnsi" w:hAnsiTheme="majorHAnsi" w:cs="Tahoma"/>
                <w:sz w:val="16"/>
                <w:szCs w:val="16"/>
              </w:rPr>
              <w:t xml:space="preserve"> (actions de transfert de technologie), </w:t>
            </w:r>
            <w:hyperlink r:id="rId174" w:history="1">
              <w:r w:rsidRPr="00134B17">
                <w:rPr>
                  <w:rFonts w:asciiTheme="majorHAnsi" w:hAnsiTheme="majorHAnsi" w:cs="Tahoma"/>
                  <w:color w:val="0000FF"/>
                  <w:sz w:val="16"/>
                  <w:szCs w:val="16"/>
                  <w:u w:val="single"/>
                </w:rPr>
                <w:t>art. L. 912-2</w:t>
              </w:r>
            </w:hyperlink>
            <w:r w:rsidRPr="00134B17">
              <w:rPr>
                <w:rFonts w:asciiTheme="majorHAnsi" w:hAnsiTheme="majorHAnsi" w:cs="Tahoma"/>
                <w:sz w:val="16"/>
                <w:szCs w:val="16"/>
              </w:rPr>
              <w:t xml:space="preserve"> (actions en faveur de l'innovation technologique et du transfert de technologie) - </w:t>
            </w:r>
            <w:r w:rsidRPr="005A7AC8">
              <w:rPr>
                <w:rFonts w:asciiTheme="majorHAnsi" w:hAnsiTheme="majorHAnsi" w:cs="Tahoma"/>
                <w:b/>
                <w:sz w:val="16"/>
                <w:szCs w:val="16"/>
              </w:rPr>
              <w:t>Circulaire</w:t>
            </w:r>
            <w:r w:rsidR="005A7AC8" w:rsidRPr="005A7AC8">
              <w:rPr>
                <w:rFonts w:asciiTheme="majorHAnsi" w:hAnsiTheme="majorHAnsi" w:cs="Tahoma"/>
                <w:b/>
                <w:sz w:val="16"/>
                <w:szCs w:val="16"/>
              </w:rPr>
              <w:t>s</w:t>
            </w:r>
            <w:r w:rsidRPr="005A7AC8">
              <w:rPr>
                <w:rFonts w:asciiTheme="majorHAnsi" w:hAnsiTheme="majorHAnsi" w:cs="Tahoma"/>
                <w:b/>
                <w:sz w:val="16"/>
                <w:szCs w:val="16"/>
              </w:rPr>
              <w:t> :</w:t>
            </w:r>
            <w:r w:rsidRPr="00134B17">
              <w:rPr>
                <w:rFonts w:asciiTheme="majorHAnsi" w:hAnsiTheme="majorHAnsi" w:cs="Tahoma"/>
                <w:sz w:val="16"/>
                <w:szCs w:val="16"/>
              </w:rPr>
              <w:t xml:space="preserve"> </w:t>
            </w:r>
            <w:hyperlink r:id="rId175" w:history="1">
              <w:r w:rsidRPr="00134B17">
                <w:rPr>
                  <w:rFonts w:asciiTheme="majorHAnsi" w:hAnsiTheme="majorHAnsi" w:cs="Tahoma"/>
                  <w:color w:val="0000FF"/>
                  <w:sz w:val="16"/>
                  <w:szCs w:val="16"/>
                  <w:u w:val="single"/>
                </w:rPr>
                <w:t xml:space="preserve">n° 2016-183 du 22-11-2016 </w:t>
              </w:r>
            </w:hyperlink>
            <w:r w:rsidRPr="00134B17">
              <w:rPr>
                <w:rFonts w:asciiTheme="majorHAnsi" w:hAnsiTheme="majorHAnsi" w:cs="Tahoma"/>
                <w:sz w:val="16"/>
                <w:szCs w:val="16"/>
              </w:rPr>
              <w:t>(dévelo</w:t>
            </w:r>
            <w:r w:rsidRPr="00134B17">
              <w:rPr>
                <w:rFonts w:asciiTheme="majorHAnsi" w:hAnsiTheme="majorHAnsi" w:cs="Tahoma"/>
                <w:sz w:val="16"/>
                <w:szCs w:val="16"/>
              </w:rPr>
              <w:t>p</w:t>
            </w:r>
            <w:r w:rsidRPr="00134B17">
              <w:rPr>
                <w:rFonts w:asciiTheme="majorHAnsi" w:hAnsiTheme="majorHAnsi" w:cs="Tahoma"/>
                <w:sz w:val="16"/>
                <w:szCs w:val="16"/>
              </w:rPr>
              <w:t xml:space="preserve">per et structurer les relations École-entreprise), </w:t>
            </w:r>
            <w:hyperlink r:id="rId176" w:history="1">
              <w:r w:rsidRPr="00134B17">
                <w:rPr>
                  <w:rFonts w:asciiTheme="majorHAnsi" w:hAnsiTheme="majorHAnsi" w:cs="Tahoma"/>
                  <w:color w:val="0000FF"/>
                  <w:sz w:val="16"/>
                  <w:szCs w:val="16"/>
                  <w:u w:val="single"/>
                </w:rPr>
                <w:t>n° 2016-137 du 11-10-2016</w:t>
              </w:r>
            </w:hyperlink>
            <w:r w:rsidRPr="00134B17">
              <w:rPr>
                <w:rFonts w:asciiTheme="majorHAnsi" w:hAnsiTheme="majorHAnsi" w:cs="Tahoma"/>
                <w:sz w:val="16"/>
                <w:szCs w:val="16"/>
              </w:rPr>
              <w:t xml:space="preserve"> (missions des directeurs délégués aux formations professionnelles et technologiques)</w:t>
            </w:r>
          </w:p>
          <w:p w:rsidR="00AE74ED" w:rsidRPr="00134B17" w:rsidRDefault="0078301D" w:rsidP="00247F87">
            <w:pPr>
              <w:rPr>
                <w:rFonts w:asciiTheme="majorHAnsi" w:hAnsiTheme="majorHAnsi" w:cs="Tahoma"/>
                <w:sz w:val="15"/>
                <w:szCs w:val="15"/>
              </w:rPr>
            </w:pPr>
            <w:hyperlink r:id="rId177" w:history="1">
              <w:r w:rsidR="00AE74ED" w:rsidRPr="00134B17">
                <w:rPr>
                  <w:rFonts w:asciiTheme="majorHAnsi" w:hAnsiTheme="majorHAnsi" w:cs="Tahoma"/>
                  <w:i/>
                  <w:color w:val="0000FF"/>
                  <w:sz w:val="16"/>
                  <w:szCs w:val="16"/>
                  <w:u w:val="single"/>
                </w:rPr>
                <w:t>Référentiel pour l’éducation prioritaire</w:t>
              </w:r>
            </w:hyperlink>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vMerge/>
            <w:tcBorders>
              <w:left w:val="nil"/>
              <w:bottom w:val="nil"/>
              <w:right w:val="nil"/>
            </w:tcBorders>
            <w:shd w:val="clear" w:color="auto" w:fill="auto"/>
          </w:tcPr>
          <w:p w:rsidR="00AE74ED" w:rsidRPr="00134B17" w:rsidRDefault="00AE74ED" w:rsidP="00AE74ED">
            <w:pPr>
              <w:jc w:val="right"/>
              <w:rPr>
                <w:rFonts w:asciiTheme="majorHAnsi" w:hAnsiTheme="majorHAnsi" w:cs="Tahoma"/>
                <w:b/>
                <w:color w:val="FFFFFF"/>
              </w:rPr>
            </w:pPr>
          </w:p>
        </w:tc>
      </w:tr>
      <w:tr w:rsidR="00AE74ED"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AE74ED" w:rsidRPr="00134B17" w:rsidRDefault="00AE74ED"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AE74ED" w:rsidRPr="00134B17" w:rsidRDefault="00AE74ED"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AE74ED" w:rsidRPr="00134B17" w:rsidRDefault="00AE74ED" w:rsidP="00AE74ED">
            <w:pPr>
              <w:rPr>
                <w:rFonts w:asciiTheme="majorHAnsi" w:hAnsiTheme="majorHAnsi" w:cs="Tahoma"/>
                <w:b/>
                <w:color w:val="FFFFFF"/>
                <w:sz w:val="44"/>
                <w:szCs w:val="44"/>
              </w:rPr>
            </w:pPr>
            <w:r w:rsidRPr="00134B17">
              <w:rPr>
                <w:rFonts w:asciiTheme="majorHAnsi" w:hAnsiTheme="majorHAnsi" w:cs="Tahoma"/>
                <w:b/>
                <w:color w:val="EE7444"/>
                <w:sz w:val="44"/>
                <w:szCs w:val="44"/>
              </w:rPr>
              <w:t>Check</w:t>
            </w:r>
            <w:r w:rsidRPr="00D91313">
              <w:rPr>
                <w:rFonts w:asciiTheme="majorHAnsi" w:hAnsiTheme="majorHAnsi" w:cs="Tahoma"/>
                <w:color w:val="EE7444"/>
                <w:sz w:val="44"/>
                <w:szCs w:val="44"/>
              </w:rPr>
              <w:t xml:space="preserve"> </w:t>
            </w:r>
            <w:r w:rsidRPr="00D91313">
              <w:rPr>
                <w:rFonts w:asciiTheme="majorHAnsi" w:hAnsiTheme="majorHAnsi" w:cs="Tahoma"/>
                <w:color w:val="EE7444"/>
              </w:rPr>
              <w:t>Evaluer</w:t>
            </w:r>
          </w:p>
        </w:tc>
      </w:tr>
      <w:tr w:rsidR="00AE74ED" w:rsidRPr="00134B17" w:rsidTr="003B4ADB">
        <w:trPr>
          <w:trHeight w:hRule="exact" w:val="7719"/>
        </w:trPr>
        <w:tc>
          <w:tcPr>
            <w:tcW w:w="3227" w:type="dxa"/>
            <w:tcBorders>
              <w:top w:val="single" w:sz="24" w:space="0" w:color="951B81"/>
              <w:left w:val="single" w:sz="24" w:space="0" w:color="951B81"/>
              <w:bottom w:val="single" w:sz="24" w:space="0" w:color="951B81"/>
              <w:right w:val="single" w:sz="24" w:space="0" w:color="951B81"/>
            </w:tcBorders>
          </w:tcPr>
          <w:p w:rsidR="00AE74ED" w:rsidRPr="00134B17" w:rsidRDefault="00AE74ED"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AE74ED" w:rsidRPr="00134B17" w:rsidRDefault="00AE74ED" w:rsidP="00AE74ED">
            <w:pPr>
              <w:ind w:left="186" w:hanging="186"/>
              <w:rPr>
                <w:rFonts w:asciiTheme="majorHAnsi" w:hAnsiTheme="majorHAnsi" w:cs="Tahoma"/>
                <w:b/>
                <w:sz w:val="12"/>
                <w:szCs w:val="12"/>
              </w:rPr>
            </w:pP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Inhérent à la mise en œuvre des form</w:t>
            </w:r>
            <w:r w:rsidRPr="00134B17">
              <w:rPr>
                <w:rFonts w:asciiTheme="majorHAnsi" w:hAnsiTheme="majorHAnsi"/>
                <w:sz w:val="17"/>
                <w:szCs w:val="17"/>
              </w:rPr>
              <w:t>a</w:t>
            </w:r>
            <w:r w:rsidRPr="00134B17">
              <w:rPr>
                <w:rFonts w:asciiTheme="majorHAnsi" w:hAnsiTheme="majorHAnsi"/>
                <w:sz w:val="17"/>
                <w:szCs w:val="17"/>
              </w:rPr>
              <w:t>tions professionnalisantes, le parten</w:t>
            </w:r>
            <w:r w:rsidRPr="00134B17">
              <w:rPr>
                <w:rFonts w:asciiTheme="majorHAnsi" w:hAnsiTheme="majorHAnsi"/>
                <w:sz w:val="17"/>
                <w:szCs w:val="17"/>
              </w:rPr>
              <w:t>a</w:t>
            </w:r>
            <w:r w:rsidRPr="00134B17">
              <w:rPr>
                <w:rFonts w:asciiTheme="majorHAnsi" w:hAnsiTheme="majorHAnsi"/>
                <w:sz w:val="17"/>
                <w:szCs w:val="17"/>
              </w:rPr>
              <w:t>riat est au cœur des démarches de l</w:t>
            </w:r>
            <w:r w:rsidRPr="00134B17">
              <w:rPr>
                <w:rFonts w:asciiTheme="majorHAnsi" w:hAnsiTheme="majorHAnsi"/>
                <w:sz w:val="17"/>
                <w:szCs w:val="17"/>
              </w:rPr>
              <w:t>a</w:t>
            </w:r>
            <w:r w:rsidRPr="00134B17">
              <w:rPr>
                <w:rFonts w:asciiTheme="majorHAnsi" w:hAnsiTheme="majorHAnsi"/>
                <w:sz w:val="17"/>
                <w:szCs w:val="17"/>
              </w:rPr>
              <w:t>bellisation (lycée des métiers, plat</w:t>
            </w:r>
            <w:r w:rsidRPr="00134B17">
              <w:rPr>
                <w:rFonts w:asciiTheme="majorHAnsi" w:hAnsiTheme="majorHAnsi"/>
                <w:sz w:val="17"/>
                <w:szCs w:val="17"/>
              </w:rPr>
              <w:t>e</w:t>
            </w:r>
            <w:r w:rsidRPr="00134B17">
              <w:rPr>
                <w:rFonts w:asciiTheme="majorHAnsi" w:hAnsiTheme="majorHAnsi"/>
                <w:sz w:val="17"/>
                <w:szCs w:val="17"/>
              </w:rPr>
              <w:t xml:space="preserve">formes technologiques, campus des métiers et des qualifications…). </w:t>
            </w: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Il associe notamment les partenaires essentiels que sont l’autorité acad</w:t>
            </w:r>
            <w:r w:rsidRPr="00134B17">
              <w:rPr>
                <w:rFonts w:asciiTheme="majorHAnsi" w:hAnsiTheme="majorHAnsi"/>
                <w:sz w:val="17"/>
                <w:szCs w:val="17"/>
              </w:rPr>
              <w:t>é</w:t>
            </w:r>
            <w:r w:rsidRPr="00134B17">
              <w:rPr>
                <w:rFonts w:asciiTheme="majorHAnsi" w:hAnsiTheme="majorHAnsi"/>
                <w:sz w:val="17"/>
                <w:szCs w:val="17"/>
              </w:rPr>
              <w:t>mique, la région, les branches profe</w:t>
            </w:r>
            <w:r w:rsidRPr="00134B17">
              <w:rPr>
                <w:rFonts w:asciiTheme="majorHAnsi" w:hAnsiTheme="majorHAnsi"/>
                <w:sz w:val="17"/>
                <w:szCs w:val="17"/>
              </w:rPr>
              <w:t>s</w:t>
            </w:r>
            <w:r w:rsidRPr="00134B17">
              <w:rPr>
                <w:rFonts w:asciiTheme="majorHAnsi" w:hAnsiTheme="majorHAnsi"/>
                <w:sz w:val="17"/>
                <w:szCs w:val="17"/>
              </w:rPr>
              <w:t xml:space="preserve">sionnelles concernées ou encore des entreprises implantées sur le territoire de l’établissement. </w:t>
            </w:r>
          </w:p>
          <w:p w:rsidR="00AE74ED" w:rsidRPr="00134B17" w:rsidRDefault="00AE74ED" w:rsidP="00AE74ED">
            <w:pPr>
              <w:widowControl w:val="0"/>
              <w:ind w:left="90" w:right="172"/>
              <w:jc w:val="both"/>
              <w:rPr>
                <w:rFonts w:asciiTheme="majorHAnsi" w:hAnsiTheme="majorHAnsi"/>
                <w:sz w:val="17"/>
                <w:szCs w:val="17"/>
              </w:rPr>
            </w:pPr>
            <w:r w:rsidRPr="00134B17">
              <w:rPr>
                <w:rFonts w:asciiTheme="majorHAnsi" w:hAnsiTheme="majorHAnsi"/>
                <w:sz w:val="17"/>
                <w:szCs w:val="17"/>
              </w:rPr>
              <w:t>Leurs contributions, de nature diff</w:t>
            </w:r>
            <w:r w:rsidRPr="00134B17">
              <w:rPr>
                <w:rFonts w:asciiTheme="majorHAnsi" w:hAnsiTheme="majorHAnsi"/>
                <w:sz w:val="17"/>
                <w:szCs w:val="17"/>
              </w:rPr>
              <w:t>é</w:t>
            </w:r>
            <w:r w:rsidRPr="00134B17">
              <w:rPr>
                <w:rFonts w:asciiTheme="majorHAnsi" w:hAnsiTheme="majorHAnsi"/>
                <w:sz w:val="17"/>
                <w:szCs w:val="17"/>
              </w:rPr>
              <w:t>rente, sont essentielles pour initier, d</w:t>
            </w:r>
            <w:r w:rsidRPr="00134B17">
              <w:rPr>
                <w:rFonts w:asciiTheme="majorHAnsi" w:hAnsiTheme="majorHAnsi"/>
                <w:sz w:val="17"/>
                <w:szCs w:val="17"/>
              </w:rPr>
              <w:t>é</w:t>
            </w:r>
            <w:r w:rsidRPr="00134B17">
              <w:rPr>
                <w:rFonts w:asciiTheme="majorHAnsi" w:hAnsiTheme="majorHAnsi"/>
                <w:sz w:val="17"/>
                <w:szCs w:val="17"/>
              </w:rPr>
              <w:t xml:space="preserve">velopper, promouvoir l’établissement et donner toute sa cohérence à la voie des métiers.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les partenariats et les r</w:t>
            </w:r>
            <w:r w:rsidRPr="00134B17">
              <w:rPr>
                <w:rFonts w:asciiTheme="majorHAnsi" w:hAnsiTheme="majorHAnsi"/>
                <w:sz w:val="17"/>
                <w:szCs w:val="17"/>
              </w:rPr>
              <w:t>é</w:t>
            </w:r>
            <w:r w:rsidRPr="00134B17">
              <w:rPr>
                <w:rFonts w:asciiTheme="majorHAnsi" w:hAnsiTheme="majorHAnsi"/>
                <w:sz w:val="17"/>
                <w:szCs w:val="17"/>
              </w:rPr>
              <w:t>seaux sont-ils intégrés dans la str</w:t>
            </w:r>
            <w:r w:rsidRPr="00134B17">
              <w:rPr>
                <w:rFonts w:asciiTheme="majorHAnsi" w:hAnsiTheme="majorHAnsi"/>
                <w:sz w:val="17"/>
                <w:szCs w:val="17"/>
              </w:rPr>
              <w:t>a</w:t>
            </w:r>
            <w:r w:rsidRPr="00134B17">
              <w:rPr>
                <w:rFonts w:asciiTheme="majorHAnsi" w:hAnsiTheme="majorHAnsi"/>
                <w:sz w:val="17"/>
                <w:szCs w:val="17"/>
              </w:rPr>
              <w:t xml:space="preserve">tégie de l’établissement ?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Quels sont les objectifs définis ?</w:t>
            </w:r>
          </w:p>
          <w:p w:rsidR="00AE74ED" w:rsidRPr="00134B17" w:rsidRDefault="00AE74ED"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le projet d’établissement valorise-t-il les partenariats et les r</w:t>
            </w:r>
            <w:r w:rsidRPr="00134B17">
              <w:rPr>
                <w:rFonts w:asciiTheme="majorHAnsi" w:hAnsiTheme="majorHAnsi"/>
                <w:sz w:val="17"/>
                <w:szCs w:val="17"/>
              </w:rPr>
              <w:t>é</w:t>
            </w:r>
            <w:r w:rsidRPr="00134B17">
              <w:rPr>
                <w:rFonts w:asciiTheme="majorHAnsi" w:hAnsiTheme="majorHAnsi"/>
                <w:sz w:val="17"/>
                <w:szCs w:val="17"/>
              </w:rPr>
              <w:t>seaux ? Avec quels objectifs ?</w:t>
            </w:r>
          </w:p>
          <w:p w:rsidR="00AE74ED" w:rsidRPr="00134B17" w:rsidRDefault="00AE74ED" w:rsidP="00AE74ED">
            <w:pPr>
              <w:widowControl w:val="0"/>
              <w:ind w:left="90" w:right="172"/>
              <w:jc w:val="both"/>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AE74ED" w:rsidRPr="00134B17" w:rsidRDefault="00AE74ED"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AE74ED" w:rsidRPr="00134B17" w:rsidRDefault="00AE74ED"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AE74ED" w:rsidRPr="00134B17" w:rsidRDefault="00AE74ED" w:rsidP="00AE74ED">
            <w:pPr>
              <w:ind w:left="176" w:hanging="176"/>
              <w:rPr>
                <w:rFonts w:asciiTheme="majorHAnsi" w:hAnsiTheme="majorHAnsi" w:cs="Tahoma"/>
                <w:b/>
                <w:sz w:val="12"/>
                <w:szCs w:val="12"/>
              </w:rPr>
            </w:pP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Connaître le contexte économique et social des métiers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 est l’organisation mise en place pour développer et suivre les partenariats et les réseaux ? </w:t>
            </w:r>
          </w:p>
          <w:p w:rsidR="00AE74ED" w:rsidRPr="00247F8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247F87">
              <w:rPr>
                <w:rFonts w:asciiTheme="majorHAnsi" w:hAnsiTheme="majorHAnsi"/>
                <w:sz w:val="17"/>
                <w:szCs w:val="17"/>
              </w:rPr>
              <w:t>Quelles sont les relations développées avec la missio</w:t>
            </w:r>
            <w:r w:rsidR="00247F87" w:rsidRPr="00247F87">
              <w:rPr>
                <w:rFonts w:asciiTheme="majorHAnsi" w:hAnsiTheme="majorHAnsi"/>
                <w:sz w:val="17"/>
                <w:szCs w:val="17"/>
              </w:rPr>
              <w:t>n académique éducation-économie</w:t>
            </w:r>
            <w:r w:rsidR="00CF3E65">
              <w:rPr>
                <w:rFonts w:asciiTheme="majorHAnsi" w:hAnsiTheme="majorHAnsi"/>
                <w:sz w:val="17"/>
                <w:szCs w:val="17"/>
              </w:rPr>
              <w:t xml:space="preserve">, </w:t>
            </w:r>
            <w:r w:rsidRPr="00247F87">
              <w:rPr>
                <w:rFonts w:asciiTheme="majorHAnsi" w:hAnsiTheme="majorHAnsi"/>
                <w:sz w:val="17"/>
                <w:szCs w:val="17"/>
              </w:rPr>
              <w:t>le Comité Local Ecole E</w:t>
            </w:r>
            <w:r w:rsidRPr="00247F87">
              <w:rPr>
                <w:rFonts w:asciiTheme="majorHAnsi" w:hAnsiTheme="majorHAnsi"/>
                <w:sz w:val="17"/>
                <w:szCs w:val="17"/>
              </w:rPr>
              <w:t>n</w:t>
            </w:r>
            <w:r w:rsidRPr="00247F87">
              <w:rPr>
                <w:rFonts w:asciiTheme="majorHAnsi" w:hAnsiTheme="majorHAnsi"/>
                <w:sz w:val="17"/>
                <w:szCs w:val="17"/>
              </w:rPr>
              <w:t>treprise (CLEE), les pôles de stages, avec les organismes consulaires, avec l’agence Pôle emploi, les missions locales, la Direction Régionale des Entreprises, de la Concurrence, de la Consommation, du Travail et de l'Emploi (DIRRECTE), les collectivités territoriales</w:t>
            </w:r>
            <w:r w:rsidR="00247F87" w:rsidRPr="00247F87">
              <w:rPr>
                <w:rFonts w:asciiTheme="majorHAnsi" w:hAnsiTheme="majorHAnsi"/>
                <w:sz w:val="17"/>
                <w:szCs w:val="17"/>
              </w:rPr>
              <w:t>, les associations éducatives complémentaires de l’école publique</w:t>
            </w:r>
            <w:r w:rsidRPr="00247F87">
              <w:rPr>
                <w:rFonts w:asciiTheme="majorHAnsi" w:hAnsiTheme="majorHAnsi"/>
                <w:sz w:val="17"/>
                <w:szCs w:val="17"/>
              </w:rPr>
              <w:t xml:space="preserv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sont appréhendées les données relatives à l’environnement économique et social des métiers préparés dans l’établissement ? Quelles sont les conventions nationales et académiques déployées localement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Faire connaître les métiers préparés dans l’établissement</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actions de découverte des métiers et de recrutement des élèves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actions liées avec les évènements nationaux (semaine école-entreprise, de l’industrie, etc.)?</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Faire vivre les relations avec l’entreprise</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la mise en place de l’alternance ou des périodes de formation en milieu professionnel est-elle facilitée</w:t>
            </w:r>
            <w:r w:rsidR="00BA7541">
              <w:rPr>
                <w:rFonts w:asciiTheme="majorHAnsi" w:hAnsiTheme="majorHAnsi"/>
                <w:sz w:val="17"/>
                <w:szCs w:val="17"/>
              </w:rPr>
              <w:t xml:space="preserve"> et</w:t>
            </w:r>
            <w:r w:rsidRPr="00134B17">
              <w:rPr>
                <w:rFonts w:asciiTheme="majorHAnsi" w:hAnsiTheme="majorHAnsi"/>
                <w:sz w:val="17"/>
                <w:szCs w:val="17"/>
              </w:rPr>
              <w:t xml:space="preserve"> accompagnée ? Quelles sont les difficultés rencontrées ? Comment ont-elles été levées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l’intervention de personnels de l’entreprise est-elle prévue dans l’établissement ? dans les formations ? dans les jurys d’examen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la relation des enseignants avec les entreprises est-elle organisée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les partenariats ont-ils permis de développer la taxe d’apprentissage perçue par l’établissement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Faciliter l’insertion des publics accueillis</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Les partenariats favorisent-ils la mise en place de dispositifs pour l’insertion ? Quelle forme prend-elle ? </w:t>
            </w:r>
          </w:p>
          <w:p w:rsidR="00AE74ED" w:rsidRPr="00134B17" w:rsidRDefault="00AE74ED" w:rsidP="0025304B">
            <w:pPr>
              <w:widowControl w:val="0"/>
              <w:numPr>
                <w:ilvl w:val="0"/>
                <w:numId w:val="10"/>
              </w:numPr>
              <w:ind w:left="284" w:right="172" w:hanging="194"/>
              <w:jc w:val="both"/>
              <w:rPr>
                <w:rFonts w:asciiTheme="majorHAnsi" w:hAnsiTheme="majorHAnsi"/>
                <w:sz w:val="17"/>
                <w:szCs w:val="17"/>
              </w:rPr>
            </w:pPr>
            <w:r w:rsidRPr="00134B17">
              <w:rPr>
                <w:rFonts w:asciiTheme="majorHAnsi" w:hAnsiTheme="majorHAnsi"/>
                <w:sz w:val="17"/>
                <w:szCs w:val="17"/>
              </w:rPr>
              <w:t>Comment l’accueil des élèves en entreprise est-il pris en compte au travers des partenariats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Développer la coopération en réseaux</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L’établissement intervient-il dans la diffusion technologique ? Sur quels thèmes ? Dispose-t-il d’une plateforme technologique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En quoi l’établissement est-il un acteur dynamique du développement économique local et régional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L’établissement est-il investi dans un ou plusieurs réseaux de transfert de technologie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Les enseignants s’impliquent-ils dans les actions de transfert de technologie ?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l’établissement développe-t-il des relations avec les écoles primaires, les collèges du secteur, l’enseignement supérieur? </w:t>
            </w:r>
            <w:r w:rsidR="0049745B">
              <w:rPr>
                <w:rFonts w:asciiTheme="majorHAnsi" w:hAnsiTheme="majorHAnsi"/>
                <w:sz w:val="17"/>
                <w:szCs w:val="17"/>
              </w:rPr>
              <w:t>C</w:t>
            </w:r>
            <w:r w:rsidRPr="00134B17">
              <w:rPr>
                <w:rFonts w:asciiTheme="majorHAnsi" w:hAnsiTheme="majorHAnsi"/>
                <w:sz w:val="17"/>
                <w:szCs w:val="17"/>
              </w:rPr>
              <w:t>omment la convention avec l’enseignement supérieur est-elle déployée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Favoriser l’ouverture sur l’extérieur</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Les partenariats permettent-ils aux élèves d’accéder à la mobilité culturelle ? à la mobilité géographique ?</w:t>
            </w:r>
          </w:p>
          <w:p w:rsidR="00AE74ED" w:rsidRPr="00134B17" w:rsidRDefault="00AE74ED" w:rsidP="00AE74ED">
            <w:pPr>
              <w:ind w:left="176" w:hanging="176"/>
              <w:rPr>
                <w:rFonts w:asciiTheme="majorHAnsi" w:hAnsiTheme="majorHAnsi" w:cs="Tahoma"/>
                <w:b/>
                <w:sz w:val="17"/>
                <w:szCs w:val="17"/>
              </w:rPr>
            </w:pPr>
            <w:r w:rsidRPr="00134B17">
              <w:rPr>
                <w:rFonts w:asciiTheme="majorHAnsi" w:hAnsiTheme="majorHAnsi" w:cs="Tahoma"/>
                <w:b/>
                <w:sz w:val="17"/>
                <w:szCs w:val="17"/>
              </w:rPr>
              <w:t xml:space="preserve">Rendre visible les partenariats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l’établissement valorise-t-il ses partenariats et ses réseaux ?</w:t>
            </w:r>
          </w:p>
          <w:p w:rsidR="00AE74ED" w:rsidRPr="00134B17" w:rsidRDefault="00AE74ED"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en sont les retombées pour l’établissement ?</w:t>
            </w:r>
          </w:p>
        </w:tc>
        <w:tc>
          <w:tcPr>
            <w:tcW w:w="273" w:type="dxa"/>
            <w:tcBorders>
              <w:top w:val="nil"/>
              <w:left w:val="single" w:sz="24" w:space="0" w:color="2AAC66"/>
              <w:bottom w:val="nil"/>
              <w:right w:val="single" w:sz="24" w:space="0" w:color="EE7444"/>
            </w:tcBorders>
          </w:tcPr>
          <w:p w:rsidR="00AE74ED" w:rsidRPr="00134B17" w:rsidRDefault="00AE74ED"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AE74ED" w:rsidRPr="00134B17" w:rsidRDefault="00AE74ED"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AE74ED" w:rsidRPr="00134B17" w:rsidRDefault="00AE74ED" w:rsidP="00AE74ED">
            <w:pPr>
              <w:ind w:left="186" w:hanging="186"/>
              <w:rPr>
                <w:rFonts w:asciiTheme="majorHAnsi" w:hAnsiTheme="majorHAnsi" w:cs="Tahoma"/>
                <w:color w:val="EE7444"/>
                <w:sz w:val="12"/>
                <w:szCs w:val="12"/>
              </w:rPr>
            </w:pP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de suivi du contexte économique et social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relatif à l’attractivité des métiers pour les jeunes (en pr</w:t>
            </w:r>
            <w:r w:rsidRPr="00134B17">
              <w:rPr>
                <w:rFonts w:asciiTheme="majorHAnsi" w:hAnsiTheme="majorHAnsi"/>
                <w:sz w:val="17"/>
                <w:szCs w:val="17"/>
              </w:rPr>
              <w:t>e</w:t>
            </w:r>
            <w:r w:rsidRPr="00134B17">
              <w:rPr>
                <w:rFonts w:asciiTheme="majorHAnsi" w:hAnsiTheme="majorHAnsi"/>
                <w:sz w:val="17"/>
                <w:szCs w:val="17"/>
              </w:rPr>
              <w:t>nant le taux d’attractivité des fo</w:t>
            </w:r>
            <w:r w:rsidRPr="00134B17">
              <w:rPr>
                <w:rFonts w:asciiTheme="majorHAnsi" w:hAnsiTheme="majorHAnsi"/>
                <w:sz w:val="17"/>
                <w:szCs w:val="17"/>
              </w:rPr>
              <w:t>r</w:t>
            </w:r>
            <w:r w:rsidRPr="00134B17">
              <w:rPr>
                <w:rFonts w:asciiTheme="majorHAnsi" w:hAnsiTheme="majorHAnsi"/>
                <w:sz w:val="17"/>
                <w:szCs w:val="17"/>
              </w:rPr>
              <w:t>mations)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Indicateur relatif à l’implication des entreprises par secteur </w:t>
            </w:r>
            <w:r w:rsidR="00ED0BD9" w:rsidRPr="00134B17">
              <w:rPr>
                <w:rFonts w:asciiTheme="majorHAnsi" w:hAnsiTheme="majorHAnsi"/>
                <w:sz w:val="17"/>
                <w:szCs w:val="17"/>
              </w:rPr>
              <w:t>professio</w:t>
            </w:r>
            <w:r w:rsidR="00ED0BD9" w:rsidRPr="00134B17">
              <w:rPr>
                <w:rFonts w:asciiTheme="majorHAnsi" w:hAnsiTheme="majorHAnsi"/>
                <w:sz w:val="17"/>
                <w:szCs w:val="17"/>
              </w:rPr>
              <w:t>n</w:t>
            </w:r>
            <w:r w:rsidR="00ED0BD9" w:rsidRPr="00134B17">
              <w:rPr>
                <w:rFonts w:asciiTheme="majorHAnsi" w:hAnsiTheme="majorHAnsi"/>
                <w:sz w:val="17"/>
                <w:szCs w:val="17"/>
              </w:rPr>
              <w:t>nel</w:t>
            </w:r>
            <w:r w:rsidRPr="00134B17">
              <w:rPr>
                <w:rFonts w:asciiTheme="majorHAnsi" w:hAnsiTheme="majorHAnsi"/>
                <w:sz w:val="17"/>
                <w:szCs w:val="17"/>
              </w:rPr>
              <w:t> ;</w:t>
            </w:r>
          </w:p>
          <w:p w:rsidR="00AE74ED" w:rsidRPr="00134B17" w:rsidRDefault="00AE74ED"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de réseau de l’</w:t>
            </w:r>
            <w:r w:rsidR="00ED0BD9" w:rsidRPr="00134B17">
              <w:rPr>
                <w:rFonts w:asciiTheme="majorHAnsi" w:hAnsiTheme="majorHAnsi"/>
                <w:sz w:val="17"/>
                <w:szCs w:val="17"/>
              </w:rPr>
              <w:t>établissement</w:t>
            </w:r>
            <w:r w:rsidRPr="00134B17">
              <w:rPr>
                <w:rFonts w:asciiTheme="majorHAnsi" w:hAnsiTheme="majorHAnsi"/>
                <w:sz w:val="17"/>
                <w:szCs w:val="17"/>
              </w:rPr>
              <w:t xml:space="preserve"> (nombre de co</w:t>
            </w:r>
            <w:r w:rsidRPr="00134B17">
              <w:rPr>
                <w:rFonts w:asciiTheme="majorHAnsi" w:hAnsiTheme="majorHAnsi"/>
                <w:sz w:val="17"/>
                <w:szCs w:val="17"/>
              </w:rPr>
              <w:t>n</w:t>
            </w:r>
            <w:r w:rsidRPr="00134B17">
              <w:rPr>
                <w:rFonts w:asciiTheme="majorHAnsi" w:hAnsiTheme="majorHAnsi"/>
                <w:sz w:val="17"/>
                <w:szCs w:val="17"/>
              </w:rPr>
              <w:t>ventions, dont celles avec les ét</w:t>
            </w:r>
            <w:r w:rsidRPr="00134B17">
              <w:rPr>
                <w:rFonts w:asciiTheme="majorHAnsi" w:hAnsiTheme="majorHAnsi"/>
                <w:sz w:val="17"/>
                <w:szCs w:val="17"/>
              </w:rPr>
              <w:t>a</w:t>
            </w:r>
            <w:r w:rsidRPr="00134B17">
              <w:rPr>
                <w:rFonts w:asciiTheme="majorHAnsi" w:hAnsiTheme="majorHAnsi"/>
                <w:sz w:val="17"/>
                <w:szCs w:val="17"/>
              </w:rPr>
              <w:t>blissements de formations dans une logique de parcours, nombre et typologie des actions mises en place, indicateur de mesure de l’impact des actions) ;</w:t>
            </w:r>
          </w:p>
          <w:p w:rsidR="00AE74ED" w:rsidRPr="00134B17" w:rsidRDefault="00AE74ED" w:rsidP="006E6E6D">
            <w:pPr>
              <w:widowControl w:val="0"/>
              <w:numPr>
                <w:ilvl w:val="0"/>
                <w:numId w:val="10"/>
              </w:numPr>
              <w:tabs>
                <w:tab w:val="left" w:pos="323"/>
              </w:tabs>
              <w:ind w:left="284" w:right="172" w:hanging="194"/>
              <w:rPr>
                <w:rFonts w:asciiTheme="majorHAnsi" w:hAnsiTheme="majorHAnsi" w:cs="Tahoma"/>
                <w:sz w:val="17"/>
                <w:szCs w:val="17"/>
              </w:rPr>
            </w:pPr>
            <w:r w:rsidRPr="00134B17">
              <w:rPr>
                <w:rFonts w:asciiTheme="majorHAnsi" w:hAnsiTheme="majorHAnsi"/>
                <w:sz w:val="17"/>
                <w:szCs w:val="17"/>
              </w:rPr>
              <w:t>Nombre d’offres d’emploi reçues des entreprises, nombre de jeunes qui en ont bénéficié ;</w:t>
            </w:r>
          </w:p>
          <w:p w:rsidR="00AE74ED" w:rsidRPr="00134B17" w:rsidRDefault="00AE74ED" w:rsidP="00AE74ED">
            <w:pPr>
              <w:widowControl w:val="0"/>
              <w:tabs>
                <w:tab w:val="left" w:pos="323"/>
              </w:tabs>
              <w:ind w:left="284" w:right="172"/>
              <w:jc w:val="both"/>
              <w:rPr>
                <w:rFonts w:asciiTheme="majorHAnsi" w:hAnsiTheme="majorHAnsi" w:cs="Tahoma"/>
                <w:sz w:val="17"/>
                <w:szCs w:val="17"/>
              </w:rPr>
            </w:pPr>
          </w:p>
        </w:tc>
      </w:tr>
    </w:tbl>
    <w:tbl>
      <w:tblPr>
        <w:tblStyle w:val="Grilledutableau2"/>
        <w:tblW w:w="15556" w:type="dxa"/>
        <w:tblInd w:w="-176" w:type="dxa"/>
        <w:tblLook w:val="04A0" w:firstRow="1" w:lastRow="0" w:firstColumn="1" w:lastColumn="0" w:noHBand="0" w:noVBand="1"/>
      </w:tblPr>
      <w:tblGrid>
        <w:gridCol w:w="3227"/>
        <w:gridCol w:w="283"/>
        <w:gridCol w:w="8647"/>
        <w:gridCol w:w="273"/>
        <w:gridCol w:w="3126"/>
      </w:tblGrid>
      <w:tr w:rsidR="00C7213D" w:rsidRPr="00134B17" w:rsidTr="001E0144">
        <w:trPr>
          <w:trHeight w:hRule="exact" w:val="992"/>
        </w:trPr>
        <w:tc>
          <w:tcPr>
            <w:tcW w:w="12157" w:type="dxa"/>
            <w:gridSpan w:val="3"/>
            <w:tcBorders>
              <w:top w:val="single" w:sz="18" w:space="0" w:color="00B5C6"/>
              <w:left w:val="single" w:sz="18" w:space="0" w:color="00B5C6"/>
              <w:bottom w:val="single" w:sz="18" w:space="0" w:color="00B5C6"/>
              <w:right w:val="single" w:sz="18" w:space="0" w:color="00B5C6"/>
            </w:tcBorders>
            <w:shd w:val="clear" w:color="auto" w:fill="auto"/>
          </w:tcPr>
          <w:p w:rsidR="00C7213D" w:rsidRPr="00134B17" w:rsidRDefault="00802CDA" w:rsidP="00E1104B">
            <w:pPr>
              <w:pStyle w:val="Titre2"/>
              <w:outlineLvl w:val="1"/>
              <w:rPr>
                <w:rFonts w:eastAsia="Calibri"/>
                <w:lang w:val="fr-FR"/>
              </w:rPr>
            </w:pPr>
            <w:bookmarkStart w:id="24" w:name="_Toc489966561"/>
            <w:r w:rsidRPr="00134B17">
              <w:rPr>
                <w:lang w:val="fr-FR"/>
              </w:rPr>
              <w:lastRenderedPageBreak/>
              <w:t>Fiche à construire</w:t>
            </w:r>
            <w:r w:rsidR="00AB1B4C">
              <w:rPr>
                <w:lang w:val="fr-FR"/>
              </w:rPr>
              <w:t xml:space="preserve"> </w:t>
            </w:r>
            <w:r w:rsidR="00AB1B4C" w:rsidRPr="00CF3E65">
              <w:rPr>
                <w:sz w:val="24"/>
                <w:szCs w:val="24"/>
                <w:lang w:val="fr-FR"/>
              </w:rPr>
              <w:t xml:space="preserve">(version </w:t>
            </w:r>
            <w:r w:rsidR="00ED0BD9" w:rsidRPr="00CF3E65">
              <w:rPr>
                <w:sz w:val="24"/>
                <w:szCs w:val="24"/>
                <w:lang w:val="fr-FR"/>
              </w:rPr>
              <w:t>pa</w:t>
            </w:r>
            <w:r w:rsidR="00E1104B" w:rsidRPr="00CF3E65">
              <w:rPr>
                <w:sz w:val="24"/>
                <w:szCs w:val="24"/>
                <w:lang w:val="fr-FR"/>
              </w:rPr>
              <w:t>ysage</w:t>
            </w:r>
            <w:r w:rsidR="00AB1B4C" w:rsidRPr="00CF3E65">
              <w:rPr>
                <w:sz w:val="24"/>
                <w:szCs w:val="24"/>
                <w:lang w:val="fr-FR"/>
              </w:rPr>
              <w:t>)</w:t>
            </w:r>
            <w:bookmarkEnd w:id="24"/>
          </w:p>
        </w:tc>
        <w:tc>
          <w:tcPr>
            <w:tcW w:w="273" w:type="dxa"/>
            <w:tcBorders>
              <w:top w:val="nil"/>
              <w:left w:val="single" w:sz="18" w:space="0" w:color="00B5C6"/>
              <w:bottom w:val="nil"/>
              <w:right w:val="nil"/>
            </w:tcBorders>
            <w:shd w:val="clear" w:color="auto" w:fill="auto"/>
          </w:tcPr>
          <w:p w:rsidR="00C7213D" w:rsidRPr="00134B17" w:rsidRDefault="00C7213D" w:rsidP="00C7213D">
            <w:pPr>
              <w:rPr>
                <w:sz w:val="17"/>
                <w:szCs w:val="17"/>
              </w:rPr>
            </w:pPr>
          </w:p>
        </w:tc>
        <w:tc>
          <w:tcPr>
            <w:tcW w:w="3126" w:type="dxa"/>
            <w:vMerge w:val="restart"/>
            <w:tcBorders>
              <w:top w:val="nil"/>
              <w:left w:val="nil"/>
              <w:right w:val="nil"/>
            </w:tcBorders>
            <w:shd w:val="clear" w:color="auto" w:fill="auto"/>
          </w:tcPr>
          <w:p w:rsidR="00C7213D" w:rsidRPr="00134B17" w:rsidRDefault="00C7213D" w:rsidP="00C7213D">
            <w:pPr>
              <w:jc w:val="right"/>
              <w:rPr>
                <w:b/>
                <w:color w:val="FFFFFF"/>
                <w:sz w:val="24"/>
                <w:szCs w:val="24"/>
              </w:rPr>
            </w:pPr>
            <w:r w:rsidRPr="00134B17">
              <w:rPr>
                <w:b/>
                <w:noProof/>
                <w:color w:val="FFFFFF"/>
                <w:sz w:val="24"/>
                <w:szCs w:val="24"/>
                <w:lang w:eastAsia="fr-FR"/>
              </w:rPr>
              <w:drawing>
                <wp:inline distT="0" distB="0" distL="0" distR="0" wp14:anchorId="5E7B4F02" wp14:editId="3B92EC86">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2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C7213D" w:rsidRPr="00134B17" w:rsidTr="001E0144">
        <w:trPr>
          <w:trHeight w:hRule="exact" w:val="192"/>
        </w:trPr>
        <w:tc>
          <w:tcPr>
            <w:tcW w:w="12157" w:type="dxa"/>
            <w:gridSpan w:val="3"/>
            <w:tcBorders>
              <w:top w:val="single" w:sz="18" w:space="0" w:color="00B5C6"/>
              <w:left w:val="nil"/>
              <w:bottom w:val="nil"/>
              <w:right w:val="nil"/>
            </w:tcBorders>
            <w:shd w:val="clear" w:color="auto" w:fill="auto"/>
            <w:vAlign w:val="bottom"/>
          </w:tcPr>
          <w:p w:rsidR="00C7213D" w:rsidRPr="00134B17" w:rsidRDefault="00C7213D" w:rsidP="00C7213D">
            <w:pPr>
              <w:rPr>
                <w:b/>
                <w:sz w:val="8"/>
                <w:szCs w:val="8"/>
              </w:rPr>
            </w:pPr>
            <w:r w:rsidRPr="00134B17">
              <w:rPr>
                <w:b/>
                <w:sz w:val="8"/>
                <w:szCs w:val="8"/>
              </w:rPr>
              <w:t xml:space="preserve"> </w:t>
            </w:r>
          </w:p>
        </w:tc>
        <w:tc>
          <w:tcPr>
            <w:tcW w:w="273" w:type="dxa"/>
            <w:tcBorders>
              <w:top w:val="nil"/>
              <w:left w:val="nil"/>
              <w:bottom w:val="nil"/>
              <w:right w:val="nil"/>
            </w:tcBorders>
            <w:shd w:val="clear" w:color="auto" w:fill="auto"/>
          </w:tcPr>
          <w:p w:rsidR="00C7213D" w:rsidRPr="00134B17" w:rsidRDefault="00C7213D" w:rsidP="00C7213D">
            <w:pPr>
              <w:rPr>
                <w:sz w:val="8"/>
                <w:szCs w:val="8"/>
              </w:rPr>
            </w:pPr>
          </w:p>
        </w:tc>
        <w:tc>
          <w:tcPr>
            <w:tcW w:w="3126" w:type="dxa"/>
            <w:vMerge/>
            <w:tcBorders>
              <w:left w:val="nil"/>
              <w:bottom w:val="nil"/>
              <w:right w:val="nil"/>
            </w:tcBorders>
            <w:shd w:val="clear" w:color="auto" w:fill="auto"/>
          </w:tcPr>
          <w:p w:rsidR="00C7213D" w:rsidRPr="00134B17" w:rsidRDefault="00C7213D" w:rsidP="00C7213D">
            <w:pPr>
              <w:jc w:val="right"/>
              <w:rPr>
                <w:b/>
                <w:color w:val="FFFFFF"/>
                <w:sz w:val="8"/>
                <w:szCs w:val="8"/>
                <w:lang w:eastAsia="fr-FR"/>
              </w:rPr>
            </w:pPr>
          </w:p>
        </w:tc>
      </w:tr>
      <w:tr w:rsidR="00C7213D" w:rsidRPr="00134B17" w:rsidTr="001E0144">
        <w:trPr>
          <w:trHeight w:val="80"/>
        </w:trPr>
        <w:tc>
          <w:tcPr>
            <w:tcW w:w="3227" w:type="dxa"/>
            <w:tcBorders>
              <w:top w:val="nil"/>
              <w:left w:val="nil"/>
              <w:bottom w:val="single" w:sz="24" w:space="0" w:color="951B81"/>
              <w:right w:val="nil"/>
            </w:tcBorders>
            <w:shd w:val="clear" w:color="auto" w:fill="auto"/>
          </w:tcPr>
          <w:p w:rsidR="00C7213D" w:rsidRPr="00134B17" w:rsidRDefault="00C7213D" w:rsidP="00C7213D">
            <w:pPr>
              <w:rPr>
                <w:b/>
                <w:color w:val="FFFFFF"/>
                <w:sz w:val="8"/>
                <w:szCs w:val="8"/>
              </w:rPr>
            </w:pPr>
          </w:p>
        </w:tc>
        <w:tc>
          <w:tcPr>
            <w:tcW w:w="283" w:type="dxa"/>
            <w:tcBorders>
              <w:top w:val="nil"/>
              <w:left w:val="nil"/>
              <w:bottom w:val="nil"/>
              <w:right w:val="nil"/>
            </w:tcBorders>
            <w:shd w:val="clear" w:color="auto" w:fill="auto"/>
          </w:tcPr>
          <w:p w:rsidR="00C7213D" w:rsidRPr="00134B17" w:rsidRDefault="00C7213D" w:rsidP="00C7213D">
            <w:pPr>
              <w:rPr>
                <w:sz w:val="8"/>
                <w:szCs w:val="8"/>
              </w:rPr>
            </w:pPr>
          </w:p>
        </w:tc>
        <w:tc>
          <w:tcPr>
            <w:tcW w:w="8647" w:type="dxa"/>
            <w:tcBorders>
              <w:top w:val="nil"/>
              <w:left w:val="nil"/>
              <w:bottom w:val="single" w:sz="24" w:space="0" w:color="2AAC66"/>
              <w:right w:val="nil"/>
            </w:tcBorders>
            <w:shd w:val="clear" w:color="auto" w:fill="auto"/>
          </w:tcPr>
          <w:p w:rsidR="00C7213D" w:rsidRPr="00134B17" w:rsidRDefault="00C7213D" w:rsidP="00C7213D">
            <w:pPr>
              <w:rPr>
                <w:rFonts w:ascii="Cambria" w:hAnsi="Cambria"/>
                <w:b/>
                <w:color w:val="FFFFFF"/>
                <w:sz w:val="8"/>
                <w:szCs w:val="8"/>
              </w:rPr>
            </w:pPr>
          </w:p>
        </w:tc>
        <w:tc>
          <w:tcPr>
            <w:tcW w:w="273" w:type="dxa"/>
            <w:tcBorders>
              <w:top w:val="nil"/>
              <w:left w:val="nil"/>
              <w:bottom w:val="nil"/>
              <w:right w:val="nil"/>
            </w:tcBorders>
            <w:shd w:val="clear" w:color="auto" w:fill="auto"/>
          </w:tcPr>
          <w:p w:rsidR="00C7213D" w:rsidRPr="00134B17" w:rsidRDefault="00C7213D" w:rsidP="00C7213D">
            <w:pPr>
              <w:rPr>
                <w:sz w:val="8"/>
                <w:szCs w:val="8"/>
              </w:rPr>
            </w:pPr>
          </w:p>
        </w:tc>
        <w:tc>
          <w:tcPr>
            <w:tcW w:w="3126" w:type="dxa"/>
            <w:tcBorders>
              <w:top w:val="nil"/>
              <w:left w:val="nil"/>
              <w:bottom w:val="single" w:sz="24" w:space="0" w:color="EE7444"/>
              <w:right w:val="nil"/>
            </w:tcBorders>
            <w:shd w:val="clear" w:color="auto" w:fill="auto"/>
          </w:tcPr>
          <w:p w:rsidR="00C7213D" w:rsidRPr="00134B17" w:rsidRDefault="00C7213D" w:rsidP="00C7213D">
            <w:pPr>
              <w:rPr>
                <w:b/>
                <w:color w:val="FFFFFF"/>
                <w:sz w:val="8"/>
                <w:szCs w:val="8"/>
              </w:rPr>
            </w:pPr>
          </w:p>
        </w:tc>
      </w:tr>
      <w:tr w:rsidR="00C7213D" w:rsidRPr="00134B17" w:rsidTr="001E0144">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C7213D" w:rsidRPr="00134B17" w:rsidRDefault="00C7213D" w:rsidP="00C7213D">
            <w:pPr>
              <w:ind w:right="-108"/>
              <w:rPr>
                <w:color w:val="951B81"/>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83" w:type="dxa"/>
            <w:tcBorders>
              <w:top w:val="nil"/>
              <w:left w:val="single" w:sz="24" w:space="0" w:color="951B81"/>
              <w:bottom w:val="nil"/>
              <w:right w:val="single" w:sz="24" w:space="0" w:color="2AAC66"/>
            </w:tcBorders>
          </w:tcPr>
          <w:p w:rsidR="00C7213D" w:rsidRPr="00134B17" w:rsidRDefault="00C7213D" w:rsidP="00C7213D">
            <w:pPr>
              <w:rPr>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C7213D" w:rsidRPr="00134B17" w:rsidRDefault="00C7213D" w:rsidP="00C7213D">
            <w:pPr>
              <w:rPr>
                <w:color w:val="2AAC6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D91313">
              <w:rPr>
                <w:color w:val="2AAC66"/>
                <w:sz w:val="24"/>
                <w:szCs w:val="24"/>
              </w:rPr>
              <w:t>Mettre en œuvre</w:t>
            </w:r>
          </w:p>
        </w:tc>
        <w:tc>
          <w:tcPr>
            <w:tcW w:w="273" w:type="dxa"/>
            <w:tcBorders>
              <w:top w:val="nil"/>
              <w:left w:val="single" w:sz="24" w:space="0" w:color="2AAC66"/>
              <w:bottom w:val="nil"/>
              <w:right w:val="single" w:sz="24" w:space="0" w:color="EE7444"/>
            </w:tcBorders>
          </w:tcPr>
          <w:p w:rsidR="00C7213D" w:rsidRPr="00134B17" w:rsidRDefault="00C7213D" w:rsidP="00C7213D">
            <w:pPr>
              <w:rPr>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C7213D" w:rsidRPr="00134B17" w:rsidRDefault="00C7213D" w:rsidP="00C7213D">
            <w:pPr>
              <w:rPr>
                <w:b/>
                <w:color w:val="FFFFFF"/>
                <w:sz w:val="44"/>
                <w:szCs w:val="44"/>
              </w:rPr>
            </w:pPr>
            <w:r w:rsidRPr="00134B17">
              <w:rPr>
                <w:b/>
                <w:color w:val="EE7444"/>
                <w:sz w:val="44"/>
                <w:szCs w:val="44"/>
              </w:rPr>
              <w:t xml:space="preserve">Check </w:t>
            </w:r>
            <w:r w:rsidRPr="00D91313">
              <w:rPr>
                <w:color w:val="EE7444"/>
                <w:sz w:val="24"/>
                <w:szCs w:val="24"/>
              </w:rPr>
              <w:t>Evaluer</w:t>
            </w:r>
          </w:p>
        </w:tc>
      </w:tr>
      <w:tr w:rsidR="00C7213D" w:rsidRPr="00134B17" w:rsidTr="001E0144">
        <w:trPr>
          <w:trHeight w:hRule="exact" w:val="7849"/>
        </w:trPr>
        <w:tc>
          <w:tcPr>
            <w:tcW w:w="3227" w:type="dxa"/>
            <w:tcBorders>
              <w:top w:val="single" w:sz="24" w:space="0" w:color="951B81"/>
              <w:left w:val="single" w:sz="24" w:space="0" w:color="951B81"/>
              <w:bottom w:val="single" w:sz="24" w:space="0" w:color="951B81"/>
              <w:right w:val="single" w:sz="24" w:space="0" w:color="951B81"/>
            </w:tcBorders>
          </w:tcPr>
          <w:p w:rsidR="00C7213D" w:rsidRPr="00134B17" w:rsidRDefault="00C7213D" w:rsidP="00C7213D">
            <w:pPr>
              <w:ind w:left="186" w:hanging="186"/>
              <w:rPr>
                <w:b/>
                <w:color w:val="951B81"/>
                <w:sz w:val="20"/>
                <w:szCs w:val="20"/>
              </w:rPr>
            </w:pPr>
            <w:r w:rsidRPr="00134B17">
              <w:rPr>
                <w:b/>
                <w:color w:val="951B81"/>
                <w:sz w:val="20"/>
                <w:szCs w:val="20"/>
              </w:rPr>
              <w:t>Contexte, stratégie, sens, objectifs</w:t>
            </w:r>
          </w:p>
          <w:p w:rsidR="00C7213D" w:rsidRPr="00134B17" w:rsidRDefault="00C7213D" w:rsidP="00C7213D">
            <w:pPr>
              <w:widowControl w:val="0"/>
              <w:ind w:left="284" w:right="172"/>
              <w:jc w:val="both"/>
              <w:rPr>
                <w:sz w:val="17"/>
                <w:szCs w:val="17"/>
              </w:rPr>
            </w:pPr>
          </w:p>
          <w:p w:rsidR="00C7213D" w:rsidRPr="00134B17" w:rsidRDefault="00C7213D" w:rsidP="00C7213D"/>
        </w:tc>
        <w:tc>
          <w:tcPr>
            <w:tcW w:w="283" w:type="dxa"/>
            <w:tcBorders>
              <w:top w:val="nil"/>
              <w:left w:val="single" w:sz="24" w:space="0" w:color="951B81"/>
              <w:bottom w:val="nil"/>
              <w:right w:val="single" w:sz="24" w:space="0" w:color="2AAC66"/>
            </w:tcBorders>
          </w:tcPr>
          <w:p w:rsidR="00C7213D" w:rsidRPr="00134B17" w:rsidRDefault="00C7213D" w:rsidP="00C7213D">
            <w:pPr>
              <w:rPr>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C7213D" w:rsidRPr="00134B17" w:rsidRDefault="00C7213D" w:rsidP="00C7213D">
            <w:pPr>
              <w:widowControl w:val="0"/>
              <w:tabs>
                <w:tab w:val="left" w:pos="323"/>
              </w:tabs>
              <w:ind w:right="172"/>
              <w:jc w:val="both"/>
              <w:rPr>
                <w:b/>
                <w:color w:val="2AAC66"/>
                <w:sz w:val="20"/>
                <w:szCs w:val="20"/>
              </w:rPr>
            </w:pPr>
            <w:r w:rsidRPr="00134B17">
              <w:rPr>
                <w:b/>
                <w:color w:val="2AAC66"/>
                <w:sz w:val="20"/>
                <w:szCs w:val="20"/>
              </w:rPr>
              <w:t>Acteurs – Actions – Moyens – Temps</w:t>
            </w:r>
          </w:p>
          <w:p w:rsidR="00C7213D" w:rsidRPr="00134B17" w:rsidRDefault="00C7213D" w:rsidP="00C7213D">
            <w:pPr>
              <w:widowControl w:val="0"/>
              <w:tabs>
                <w:tab w:val="left" w:pos="323"/>
              </w:tabs>
              <w:ind w:left="284" w:right="172"/>
              <w:jc w:val="both"/>
              <w:rPr>
                <w:sz w:val="17"/>
                <w:szCs w:val="17"/>
              </w:rPr>
            </w:pPr>
          </w:p>
        </w:tc>
        <w:tc>
          <w:tcPr>
            <w:tcW w:w="273" w:type="dxa"/>
            <w:tcBorders>
              <w:top w:val="nil"/>
              <w:left w:val="single" w:sz="24" w:space="0" w:color="2AAC66"/>
              <w:bottom w:val="nil"/>
              <w:right w:val="single" w:sz="24" w:space="0" w:color="EE7444"/>
            </w:tcBorders>
          </w:tcPr>
          <w:p w:rsidR="00C7213D" w:rsidRPr="00134B17" w:rsidRDefault="00C7213D" w:rsidP="00C7213D">
            <w:pPr>
              <w:rPr>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C7213D" w:rsidRPr="00134B17" w:rsidRDefault="00C7213D" w:rsidP="00C7213D">
            <w:pPr>
              <w:ind w:left="186" w:hanging="186"/>
              <w:rPr>
                <w:color w:val="EE7444"/>
                <w:sz w:val="20"/>
                <w:szCs w:val="20"/>
              </w:rPr>
            </w:pPr>
            <w:r w:rsidRPr="00134B17">
              <w:rPr>
                <w:b/>
                <w:color w:val="EE7444"/>
                <w:sz w:val="20"/>
                <w:szCs w:val="20"/>
              </w:rPr>
              <w:t>Exemples d’indicateurs de suivi</w:t>
            </w:r>
            <w:r w:rsidRPr="00134B17">
              <w:rPr>
                <w:color w:val="EE7444"/>
                <w:sz w:val="20"/>
                <w:szCs w:val="20"/>
              </w:rPr>
              <w:t xml:space="preserve"> </w:t>
            </w:r>
          </w:p>
          <w:p w:rsidR="00C7213D" w:rsidRPr="00134B17" w:rsidRDefault="00C7213D" w:rsidP="00C7213D">
            <w:pPr>
              <w:widowControl w:val="0"/>
              <w:tabs>
                <w:tab w:val="left" w:pos="323"/>
              </w:tabs>
              <w:ind w:left="284" w:right="172"/>
              <w:jc w:val="both"/>
              <w:rPr>
                <w:sz w:val="17"/>
                <w:szCs w:val="17"/>
              </w:rPr>
            </w:pPr>
          </w:p>
        </w:tc>
      </w:tr>
    </w:tbl>
    <w:p w:rsidR="00C7213D" w:rsidRDefault="00C7213D" w:rsidP="00C7213D">
      <w:pPr>
        <w:spacing w:after="200" w:line="276" w:lineRule="auto"/>
        <w:rPr>
          <w:rFonts w:asciiTheme="majorHAnsi" w:hAnsiTheme="majorHAnsi"/>
          <w:b/>
          <w:color w:val="00B5C6"/>
        </w:rPr>
      </w:pPr>
    </w:p>
    <w:tbl>
      <w:tblPr>
        <w:tblStyle w:val="Grilledutableau3"/>
        <w:tblW w:w="1559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gridCol w:w="7797"/>
      </w:tblGrid>
      <w:tr w:rsidR="001E0144" w:rsidRPr="001E0144" w:rsidTr="00515084">
        <w:tc>
          <w:tcPr>
            <w:tcW w:w="15593" w:type="dxa"/>
            <w:gridSpan w:val="2"/>
            <w:tcBorders>
              <w:top w:val="single" w:sz="24" w:space="0" w:color="00B5C6"/>
              <w:left w:val="single" w:sz="24" w:space="0" w:color="00B5C6"/>
              <w:bottom w:val="single" w:sz="24" w:space="0" w:color="00B5C6"/>
              <w:right w:val="single" w:sz="24" w:space="0" w:color="00B5C6"/>
            </w:tcBorders>
            <w:shd w:val="pct20" w:color="00B5C6" w:fill="auto"/>
          </w:tcPr>
          <w:p w:rsidR="001E0144" w:rsidRPr="001E0144" w:rsidRDefault="001E0144" w:rsidP="008431BC">
            <w:pPr>
              <w:ind w:left="176"/>
              <w:rPr>
                <w:rFonts w:asciiTheme="majorHAnsi" w:eastAsiaTheme="minorEastAsia" w:hAnsiTheme="majorHAnsi"/>
                <w:b/>
                <w:sz w:val="8"/>
                <w:szCs w:val="8"/>
                <w:lang w:eastAsia="ja-JP"/>
              </w:rPr>
            </w:pPr>
          </w:p>
          <w:p w:rsidR="001E0144" w:rsidRPr="001E0144" w:rsidRDefault="001E0144" w:rsidP="008431BC">
            <w:pPr>
              <w:rPr>
                <w:rFonts w:asciiTheme="majorHAnsi" w:eastAsiaTheme="minorEastAsia" w:hAnsiTheme="majorHAnsi"/>
                <w:b/>
                <w:color w:val="00B5C6"/>
                <w:sz w:val="28"/>
                <w:szCs w:val="28"/>
                <w:lang w:eastAsia="ja-JP"/>
              </w:rPr>
            </w:pPr>
            <w:r w:rsidRPr="001E0144">
              <w:rPr>
                <w:rFonts w:asciiTheme="majorHAnsi" w:eastAsiaTheme="minorEastAsia" w:hAnsiTheme="majorHAnsi"/>
                <w:b/>
                <w:color w:val="00B5C6"/>
                <w:sz w:val="44"/>
                <w:szCs w:val="44"/>
                <w:lang w:eastAsia="ja-JP"/>
              </w:rPr>
              <w:t>Act</w:t>
            </w:r>
            <w:r w:rsidRPr="001E0144">
              <w:rPr>
                <w:rFonts w:asciiTheme="majorHAnsi" w:eastAsiaTheme="minorEastAsia" w:hAnsiTheme="majorHAnsi"/>
                <w:b/>
                <w:color w:val="00B5C6"/>
                <w:sz w:val="20"/>
                <w:szCs w:val="20"/>
                <w:lang w:eastAsia="ja-JP"/>
              </w:rPr>
              <w:t xml:space="preserve"> Agir</w:t>
            </w:r>
          </w:p>
        </w:tc>
      </w:tr>
      <w:tr w:rsidR="001E0144" w:rsidRPr="001E0144" w:rsidTr="00515084">
        <w:trPr>
          <w:trHeight w:val="459"/>
        </w:trPr>
        <w:tc>
          <w:tcPr>
            <w:tcW w:w="15593" w:type="dxa"/>
            <w:gridSpan w:val="2"/>
            <w:tcBorders>
              <w:top w:val="single" w:sz="24" w:space="0" w:color="00B5C6"/>
              <w:left w:val="single" w:sz="24" w:space="0" w:color="00B5C6"/>
              <w:right w:val="single" w:sz="24" w:space="0" w:color="00B5C6"/>
            </w:tcBorders>
          </w:tcPr>
          <w:p w:rsidR="001E0144" w:rsidRPr="001E0144" w:rsidRDefault="001E0144" w:rsidP="00515084">
            <w:pPr>
              <w:widowControl w:val="0"/>
              <w:ind w:left="34"/>
              <w:rPr>
                <w:rFonts w:asciiTheme="majorHAnsi" w:eastAsia="Times New Roman" w:hAnsiTheme="majorHAnsi"/>
                <w:b/>
                <w:color w:val="00B5C6"/>
                <w:w w:val="105"/>
                <w:sz w:val="32"/>
                <w:szCs w:val="32"/>
                <w:lang w:eastAsia="ja-JP"/>
              </w:rPr>
            </w:pPr>
            <w:r w:rsidRPr="001E0144">
              <w:rPr>
                <w:rFonts w:asciiTheme="majorHAnsi" w:eastAsia="Times New Roman" w:hAnsiTheme="majorHAnsi"/>
                <w:b/>
                <w:color w:val="00B5C6"/>
                <w:w w:val="105"/>
                <w:sz w:val="32"/>
                <w:szCs w:val="32"/>
                <w:lang w:eastAsia="ja-JP"/>
              </w:rPr>
              <w:t>Diagnostic partagé</w:t>
            </w:r>
          </w:p>
        </w:tc>
      </w:tr>
      <w:tr w:rsidR="001E0144" w:rsidRPr="001E0144" w:rsidTr="00515084">
        <w:trPr>
          <w:trHeight w:val="1419"/>
        </w:trPr>
        <w:tc>
          <w:tcPr>
            <w:tcW w:w="7796" w:type="dxa"/>
            <w:tcBorders>
              <w:left w:val="single" w:sz="24" w:space="0" w:color="00B5C6"/>
            </w:tcBorders>
          </w:tcPr>
          <w:p w:rsidR="001E0144" w:rsidRPr="001E0144" w:rsidRDefault="001E0144" w:rsidP="001E0144">
            <w:pPr>
              <w:widowControl w:val="0"/>
              <w:ind w:left="318"/>
              <w:rPr>
                <w:rFonts w:asciiTheme="majorHAnsi" w:eastAsiaTheme="minorEastAsia" w:hAnsiTheme="majorHAnsi"/>
                <w:b/>
                <w:color w:val="EE7444"/>
                <w:sz w:val="24"/>
                <w:szCs w:val="24"/>
                <w:lang w:eastAsia="ja-JP"/>
              </w:rPr>
            </w:pPr>
            <w:r w:rsidRPr="001E0144">
              <w:rPr>
                <w:rFonts w:asciiTheme="majorHAnsi" w:eastAsiaTheme="minorEastAsia" w:hAnsiTheme="majorHAnsi"/>
                <w:b/>
                <w:color w:val="EE7444"/>
                <w:sz w:val="24"/>
                <w:szCs w:val="24"/>
                <w:lang w:eastAsia="ja-JP"/>
              </w:rPr>
              <w:t>Points forts</w:t>
            </w:r>
          </w:p>
          <w:p w:rsidR="001E0144" w:rsidRPr="001E0144" w:rsidRDefault="00515084" w:rsidP="001E0144">
            <w:pPr>
              <w:numPr>
                <w:ilvl w:val="0"/>
                <w:numId w:val="23"/>
              </w:numPr>
              <w:ind w:left="743" w:right="62" w:hanging="218"/>
              <w:contextualSpacing/>
              <w:rPr>
                <w:rFonts w:asciiTheme="majorHAnsi" w:eastAsiaTheme="minorEastAsia" w:hAnsiTheme="majorHAnsi"/>
                <w:w w:val="105"/>
                <w:sz w:val="20"/>
                <w:szCs w:val="20"/>
                <w:lang w:eastAsia="ja-JP"/>
              </w:rPr>
            </w:pPr>
            <w:r>
              <w:rPr>
                <w:rFonts w:asciiTheme="majorHAnsi" w:eastAsiaTheme="minorEastAsia" w:hAnsiTheme="majorHAnsi"/>
                <w:w w:val="105"/>
                <w:sz w:val="20"/>
                <w:szCs w:val="20"/>
                <w:lang w:eastAsia="ja-JP"/>
              </w:rPr>
              <w:t xml:space="preserve"> </w:t>
            </w:r>
          </w:p>
          <w:p w:rsidR="001E0144" w:rsidRPr="001E0144" w:rsidRDefault="00515084" w:rsidP="001E0144">
            <w:pPr>
              <w:numPr>
                <w:ilvl w:val="0"/>
                <w:numId w:val="23"/>
              </w:numPr>
              <w:ind w:left="743" w:right="62" w:hanging="218"/>
              <w:contextualSpacing/>
              <w:rPr>
                <w:rFonts w:asciiTheme="majorHAnsi" w:eastAsiaTheme="minorEastAsia" w:hAnsiTheme="majorHAnsi"/>
                <w:w w:val="105"/>
                <w:sz w:val="20"/>
                <w:szCs w:val="20"/>
                <w:lang w:eastAsia="ja-JP"/>
              </w:rPr>
            </w:pPr>
            <w:r>
              <w:rPr>
                <w:rFonts w:asciiTheme="majorHAnsi" w:eastAsiaTheme="minorEastAsia" w:hAnsiTheme="majorHAnsi"/>
                <w:w w:val="105"/>
                <w:sz w:val="20"/>
                <w:szCs w:val="20"/>
                <w:lang w:eastAsia="ja-JP"/>
              </w:rPr>
              <w:t xml:space="preserve"> </w:t>
            </w:r>
          </w:p>
          <w:p w:rsidR="001E0144" w:rsidRPr="00515084" w:rsidRDefault="00515084" w:rsidP="00515084">
            <w:pPr>
              <w:numPr>
                <w:ilvl w:val="0"/>
                <w:numId w:val="23"/>
              </w:numPr>
              <w:ind w:left="743" w:right="62" w:hanging="218"/>
              <w:contextualSpacing/>
              <w:rPr>
                <w:rFonts w:asciiTheme="majorHAnsi" w:eastAsiaTheme="minorEastAsia" w:hAnsiTheme="majorHAnsi"/>
                <w:w w:val="105"/>
                <w:sz w:val="20"/>
                <w:szCs w:val="20"/>
                <w:lang w:eastAsia="ja-JP"/>
              </w:rPr>
            </w:pPr>
            <w:r>
              <w:rPr>
                <w:rFonts w:asciiTheme="majorHAnsi" w:eastAsiaTheme="minorEastAsia" w:hAnsiTheme="majorHAnsi"/>
                <w:w w:val="105"/>
                <w:sz w:val="20"/>
                <w:szCs w:val="20"/>
                <w:lang w:eastAsia="ja-JP"/>
              </w:rPr>
              <w:t xml:space="preserve"> </w:t>
            </w:r>
          </w:p>
        </w:tc>
        <w:tc>
          <w:tcPr>
            <w:tcW w:w="7797" w:type="dxa"/>
            <w:tcBorders>
              <w:right w:val="single" w:sz="24" w:space="0" w:color="00B5C6"/>
            </w:tcBorders>
          </w:tcPr>
          <w:p w:rsidR="001E0144" w:rsidRPr="001E0144" w:rsidRDefault="001E0144" w:rsidP="001E0144">
            <w:pPr>
              <w:widowControl w:val="0"/>
              <w:ind w:left="318"/>
              <w:rPr>
                <w:rFonts w:asciiTheme="majorHAnsi" w:eastAsiaTheme="minorEastAsia" w:hAnsiTheme="majorHAnsi"/>
                <w:b/>
                <w:color w:val="EE7444"/>
                <w:sz w:val="24"/>
                <w:szCs w:val="24"/>
                <w:lang w:eastAsia="ja-JP"/>
              </w:rPr>
            </w:pPr>
            <w:r w:rsidRPr="001E0144">
              <w:rPr>
                <w:rFonts w:asciiTheme="majorHAnsi" w:eastAsiaTheme="minorEastAsia" w:hAnsiTheme="majorHAnsi"/>
                <w:b/>
                <w:color w:val="EE7444"/>
                <w:sz w:val="24"/>
                <w:szCs w:val="24"/>
                <w:lang w:eastAsia="ja-JP"/>
              </w:rPr>
              <w:t>Points faibles</w:t>
            </w:r>
          </w:p>
          <w:p w:rsidR="00515084" w:rsidRDefault="00515084" w:rsidP="001E0144">
            <w:pPr>
              <w:numPr>
                <w:ilvl w:val="0"/>
                <w:numId w:val="23"/>
              </w:numPr>
              <w:ind w:left="743" w:right="62" w:hanging="218"/>
              <w:contextualSpacing/>
              <w:rPr>
                <w:rFonts w:asciiTheme="majorHAnsi" w:eastAsiaTheme="minorEastAsia" w:hAnsiTheme="majorHAnsi"/>
                <w:w w:val="105"/>
                <w:sz w:val="20"/>
                <w:szCs w:val="20"/>
                <w:lang w:eastAsia="ja-JP"/>
              </w:rPr>
            </w:pPr>
            <w:r w:rsidRPr="00515084">
              <w:rPr>
                <w:rFonts w:asciiTheme="majorHAnsi" w:eastAsiaTheme="minorEastAsia" w:hAnsiTheme="majorHAnsi"/>
                <w:w w:val="105"/>
                <w:sz w:val="20"/>
                <w:szCs w:val="20"/>
                <w:lang w:eastAsia="ja-JP"/>
              </w:rPr>
              <w:t xml:space="preserve"> </w:t>
            </w:r>
          </w:p>
          <w:p w:rsidR="001E0144" w:rsidRPr="001E0144" w:rsidRDefault="00515084" w:rsidP="001E0144">
            <w:pPr>
              <w:numPr>
                <w:ilvl w:val="0"/>
                <w:numId w:val="23"/>
              </w:numPr>
              <w:ind w:left="743" w:right="62" w:hanging="218"/>
              <w:contextualSpacing/>
              <w:rPr>
                <w:rFonts w:asciiTheme="majorHAnsi" w:eastAsiaTheme="minorEastAsia" w:hAnsiTheme="majorHAnsi"/>
                <w:w w:val="105"/>
                <w:sz w:val="20"/>
                <w:szCs w:val="20"/>
                <w:lang w:eastAsia="ja-JP"/>
              </w:rPr>
            </w:pPr>
            <w:r w:rsidRPr="00515084">
              <w:rPr>
                <w:rFonts w:asciiTheme="majorHAnsi" w:eastAsiaTheme="minorEastAsia" w:hAnsiTheme="majorHAnsi"/>
                <w:w w:val="105"/>
                <w:sz w:val="20"/>
                <w:szCs w:val="20"/>
                <w:lang w:eastAsia="ja-JP"/>
              </w:rPr>
              <w:t xml:space="preserve"> </w:t>
            </w:r>
          </w:p>
          <w:p w:rsidR="001E0144" w:rsidRPr="001E0144" w:rsidRDefault="001E0144" w:rsidP="00515084">
            <w:pPr>
              <w:numPr>
                <w:ilvl w:val="0"/>
                <w:numId w:val="23"/>
              </w:numPr>
              <w:ind w:left="743" w:right="62" w:hanging="218"/>
              <w:contextualSpacing/>
              <w:rPr>
                <w:rFonts w:asciiTheme="majorHAnsi" w:eastAsiaTheme="minorEastAsia" w:hAnsiTheme="majorHAnsi"/>
                <w:w w:val="105"/>
                <w:sz w:val="20"/>
                <w:szCs w:val="20"/>
                <w:lang w:eastAsia="ja-JP"/>
              </w:rPr>
            </w:pPr>
          </w:p>
          <w:p w:rsidR="001E0144" w:rsidRPr="00515084" w:rsidRDefault="001E0144" w:rsidP="00515084">
            <w:pPr>
              <w:widowControl w:val="0"/>
              <w:rPr>
                <w:rFonts w:asciiTheme="majorHAnsi" w:eastAsia="Times New Roman" w:hAnsiTheme="majorHAnsi"/>
                <w:b/>
                <w:color w:val="00B5C6"/>
                <w:w w:val="105"/>
                <w:sz w:val="28"/>
                <w:szCs w:val="28"/>
              </w:rPr>
            </w:pPr>
          </w:p>
        </w:tc>
      </w:tr>
      <w:tr w:rsidR="001E0144" w:rsidRPr="001E0144" w:rsidTr="00515084">
        <w:trPr>
          <w:trHeight w:val="1143"/>
        </w:trPr>
        <w:tc>
          <w:tcPr>
            <w:tcW w:w="15593" w:type="dxa"/>
            <w:gridSpan w:val="2"/>
            <w:tcBorders>
              <w:left w:val="single" w:sz="24" w:space="0" w:color="00B5C6"/>
              <w:right w:val="single" w:sz="24" w:space="0" w:color="00B5C6"/>
            </w:tcBorders>
          </w:tcPr>
          <w:p w:rsidR="001E0144" w:rsidRPr="001E0144" w:rsidRDefault="001E0144" w:rsidP="001E0144">
            <w:pPr>
              <w:widowControl w:val="0"/>
              <w:ind w:left="318"/>
              <w:rPr>
                <w:rFonts w:asciiTheme="majorHAnsi" w:eastAsiaTheme="minorEastAsia" w:hAnsiTheme="majorHAnsi"/>
                <w:b/>
                <w:color w:val="951B81"/>
                <w:sz w:val="24"/>
                <w:szCs w:val="24"/>
                <w:lang w:eastAsia="ja-JP"/>
              </w:rPr>
            </w:pPr>
            <w:r w:rsidRPr="001E0144">
              <w:rPr>
                <w:rFonts w:asciiTheme="majorHAnsi" w:eastAsiaTheme="minorEastAsia" w:hAnsiTheme="majorHAnsi"/>
                <w:b/>
                <w:color w:val="951B81"/>
                <w:sz w:val="24"/>
                <w:szCs w:val="24"/>
                <w:lang w:eastAsia="ja-JP"/>
              </w:rPr>
              <w:t>Objectifs</w:t>
            </w:r>
          </w:p>
          <w:p w:rsidR="001E0144" w:rsidRPr="001E0144" w:rsidRDefault="001E0144" w:rsidP="001E0144">
            <w:pPr>
              <w:numPr>
                <w:ilvl w:val="0"/>
                <w:numId w:val="23"/>
              </w:numPr>
              <w:ind w:left="743" w:right="62" w:hanging="218"/>
              <w:contextualSpacing/>
              <w:rPr>
                <w:rFonts w:asciiTheme="majorHAnsi" w:eastAsiaTheme="minorEastAsia" w:hAnsiTheme="majorHAnsi"/>
                <w:w w:val="105"/>
                <w:sz w:val="20"/>
                <w:szCs w:val="20"/>
                <w:lang w:eastAsia="ja-JP"/>
              </w:rPr>
            </w:pPr>
            <w:r w:rsidRPr="001E0144">
              <w:rPr>
                <w:rFonts w:asciiTheme="majorHAnsi" w:eastAsiaTheme="minorEastAsia" w:hAnsiTheme="majorHAnsi"/>
                <w:w w:val="105"/>
                <w:sz w:val="20"/>
                <w:szCs w:val="20"/>
                <w:lang w:eastAsia="ja-JP"/>
              </w:rPr>
              <w:t>…</w:t>
            </w:r>
          </w:p>
          <w:p w:rsidR="001E0144" w:rsidRPr="001E0144" w:rsidRDefault="001E0144" w:rsidP="001E0144">
            <w:pPr>
              <w:numPr>
                <w:ilvl w:val="0"/>
                <w:numId w:val="23"/>
              </w:numPr>
              <w:ind w:left="743" w:right="62" w:hanging="218"/>
              <w:contextualSpacing/>
              <w:rPr>
                <w:rFonts w:asciiTheme="majorHAnsi" w:eastAsiaTheme="minorEastAsia" w:hAnsiTheme="majorHAnsi"/>
                <w:w w:val="105"/>
                <w:sz w:val="20"/>
                <w:szCs w:val="20"/>
                <w:lang w:eastAsia="ja-JP"/>
              </w:rPr>
            </w:pPr>
            <w:r w:rsidRPr="001E0144">
              <w:rPr>
                <w:rFonts w:asciiTheme="majorHAnsi" w:eastAsiaTheme="minorEastAsia" w:hAnsiTheme="majorHAnsi"/>
                <w:w w:val="105"/>
                <w:sz w:val="20"/>
                <w:szCs w:val="20"/>
                <w:lang w:eastAsia="ja-JP"/>
              </w:rPr>
              <w:t xml:space="preserve">  </w:t>
            </w:r>
          </w:p>
          <w:p w:rsidR="001E0144" w:rsidRPr="001E0144" w:rsidRDefault="001E0144" w:rsidP="001E0144">
            <w:pPr>
              <w:numPr>
                <w:ilvl w:val="0"/>
                <w:numId w:val="23"/>
              </w:numPr>
              <w:ind w:left="743" w:right="62" w:hanging="218"/>
              <w:contextualSpacing/>
              <w:rPr>
                <w:rFonts w:asciiTheme="majorHAnsi" w:eastAsiaTheme="minorEastAsia" w:hAnsiTheme="majorHAnsi"/>
                <w:w w:val="105"/>
                <w:sz w:val="20"/>
                <w:szCs w:val="20"/>
                <w:lang w:eastAsia="ja-JP"/>
              </w:rPr>
            </w:pPr>
          </w:p>
          <w:p w:rsidR="001E0144" w:rsidRPr="001E0144" w:rsidRDefault="001E0144" w:rsidP="001E0144">
            <w:pPr>
              <w:numPr>
                <w:ilvl w:val="0"/>
                <w:numId w:val="23"/>
              </w:numPr>
              <w:ind w:left="743" w:right="62" w:hanging="218"/>
              <w:contextualSpacing/>
              <w:rPr>
                <w:rFonts w:asciiTheme="majorHAnsi" w:eastAsiaTheme="minorEastAsia" w:hAnsiTheme="majorHAnsi"/>
                <w:w w:val="105"/>
                <w:sz w:val="20"/>
                <w:szCs w:val="20"/>
                <w:lang w:eastAsia="ja-JP"/>
              </w:rPr>
            </w:pPr>
            <w:r w:rsidRPr="001E0144">
              <w:rPr>
                <w:rFonts w:asciiTheme="majorHAnsi" w:eastAsiaTheme="minorEastAsia" w:hAnsiTheme="majorHAnsi"/>
                <w:w w:val="105"/>
                <w:sz w:val="20"/>
                <w:szCs w:val="20"/>
                <w:lang w:eastAsia="ja-JP"/>
              </w:rPr>
              <w:t xml:space="preserve"> </w:t>
            </w:r>
          </w:p>
          <w:p w:rsidR="001E0144" w:rsidRPr="00515084" w:rsidRDefault="001E0144" w:rsidP="008431BC">
            <w:pPr>
              <w:widowControl w:val="0"/>
              <w:ind w:left="90"/>
              <w:rPr>
                <w:rFonts w:asciiTheme="majorHAnsi" w:eastAsia="Times New Roman" w:hAnsiTheme="majorHAnsi"/>
                <w:b/>
                <w:color w:val="00B5C6"/>
                <w:w w:val="105"/>
                <w:sz w:val="28"/>
                <w:szCs w:val="28"/>
              </w:rPr>
            </w:pPr>
          </w:p>
        </w:tc>
      </w:tr>
      <w:tr w:rsidR="001E0144" w:rsidRPr="001E0144" w:rsidTr="00515084">
        <w:trPr>
          <w:trHeight w:val="4920"/>
        </w:trPr>
        <w:tc>
          <w:tcPr>
            <w:tcW w:w="15593" w:type="dxa"/>
            <w:gridSpan w:val="2"/>
            <w:tcBorders>
              <w:left w:val="single" w:sz="24" w:space="0" w:color="00B5C6"/>
              <w:bottom w:val="single" w:sz="24" w:space="0" w:color="00B5C6"/>
              <w:right w:val="single" w:sz="24" w:space="0" w:color="00B5C6"/>
            </w:tcBorders>
          </w:tcPr>
          <w:p w:rsidR="001E0144" w:rsidRPr="001E0144" w:rsidRDefault="001E0144" w:rsidP="001E0144">
            <w:pPr>
              <w:widowControl w:val="0"/>
              <w:ind w:left="318"/>
              <w:rPr>
                <w:rFonts w:asciiTheme="majorHAnsi" w:eastAsiaTheme="minorEastAsia" w:hAnsiTheme="majorHAnsi"/>
                <w:b/>
                <w:color w:val="2AAC66"/>
                <w:sz w:val="24"/>
                <w:szCs w:val="24"/>
                <w:lang w:eastAsia="ja-JP"/>
              </w:rPr>
            </w:pPr>
            <w:r w:rsidRPr="001E0144">
              <w:rPr>
                <w:rFonts w:asciiTheme="majorHAnsi" w:eastAsiaTheme="minorEastAsia" w:hAnsiTheme="majorHAnsi"/>
                <w:b/>
                <w:color w:val="2AAC66"/>
                <w:sz w:val="24"/>
                <w:szCs w:val="24"/>
                <w:lang w:eastAsia="ja-JP"/>
              </w:rPr>
              <w:t>Actions</w:t>
            </w:r>
          </w:p>
          <w:p w:rsidR="001E0144" w:rsidRPr="001E0144" w:rsidRDefault="001E0144" w:rsidP="001E0144">
            <w:pPr>
              <w:widowControl w:val="0"/>
              <w:ind w:left="318"/>
              <w:rPr>
                <w:rFonts w:asciiTheme="majorHAnsi" w:eastAsia="Times New Roman" w:hAnsiTheme="majorHAnsi"/>
                <w:b/>
                <w:w w:val="105"/>
                <w:sz w:val="18"/>
                <w:szCs w:val="18"/>
                <w:lang w:eastAsia="ja-JP"/>
              </w:rPr>
            </w:pPr>
          </w:p>
          <w:tbl>
            <w:tblPr>
              <w:tblStyle w:val="Grilledutableau3"/>
              <w:tblW w:w="14493" w:type="dxa"/>
              <w:tblInd w:w="279" w:type="dxa"/>
              <w:tblLayout w:type="fixed"/>
              <w:tblLook w:val="04A0" w:firstRow="1" w:lastRow="0" w:firstColumn="1" w:lastColumn="0" w:noHBand="0" w:noVBand="1"/>
            </w:tblPr>
            <w:tblGrid>
              <w:gridCol w:w="3011"/>
              <w:gridCol w:w="9214"/>
              <w:gridCol w:w="2268"/>
            </w:tblGrid>
            <w:tr w:rsidR="001E0144" w:rsidRPr="001E0144" w:rsidTr="00515084">
              <w:trPr>
                <w:trHeight w:val="157"/>
              </w:trPr>
              <w:tc>
                <w:tcPr>
                  <w:tcW w:w="3011" w:type="dxa"/>
                </w:tcPr>
                <w:p w:rsidR="001E0144" w:rsidRPr="001E0144" w:rsidRDefault="001E0144" w:rsidP="008431BC">
                  <w:pPr>
                    <w:rPr>
                      <w:rFonts w:asciiTheme="majorHAnsi" w:eastAsia="Times New Roman" w:hAnsiTheme="majorHAnsi"/>
                      <w:b/>
                      <w:w w:val="105"/>
                      <w:sz w:val="20"/>
                      <w:szCs w:val="20"/>
                      <w:lang w:eastAsia="ja-JP"/>
                    </w:rPr>
                  </w:pPr>
                </w:p>
              </w:tc>
              <w:tc>
                <w:tcPr>
                  <w:tcW w:w="9214" w:type="dxa"/>
                </w:tcPr>
                <w:p w:rsidR="001E0144" w:rsidRPr="001E0144" w:rsidRDefault="001E0144" w:rsidP="00515084">
                  <w:pPr>
                    <w:rPr>
                      <w:rFonts w:eastAsia="Times New Roman"/>
                      <w:b/>
                      <w:w w:val="105"/>
                      <w:sz w:val="20"/>
                      <w:szCs w:val="20"/>
                      <w:lang w:eastAsia="ja-JP"/>
                    </w:rPr>
                  </w:pPr>
                  <w:r w:rsidRPr="001E0144">
                    <w:rPr>
                      <w:rFonts w:eastAsia="Times New Roman"/>
                      <w:b/>
                      <w:w w:val="105"/>
                      <w:sz w:val="20"/>
                      <w:szCs w:val="20"/>
                      <w:lang w:eastAsia="ja-JP"/>
                    </w:rPr>
                    <w:t>Éléments d’action</w:t>
                  </w:r>
                </w:p>
                <w:p w:rsidR="001E0144" w:rsidRPr="001E0144" w:rsidRDefault="001E0144" w:rsidP="00515084">
                  <w:pPr>
                    <w:rPr>
                      <w:rFonts w:asciiTheme="majorHAnsi" w:eastAsia="Times New Roman" w:hAnsiTheme="majorHAnsi"/>
                      <w:w w:val="105"/>
                      <w:sz w:val="20"/>
                      <w:szCs w:val="20"/>
                      <w:lang w:eastAsia="ja-JP"/>
                    </w:rPr>
                  </w:pPr>
                  <w:r w:rsidRPr="001E0144">
                    <w:rPr>
                      <w:rFonts w:eastAsia="Times New Roman"/>
                      <w:w w:val="105"/>
                      <w:sz w:val="20"/>
                      <w:szCs w:val="20"/>
                      <w:lang w:eastAsia="ja-JP"/>
                    </w:rPr>
                    <w:t>Pour chaque proposition, écrire le processus mis en œuvre avec un indicateur</w:t>
                  </w:r>
                </w:p>
              </w:tc>
              <w:tc>
                <w:tcPr>
                  <w:tcW w:w="2268" w:type="dxa"/>
                </w:tcPr>
                <w:p w:rsidR="001E0144" w:rsidRPr="001E0144" w:rsidRDefault="001E0144" w:rsidP="008431BC">
                  <w:pPr>
                    <w:rPr>
                      <w:rFonts w:asciiTheme="majorHAnsi" w:eastAsia="Times New Roman" w:hAnsiTheme="majorHAnsi"/>
                      <w:b/>
                      <w:w w:val="105"/>
                      <w:sz w:val="20"/>
                      <w:szCs w:val="20"/>
                      <w:lang w:eastAsia="ja-JP"/>
                    </w:rPr>
                  </w:pPr>
                  <w:r w:rsidRPr="001E0144">
                    <w:rPr>
                      <w:rFonts w:asciiTheme="majorHAnsi" w:eastAsia="Times New Roman" w:hAnsiTheme="majorHAnsi"/>
                      <w:b/>
                      <w:w w:val="105"/>
                      <w:sz w:val="20"/>
                      <w:szCs w:val="20"/>
                      <w:lang w:eastAsia="ja-JP"/>
                    </w:rPr>
                    <w:t>Dates clé</w:t>
                  </w:r>
                </w:p>
              </w:tc>
            </w:tr>
            <w:tr w:rsidR="001E0144" w:rsidRPr="001E0144" w:rsidTr="00515084">
              <w:trPr>
                <w:trHeight w:val="1116"/>
              </w:trPr>
              <w:tc>
                <w:tcPr>
                  <w:tcW w:w="3011" w:type="dxa"/>
                </w:tcPr>
                <w:p w:rsidR="001E0144" w:rsidRPr="001E0144" w:rsidRDefault="001E0144" w:rsidP="008431BC">
                  <w:pPr>
                    <w:widowControl w:val="0"/>
                    <w:ind w:left="55"/>
                    <w:rPr>
                      <w:rFonts w:asciiTheme="majorHAnsi" w:eastAsia="Times New Roman" w:hAnsiTheme="majorHAnsi"/>
                      <w:b/>
                      <w:w w:val="105"/>
                      <w:sz w:val="20"/>
                      <w:szCs w:val="20"/>
                      <w:lang w:eastAsia="ja-JP"/>
                    </w:rPr>
                  </w:pPr>
                  <w:r w:rsidRPr="001E0144">
                    <w:rPr>
                      <w:rFonts w:asciiTheme="majorHAnsi" w:eastAsia="Times New Roman" w:hAnsiTheme="majorHAnsi"/>
                      <w:b/>
                      <w:w w:val="105"/>
                      <w:sz w:val="20"/>
                      <w:szCs w:val="20"/>
                      <w:lang w:eastAsia="ja-JP"/>
                    </w:rPr>
                    <w:t>…</w:t>
                  </w:r>
                </w:p>
                <w:p w:rsidR="001E0144" w:rsidRPr="001E0144" w:rsidRDefault="001E0144" w:rsidP="008431BC">
                  <w:pPr>
                    <w:widowControl w:val="0"/>
                    <w:ind w:left="55"/>
                    <w:rPr>
                      <w:rFonts w:asciiTheme="majorHAnsi" w:eastAsia="Times New Roman" w:hAnsiTheme="majorHAnsi"/>
                      <w:b/>
                      <w:w w:val="105"/>
                      <w:sz w:val="20"/>
                      <w:szCs w:val="20"/>
                      <w:lang w:eastAsia="ja-JP"/>
                    </w:rPr>
                  </w:pPr>
                </w:p>
                <w:p w:rsidR="001E0144" w:rsidRPr="001E0144" w:rsidRDefault="001E0144" w:rsidP="008431BC">
                  <w:pPr>
                    <w:ind w:left="55"/>
                    <w:rPr>
                      <w:rFonts w:asciiTheme="majorHAnsi" w:eastAsia="Times New Roman" w:hAnsiTheme="majorHAnsi"/>
                      <w:w w:val="105"/>
                      <w:sz w:val="20"/>
                      <w:szCs w:val="20"/>
                      <w:lang w:eastAsia="ja-JP"/>
                    </w:rPr>
                  </w:pPr>
                </w:p>
              </w:tc>
              <w:tc>
                <w:tcPr>
                  <w:tcW w:w="9214" w:type="dxa"/>
                </w:tcPr>
                <w:p w:rsidR="001E0144" w:rsidRPr="001E0144" w:rsidRDefault="001E0144" w:rsidP="008431BC">
                  <w:pPr>
                    <w:widowControl w:val="0"/>
                    <w:ind w:left="317"/>
                    <w:rPr>
                      <w:rFonts w:asciiTheme="majorHAnsi" w:eastAsia="Times New Roman" w:hAnsiTheme="majorHAnsi"/>
                      <w:w w:val="105"/>
                      <w:sz w:val="20"/>
                      <w:szCs w:val="20"/>
                      <w:lang w:eastAsia="ja-JP"/>
                    </w:rPr>
                  </w:pPr>
                </w:p>
              </w:tc>
              <w:tc>
                <w:tcPr>
                  <w:tcW w:w="2268" w:type="dxa"/>
                </w:tcPr>
                <w:p w:rsidR="001E0144" w:rsidRPr="001E0144" w:rsidRDefault="001E0144" w:rsidP="008431BC">
                  <w:pPr>
                    <w:widowControl w:val="0"/>
                    <w:rPr>
                      <w:rFonts w:asciiTheme="majorHAnsi" w:eastAsia="Times New Roman" w:hAnsiTheme="majorHAnsi"/>
                      <w:w w:val="105"/>
                      <w:sz w:val="20"/>
                      <w:szCs w:val="20"/>
                      <w:lang w:eastAsia="ja-JP"/>
                    </w:rPr>
                  </w:pPr>
                </w:p>
              </w:tc>
            </w:tr>
            <w:tr w:rsidR="001E0144" w:rsidRPr="001E0144" w:rsidTr="00515084">
              <w:trPr>
                <w:trHeight w:val="1057"/>
              </w:trPr>
              <w:tc>
                <w:tcPr>
                  <w:tcW w:w="3011" w:type="dxa"/>
                </w:tcPr>
                <w:p w:rsidR="001E0144" w:rsidRPr="001E0144" w:rsidRDefault="001E0144" w:rsidP="008431BC">
                  <w:pPr>
                    <w:widowControl w:val="0"/>
                    <w:ind w:left="55"/>
                    <w:rPr>
                      <w:rFonts w:asciiTheme="majorHAnsi" w:eastAsia="Times New Roman" w:hAnsiTheme="majorHAnsi"/>
                      <w:w w:val="105"/>
                      <w:sz w:val="20"/>
                      <w:szCs w:val="20"/>
                      <w:lang w:eastAsia="ja-JP"/>
                    </w:rPr>
                  </w:pPr>
                  <w:r w:rsidRPr="001E0144">
                    <w:rPr>
                      <w:rFonts w:asciiTheme="majorHAnsi" w:eastAsia="Times New Roman" w:hAnsiTheme="majorHAnsi"/>
                      <w:b/>
                      <w:w w:val="105"/>
                      <w:sz w:val="20"/>
                      <w:szCs w:val="20"/>
                      <w:lang w:eastAsia="ja-JP"/>
                    </w:rPr>
                    <w:t>…</w:t>
                  </w:r>
                  <w:r w:rsidRPr="001E0144">
                    <w:rPr>
                      <w:rFonts w:asciiTheme="majorHAnsi" w:eastAsia="Times New Roman" w:hAnsiTheme="majorHAnsi"/>
                      <w:w w:val="105"/>
                      <w:sz w:val="20"/>
                      <w:szCs w:val="20"/>
                      <w:lang w:eastAsia="ja-JP"/>
                    </w:rPr>
                    <w:t xml:space="preserve"> </w:t>
                  </w:r>
                </w:p>
                <w:p w:rsidR="001E0144" w:rsidRPr="001E0144" w:rsidRDefault="001E0144" w:rsidP="008431BC">
                  <w:pPr>
                    <w:widowControl w:val="0"/>
                    <w:ind w:left="55"/>
                    <w:rPr>
                      <w:rFonts w:asciiTheme="majorHAnsi" w:eastAsia="Times New Roman" w:hAnsiTheme="majorHAnsi"/>
                      <w:w w:val="105"/>
                      <w:sz w:val="20"/>
                      <w:szCs w:val="20"/>
                      <w:lang w:eastAsia="ja-JP"/>
                    </w:rPr>
                  </w:pPr>
                </w:p>
                <w:p w:rsidR="001E0144" w:rsidRPr="001E0144" w:rsidRDefault="001E0144" w:rsidP="008431BC">
                  <w:pPr>
                    <w:widowControl w:val="0"/>
                    <w:ind w:left="55"/>
                    <w:rPr>
                      <w:rFonts w:asciiTheme="majorHAnsi" w:eastAsia="Times New Roman" w:hAnsiTheme="majorHAnsi"/>
                      <w:w w:val="105"/>
                      <w:sz w:val="20"/>
                      <w:szCs w:val="20"/>
                      <w:lang w:eastAsia="ja-JP"/>
                    </w:rPr>
                  </w:pPr>
                </w:p>
              </w:tc>
              <w:tc>
                <w:tcPr>
                  <w:tcW w:w="9214" w:type="dxa"/>
                </w:tcPr>
                <w:p w:rsidR="001E0144" w:rsidRPr="001E0144" w:rsidRDefault="001E0144" w:rsidP="008431BC">
                  <w:pPr>
                    <w:rPr>
                      <w:rFonts w:asciiTheme="majorHAnsi" w:eastAsia="Times New Roman" w:hAnsiTheme="majorHAnsi"/>
                      <w:w w:val="105"/>
                      <w:sz w:val="20"/>
                      <w:szCs w:val="20"/>
                      <w:lang w:eastAsia="ja-JP"/>
                    </w:rPr>
                  </w:pPr>
                </w:p>
              </w:tc>
              <w:tc>
                <w:tcPr>
                  <w:tcW w:w="2268" w:type="dxa"/>
                </w:tcPr>
                <w:p w:rsidR="001E0144" w:rsidRPr="001E0144" w:rsidRDefault="001E0144" w:rsidP="008431BC">
                  <w:pPr>
                    <w:rPr>
                      <w:rFonts w:asciiTheme="majorHAnsi" w:eastAsia="Times New Roman" w:hAnsiTheme="majorHAnsi"/>
                      <w:w w:val="105"/>
                      <w:sz w:val="20"/>
                      <w:szCs w:val="20"/>
                      <w:lang w:eastAsia="ja-JP"/>
                    </w:rPr>
                  </w:pPr>
                </w:p>
              </w:tc>
            </w:tr>
            <w:tr w:rsidR="001E0144" w:rsidRPr="001E0144" w:rsidTr="00515084">
              <w:trPr>
                <w:trHeight w:val="1271"/>
              </w:trPr>
              <w:tc>
                <w:tcPr>
                  <w:tcW w:w="3011" w:type="dxa"/>
                </w:tcPr>
                <w:p w:rsidR="001E0144" w:rsidRPr="001E0144" w:rsidRDefault="001E0144" w:rsidP="008431BC">
                  <w:pPr>
                    <w:widowControl w:val="0"/>
                    <w:ind w:left="55"/>
                    <w:rPr>
                      <w:rFonts w:asciiTheme="majorHAnsi" w:eastAsia="Times New Roman" w:hAnsiTheme="majorHAnsi"/>
                      <w:b/>
                      <w:w w:val="105"/>
                      <w:sz w:val="20"/>
                      <w:szCs w:val="20"/>
                      <w:lang w:eastAsia="ja-JP"/>
                    </w:rPr>
                  </w:pPr>
                  <w:r w:rsidRPr="001E0144">
                    <w:rPr>
                      <w:rFonts w:asciiTheme="majorHAnsi" w:eastAsia="Times New Roman" w:hAnsiTheme="majorHAnsi"/>
                      <w:b/>
                      <w:w w:val="105"/>
                      <w:sz w:val="20"/>
                      <w:szCs w:val="20"/>
                      <w:lang w:eastAsia="ja-JP"/>
                    </w:rPr>
                    <w:t>…</w:t>
                  </w:r>
                </w:p>
                <w:p w:rsidR="001E0144" w:rsidRPr="001E0144" w:rsidRDefault="001E0144" w:rsidP="008431BC">
                  <w:pPr>
                    <w:widowControl w:val="0"/>
                    <w:ind w:left="55"/>
                    <w:rPr>
                      <w:rFonts w:asciiTheme="majorHAnsi" w:eastAsia="Times New Roman" w:hAnsiTheme="majorHAnsi"/>
                      <w:b/>
                      <w:w w:val="105"/>
                      <w:sz w:val="20"/>
                      <w:szCs w:val="20"/>
                      <w:lang w:eastAsia="ja-JP"/>
                    </w:rPr>
                  </w:pPr>
                </w:p>
                <w:p w:rsidR="001E0144" w:rsidRPr="001E0144" w:rsidRDefault="001E0144" w:rsidP="008431BC">
                  <w:pPr>
                    <w:widowControl w:val="0"/>
                    <w:ind w:left="55"/>
                    <w:rPr>
                      <w:rFonts w:asciiTheme="majorHAnsi" w:eastAsia="Times New Roman" w:hAnsiTheme="majorHAnsi"/>
                      <w:b/>
                      <w:w w:val="105"/>
                      <w:sz w:val="20"/>
                      <w:szCs w:val="20"/>
                      <w:lang w:eastAsia="ja-JP"/>
                    </w:rPr>
                  </w:pPr>
                </w:p>
              </w:tc>
              <w:tc>
                <w:tcPr>
                  <w:tcW w:w="9214" w:type="dxa"/>
                </w:tcPr>
                <w:p w:rsidR="001E0144" w:rsidRPr="001E0144" w:rsidRDefault="001E0144" w:rsidP="008431BC">
                  <w:pPr>
                    <w:rPr>
                      <w:rFonts w:asciiTheme="majorHAnsi" w:eastAsia="Times New Roman" w:hAnsiTheme="majorHAnsi"/>
                      <w:w w:val="105"/>
                      <w:sz w:val="20"/>
                      <w:szCs w:val="20"/>
                      <w:lang w:eastAsia="ja-JP"/>
                    </w:rPr>
                  </w:pPr>
                </w:p>
              </w:tc>
              <w:tc>
                <w:tcPr>
                  <w:tcW w:w="2268" w:type="dxa"/>
                </w:tcPr>
                <w:p w:rsidR="001E0144" w:rsidRPr="001E0144" w:rsidRDefault="001E0144" w:rsidP="008431BC">
                  <w:pPr>
                    <w:rPr>
                      <w:rFonts w:asciiTheme="majorHAnsi" w:eastAsia="Times New Roman" w:hAnsiTheme="majorHAnsi"/>
                      <w:w w:val="105"/>
                      <w:sz w:val="20"/>
                      <w:szCs w:val="20"/>
                      <w:lang w:eastAsia="ja-JP"/>
                    </w:rPr>
                  </w:pPr>
                </w:p>
              </w:tc>
            </w:tr>
          </w:tbl>
          <w:p w:rsidR="001E0144" w:rsidRPr="00515084" w:rsidRDefault="001E0144" w:rsidP="008431BC">
            <w:pPr>
              <w:widowControl w:val="0"/>
              <w:ind w:left="90"/>
              <w:rPr>
                <w:rFonts w:asciiTheme="majorHAnsi" w:eastAsia="Times New Roman" w:hAnsiTheme="majorHAnsi"/>
                <w:b/>
                <w:color w:val="00B5C6"/>
                <w:w w:val="105"/>
                <w:sz w:val="28"/>
                <w:szCs w:val="28"/>
              </w:rPr>
            </w:pPr>
          </w:p>
        </w:tc>
      </w:tr>
    </w:tbl>
    <w:p w:rsidR="001E0144" w:rsidRPr="001E0144" w:rsidRDefault="001E0144" w:rsidP="001E0144">
      <w:pPr>
        <w:spacing w:after="200" w:line="276" w:lineRule="auto"/>
        <w:rPr>
          <w:rFonts w:asciiTheme="majorHAnsi" w:hAnsiTheme="majorHAnsi"/>
          <w:b/>
          <w:color w:val="00B5C6"/>
        </w:rPr>
        <w:sectPr w:rsidR="001E0144" w:rsidRPr="001E0144" w:rsidSect="00292550">
          <w:headerReference w:type="even" r:id="rId178"/>
          <w:headerReference w:type="default" r:id="rId179"/>
          <w:footerReference w:type="default" r:id="rId180"/>
          <w:headerReference w:type="first" r:id="rId181"/>
          <w:footerReference w:type="first" r:id="rId182"/>
          <w:pgSz w:w="16839" w:h="11907" w:orient="landscape" w:code="9"/>
          <w:pgMar w:top="386" w:right="851" w:bottom="1701" w:left="992" w:header="142" w:footer="953" w:gutter="0"/>
          <w:pgNumType w:start="1"/>
          <w:cols w:space="708"/>
          <w:docGrid w:linePitch="326"/>
        </w:sectPr>
      </w:pPr>
    </w:p>
    <w:tbl>
      <w:tblPr>
        <w:tblStyle w:val="Grilledutableau3"/>
        <w:tblW w:w="100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5"/>
        <w:gridCol w:w="3786"/>
      </w:tblGrid>
      <w:tr w:rsidR="00C7213D" w:rsidRPr="00134B17" w:rsidTr="000F7BC1">
        <w:tc>
          <w:tcPr>
            <w:tcW w:w="6245" w:type="dxa"/>
          </w:tcPr>
          <w:p w:rsidR="00C7213D" w:rsidRPr="00CF3E65" w:rsidRDefault="00AB1B4C" w:rsidP="00AB1B4C">
            <w:pPr>
              <w:pStyle w:val="Titre2"/>
              <w:outlineLvl w:val="1"/>
              <w:rPr>
                <w:lang w:val="fr-FR"/>
              </w:rPr>
            </w:pPr>
            <w:bookmarkStart w:id="25" w:name="_Toc489966562"/>
            <w:r w:rsidRPr="00CF3E65">
              <w:rPr>
                <w:lang w:val="fr-FR"/>
              </w:rPr>
              <w:lastRenderedPageBreak/>
              <w:t>Fiche à</w:t>
            </w:r>
            <w:r w:rsidRPr="00ED0BD9">
              <w:rPr>
                <w:lang w:val="fr-FR"/>
              </w:rPr>
              <w:t xml:space="preserve"> construire</w:t>
            </w:r>
            <w:r w:rsidRPr="00CF3E65">
              <w:rPr>
                <w:lang w:val="fr-FR"/>
              </w:rPr>
              <w:t xml:space="preserve"> </w:t>
            </w:r>
            <w:r w:rsidRPr="00CF3E65">
              <w:rPr>
                <w:sz w:val="24"/>
                <w:szCs w:val="24"/>
                <w:lang w:val="fr-FR"/>
              </w:rPr>
              <w:t>(version portrait)</w:t>
            </w:r>
            <w:bookmarkEnd w:id="25"/>
          </w:p>
          <w:p w:rsidR="00C7213D" w:rsidRPr="00134B17" w:rsidRDefault="00C7213D" w:rsidP="00C7213D">
            <w:pPr>
              <w:ind w:left="142"/>
              <w:rPr>
                <w:b/>
                <w:color w:val="951B81"/>
              </w:rPr>
            </w:pPr>
          </w:p>
        </w:tc>
        <w:tc>
          <w:tcPr>
            <w:tcW w:w="3786" w:type="dxa"/>
          </w:tcPr>
          <w:p w:rsidR="00C7213D" w:rsidRPr="00134B17" w:rsidRDefault="00C7213D" w:rsidP="00C7213D">
            <w:pPr>
              <w:jc w:val="right"/>
              <w:rPr>
                <w:rFonts w:ascii="Cambria" w:hAnsi="Cambria"/>
                <w:b/>
                <w:color w:val="951B81"/>
              </w:rPr>
            </w:pPr>
            <w:r w:rsidRPr="00134B17">
              <w:rPr>
                <w:rFonts w:ascii="Cambria" w:hAnsi="Cambria"/>
                <w:b/>
                <w:noProof/>
                <w:color w:val="951B81"/>
                <w:lang w:eastAsia="fr-FR"/>
              </w:rPr>
              <w:drawing>
                <wp:inline distT="0" distB="0" distL="0" distR="0" wp14:anchorId="0E88A0A2" wp14:editId="2A871310">
                  <wp:extent cx="1768242" cy="685800"/>
                  <wp:effectExtent l="0" t="0" r="3810" b="0"/>
                  <wp:docPr id="2270" name="Imag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bleu.jpg"/>
                          <pic:cNvPicPr/>
                        </pic:nvPicPr>
                        <pic:blipFill rotWithShape="1">
                          <a:blip r:embed="rId183">
                            <a:extLst>
                              <a:ext uri="{28A0092B-C50C-407E-A947-70E740481C1C}">
                                <a14:useLocalDpi xmlns:a14="http://schemas.microsoft.com/office/drawing/2010/main" val="0"/>
                              </a:ext>
                            </a:extLst>
                          </a:blip>
                          <a:srcRect/>
                          <a:stretch/>
                        </pic:blipFill>
                        <pic:spPr bwMode="auto">
                          <a:xfrm>
                            <a:off x="0" y="0"/>
                            <a:ext cx="1774301" cy="688150"/>
                          </a:xfrm>
                          <a:prstGeom prst="rect">
                            <a:avLst/>
                          </a:prstGeom>
                          <a:ln>
                            <a:noFill/>
                          </a:ln>
                          <a:extLst>
                            <a:ext uri="{53640926-AAD7-44D8-BBD7-CCE9431645EC}">
                              <a14:shadowObscured xmlns:a14="http://schemas.microsoft.com/office/drawing/2010/main"/>
                            </a:ext>
                          </a:extLst>
                        </pic:spPr>
                      </pic:pic>
                    </a:graphicData>
                  </a:graphic>
                </wp:inline>
              </w:drawing>
            </w:r>
          </w:p>
        </w:tc>
      </w:tr>
      <w:tr w:rsidR="00C7213D" w:rsidRPr="00134B17" w:rsidTr="000F7BC1">
        <w:tc>
          <w:tcPr>
            <w:tcW w:w="10031" w:type="dxa"/>
            <w:gridSpan w:val="2"/>
          </w:tcPr>
          <w:p w:rsidR="00C7213D" w:rsidRPr="00134B17" w:rsidRDefault="00C7213D" w:rsidP="00C7213D">
            <w:pPr>
              <w:jc w:val="both"/>
              <w:rPr>
                <w:i/>
              </w:rPr>
            </w:pPr>
          </w:p>
        </w:tc>
      </w:tr>
      <w:tr w:rsidR="00C7213D" w:rsidRPr="00134B17" w:rsidTr="000F7BC1">
        <w:tc>
          <w:tcPr>
            <w:tcW w:w="10031" w:type="dxa"/>
            <w:gridSpan w:val="2"/>
            <w:tcBorders>
              <w:bottom w:val="single" w:sz="24" w:space="0" w:color="951B81"/>
            </w:tcBorders>
            <w:shd w:val="clear" w:color="auto" w:fill="auto"/>
          </w:tcPr>
          <w:p w:rsidR="00C7213D" w:rsidRPr="00134B17" w:rsidRDefault="00C7213D" w:rsidP="00C7213D">
            <w:pPr>
              <w:rPr>
                <w:b/>
                <w:color w:val="951B81"/>
              </w:rPr>
            </w:pPr>
          </w:p>
        </w:tc>
      </w:tr>
      <w:tr w:rsidR="00C7213D" w:rsidRPr="00134B17" w:rsidTr="000F7BC1">
        <w:tc>
          <w:tcPr>
            <w:tcW w:w="10031" w:type="dxa"/>
            <w:gridSpan w:val="2"/>
            <w:tcBorders>
              <w:top w:val="single" w:sz="24" w:space="0" w:color="951B81"/>
              <w:left w:val="single" w:sz="24" w:space="0" w:color="951B81"/>
              <w:bottom w:val="single" w:sz="24" w:space="0" w:color="951B81"/>
              <w:right w:val="single" w:sz="24" w:space="0" w:color="951B81"/>
            </w:tcBorders>
            <w:shd w:val="pct20" w:color="951B81" w:fill="auto"/>
          </w:tcPr>
          <w:p w:rsidR="00C7213D" w:rsidRPr="00134B17" w:rsidRDefault="00C7213D" w:rsidP="00C7213D">
            <w:pPr>
              <w:rPr>
                <w:b/>
                <w:color w:val="951B81"/>
                <w:sz w:val="8"/>
                <w:szCs w:val="8"/>
              </w:rPr>
            </w:pPr>
          </w:p>
          <w:p w:rsidR="00C7213D" w:rsidRPr="00134B17" w:rsidRDefault="00C7213D" w:rsidP="00C7213D">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r>
      <w:tr w:rsidR="00C7213D" w:rsidRPr="00134B17" w:rsidTr="000F7BC1">
        <w:tc>
          <w:tcPr>
            <w:tcW w:w="10031" w:type="dxa"/>
            <w:gridSpan w:val="2"/>
            <w:tcBorders>
              <w:top w:val="single" w:sz="24" w:space="0" w:color="951B81"/>
              <w:left w:val="single" w:sz="24" w:space="0" w:color="951B81"/>
              <w:bottom w:val="single" w:sz="24" w:space="0" w:color="951B81"/>
              <w:right w:val="single" w:sz="24" w:space="0" w:color="951B81"/>
            </w:tcBorders>
          </w:tcPr>
          <w:p w:rsidR="00C7213D" w:rsidRPr="00134B17" w:rsidRDefault="00C7213D" w:rsidP="00C7213D">
            <w:pPr>
              <w:widowControl w:val="0"/>
              <w:ind w:left="90"/>
              <w:jc w:val="both"/>
            </w:pPr>
            <w:r w:rsidRPr="00134B17">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p>
          <w:p w:rsidR="00C7213D" w:rsidRPr="00134B17" w:rsidRDefault="00C7213D" w:rsidP="00C7213D">
            <w:pPr>
              <w:ind w:right="62"/>
            </w:pPr>
          </w:p>
        </w:tc>
      </w:tr>
      <w:tr w:rsidR="00C7213D" w:rsidRPr="00134B17" w:rsidTr="000F7BC1">
        <w:trPr>
          <w:trHeight w:val="166"/>
        </w:trPr>
        <w:tc>
          <w:tcPr>
            <w:tcW w:w="10031" w:type="dxa"/>
            <w:gridSpan w:val="2"/>
            <w:tcBorders>
              <w:top w:val="single" w:sz="24" w:space="0" w:color="951B81"/>
              <w:bottom w:val="single" w:sz="24" w:space="0" w:color="2AAC66"/>
            </w:tcBorders>
          </w:tcPr>
          <w:p w:rsidR="00C7213D" w:rsidRPr="00134B17" w:rsidRDefault="00C7213D" w:rsidP="00C7213D">
            <w:pPr>
              <w:rPr>
                <w:b/>
                <w:color w:val="2AAC66"/>
              </w:rPr>
            </w:pPr>
          </w:p>
        </w:tc>
      </w:tr>
      <w:tr w:rsidR="00C7213D" w:rsidRPr="00134B17" w:rsidTr="000F7BC1">
        <w:tc>
          <w:tcPr>
            <w:tcW w:w="10031" w:type="dxa"/>
            <w:gridSpan w:val="2"/>
            <w:tcBorders>
              <w:top w:val="single" w:sz="24" w:space="0" w:color="2AAC66"/>
              <w:left w:val="single" w:sz="24" w:space="0" w:color="2AAC66"/>
              <w:bottom w:val="single" w:sz="24" w:space="0" w:color="2AAC66"/>
              <w:right w:val="single" w:sz="24" w:space="0" w:color="2AAC66"/>
            </w:tcBorders>
            <w:shd w:val="pct20" w:color="2AAC66" w:fill="auto"/>
          </w:tcPr>
          <w:p w:rsidR="00C7213D" w:rsidRPr="00134B17" w:rsidRDefault="00C7213D" w:rsidP="00C7213D">
            <w:pPr>
              <w:rPr>
                <w:b/>
                <w:color w:val="2AAC66"/>
                <w:sz w:val="8"/>
                <w:szCs w:val="8"/>
              </w:rPr>
            </w:pPr>
          </w:p>
          <w:p w:rsidR="00C7213D" w:rsidRPr="00134B17" w:rsidRDefault="00C7213D" w:rsidP="00C7213D">
            <w:pPr>
              <w:rPr>
                <w:b/>
                <w:color w:val="951B81"/>
                <w:sz w:val="28"/>
                <w:szCs w:val="28"/>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D91313">
              <w:rPr>
                <w:color w:val="2AAC66"/>
                <w:sz w:val="24"/>
                <w:szCs w:val="24"/>
              </w:rPr>
              <w:t>Mettre en œuvre</w:t>
            </w:r>
          </w:p>
        </w:tc>
      </w:tr>
      <w:tr w:rsidR="00C7213D" w:rsidRPr="00134B17" w:rsidTr="000F7BC1">
        <w:tc>
          <w:tcPr>
            <w:tcW w:w="10031" w:type="dxa"/>
            <w:gridSpan w:val="2"/>
            <w:tcBorders>
              <w:top w:val="single" w:sz="24" w:space="0" w:color="2AAC66"/>
              <w:left w:val="single" w:sz="24" w:space="0" w:color="2FAC66"/>
              <w:bottom w:val="single" w:sz="24" w:space="0" w:color="2FAC66"/>
              <w:right w:val="single" w:sz="24" w:space="0" w:color="2FAC66"/>
            </w:tcBorders>
          </w:tcPr>
          <w:p w:rsidR="00C7213D" w:rsidRPr="00134B17" w:rsidRDefault="00C7213D" w:rsidP="00C7213D">
            <w:pPr>
              <w:widowControl w:val="0"/>
              <w:ind w:left="90"/>
              <w:jc w:val="both"/>
            </w:pPr>
            <w:r w:rsidRPr="00134B17">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r w:rsidRPr="00134B17">
              <w:rPr>
                <w:w w:val="105"/>
              </w:rPr>
              <w:t xml:space="preserve"> </w:t>
            </w:r>
          </w:p>
          <w:p w:rsidR="00C7213D" w:rsidRPr="00134B17" w:rsidRDefault="00C7213D" w:rsidP="00C7213D">
            <w:pPr>
              <w:numPr>
                <w:ilvl w:val="0"/>
                <w:numId w:val="23"/>
              </w:numPr>
              <w:ind w:left="284" w:right="62" w:hanging="218"/>
              <w:contextualSpacing/>
              <w:rPr>
                <w:w w:val="105"/>
              </w:rPr>
            </w:pPr>
            <w:r w:rsidRPr="00134B17">
              <w:rPr>
                <w:w w:val="105"/>
              </w:rPr>
              <w:t> </w:t>
            </w:r>
          </w:p>
          <w:p w:rsidR="00C7213D" w:rsidRPr="00134B17" w:rsidRDefault="00C7213D" w:rsidP="00C7213D">
            <w:pPr>
              <w:widowControl w:val="0"/>
              <w:ind w:left="90"/>
              <w:jc w:val="both"/>
            </w:pPr>
            <w:r w:rsidRPr="00134B17">
              <w:t xml:space="preserve">                                </w:t>
            </w:r>
          </w:p>
          <w:p w:rsidR="00C7213D" w:rsidRPr="00134B17" w:rsidRDefault="00C7213D" w:rsidP="00C7213D">
            <w:pPr>
              <w:ind w:left="90" w:right="62"/>
              <w:jc w:val="both"/>
            </w:pPr>
          </w:p>
          <w:p w:rsidR="00C7213D" w:rsidRPr="00134B17" w:rsidRDefault="00C7213D" w:rsidP="00C7213D">
            <w:pPr>
              <w:ind w:left="90" w:right="62"/>
              <w:jc w:val="both"/>
            </w:pPr>
          </w:p>
          <w:p w:rsidR="00C7213D" w:rsidRPr="00134B17" w:rsidRDefault="00C7213D" w:rsidP="00C7213D">
            <w:pPr>
              <w:ind w:left="90" w:right="62"/>
              <w:jc w:val="both"/>
            </w:pPr>
          </w:p>
          <w:p w:rsidR="00C7213D" w:rsidRPr="00134B17" w:rsidRDefault="00C7213D" w:rsidP="00C7213D">
            <w:pPr>
              <w:ind w:left="90" w:right="62"/>
              <w:jc w:val="both"/>
            </w:pPr>
          </w:p>
          <w:p w:rsidR="00C7213D" w:rsidRPr="00134B17" w:rsidRDefault="00C7213D" w:rsidP="00C7213D">
            <w:pPr>
              <w:ind w:left="90" w:right="62"/>
              <w:jc w:val="both"/>
            </w:pPr>
          </w:p>
          <w:p w:rsidR="00C7213D" w:rsidRPr="00134B17" w:rsidRDefault="00C7213D" w:rsidP="00C7213D">
            <w:pPr>
              <w:ind w:left="90" w:right="62"/>
              <w:jc w:val="both"/>
            </w:pPr>
          </w:p>
          <w:p w:rsidR="00C7213D" w:rsidRPr="00134B17" w:rsidRDefault="00C7213D" w:rsidP="00C7213D">
            <w:pPr>
              <w:ind w:left="90" w:right="62"/>
              <w:jc w:val="both"/>
            </w:pPr>
          </w:p>
          <w:p w:rsidR="00C7213D" w:rsidRPr="00134B17" w:rsidRDefault="00C7213D" w:rsidP="00C7213D">
            <w:pPr>
              <w:ind w:left="90" w:right="62"/>
              <w:jc w:val="both"/>
            </w:pPr>
          </w:p>
          <w:p w:rsidR="00C7213D" w:rsidRPr="00134B17" w:rsidRDefault="00C7213D" w:rsidP="00C7213D">
            <w:pPr>
              <w:ind w:left="90" w:right="62"/>
              <w:jc w:val="both"/>
            </w:pPr>
          </w:p>
        </w:tc>
      </w:tr>
      <w:tr w:rsidR="00C7213D" w:rsidRPr="00134B17" w:rsidTr="000F7BC1">
        <w:tc>
          <w:tcPr>
            <w:tcW w:w="10031" w:type="dxa"/>
            <w:gridSpan w:val="2"/>
            <w:tcBorders>
              <w:top w:val="single" w:sz="24" w:space="0" w:color="2FAC66"/>
              <w:bottom w:val="single" w:sz="24" w:space="0" w:color="EE7444"/>
            </w:tcBorders>
          </w:tcPr>
          <w:p w:rsidR="00C7213D" w:rsidRPr="00134B17" w:rsidRDefault="00C7213D" w:rsidP="00C7213D"/>
        </w:tc>
      </w:tr>
      <w:tr w:rsidR="00C7213D" w:rsidRPr="00134B17" w:rsidTr="000F7BC1">
        <w:tc>
          <w:tcPr>
            <w:tcW w:w="10031" w:type="dxa"/>
            <w:gridSpan w:val="2"/>
            <w:tcBorders>
              <w:top w:val="single" w:sz="24" w:space="0" w:color="EE7444"/>
              <w:left w:val="single" w:sz="24" w:space="0" w:color="EE7444"/>
              <w:bottom w:val="single" w:sz="24" w:space="0" w:color="EE7444"/>
              <w:right w:val="single" w:sz="24" w:space="0" w:color="EE7444"/>
            </w:tcBorders>
            <w:shd w:val="pct20" w:color="EE7444" w:fill="auto"/>
          </w:tcPr>
          <w:p w:rsidR="00C7213D" w:rsidRPr="00134B17" w:rsidRDefault="00C7213D" w:rsidP="00C7213D">
            <w:pPr>
              <w:rPr>
                <w:b/>
                <w:color w:val="EE7444"/>
                <w:sz w:val="8"/>
                <w:szCs w:val="8"/>
              </w:rPr>
            </w:pPr>
          </w:p>
          <w:p w:rsidR="00C7213D" w:rsidRPr="00134B17" w:rsidRDefault="00C7213D" w:rsidP="00C7213D">
            <w:pPr>
              <w:rPr>
                <w:b/>
                <w:color w:val="FFFFFF"/>
                <w:sz w:val="44"/>
                <w:szCs w:val="44"/>
              </w:rPr>
            </w:pPr>
            <w:r w:rsidRPr="00134B17">
              <w:rPr>
                <w:b/>
                <w:color w:val="EE7444"/>
                <w:sz w:val="44"/>
                <w:szCs w:val="44"/>
              </w:rPr>
              <w:t xml:space="preserve">Check </w:t>
            </w:r>
            <w:r w:rsidRPr="00D91313">
              <w:rPr>
                <w:color w:val="EE7444"/>
                <w:sz w:val="24"/>
                <w:szCs w:val="24"/>
              </w:rPr>
              <w:t>Evaluer</w:t>
            </w:r>
          </w:p>
        </w:tc>
      </w:tr>
      <w:tr w:rsidR="00C7213D" w:rsidRPr="00134B17" w:rsidTr="000F7BC1">
        <w:tblPrEx>
          <w:tblCellMar>
            <w:left w:w="70" w:type="dxa"/>
            <w:right w:w="70" w:type="dxa"/>
          </w:tblCellMar>
        </w:tblPrEx>
        <w:tc>
          <w:tcPr>
            <w:tcW w:w="10031" w:type="dxa"/>
            <w:gridSpan w:val="2"/>
            <w:tcBorders>
              <w:top w:val="single" w:sz="24" w:space="0" w:color="EE7444"/>
              <w:left w:val="single" w:sz="24" w:space="0" w:color="EE7444"/>
              <w:bottom w:val="single" w:sz="24" w:space="0" w:color="EE7444"/>
              <w:right w:val="single" w:sz="24" w:space="0" w:color="EE7444"/>
            </w:tcBorders>
          </w:tcPr>
          <w:p w:rsidR="00C7213D" w:rsidRPr="00134B17" w:rsidRDefault="00C7213D" w:rsidP="00C7213D">
            <w:pPr>
              <w:ind w:left="180"/>
              <w:rPr>
                <w:rFonts w:eastAsia="Times New Roman"/>
                <w:bCs/>
                <w:w w:val="105"/>
              </w:rPr>
            </w:pPr>
            <w:r w:rsidRPr="00134B17">
              <w:rPr>
                <w:rFonts w:eastAsia="Times New Roman"/>
                <w:bCs/>
                <w:w w:val="105"/>
              </w:rPr>
              <w:t xml:space="preserve">         </w:t>
            </w:r>
          </w:p>
          <w:p w:rsidR="00C7213D" w:rsidRPr="00134B17" w:rsidRDefault="00C7213D" w:rsidP="00C7213D">
            <w:pPr>
              <w:ind w:left="180"/>
              <w:rPr>
                <w:rFonts w:eastAsia="Times New Roman"/>
                <w:bCs/>
                <w:w w:val="105"/>
              </w:rPr>
            </w:pPr>
          </w:p>
          <w:p w:rsidR="00C7213D" w:rsidRPr="00134B17" w:rsidRDefault="00C7213D" w:rsidP="00C7213D">
            <w:pPr>
              <w:ind w:left="180"/>
              <w:rPr>
                <w:rFonts w:eastAsia="Times New Roman"/>
                <w:bCs/>
                <w:w w:val="105"/>
              </w:rPr>
            </w:pPr>
          </w:p>
          <w:p w:rsidR="00C7213D" w:rsidRPr="00134B17" w:rsidRDefault="00C7213D" w:rsidP="00C7213D">
            <w:pPr>
              <w:ind w:left="180"/>
              <w:rPr>
                <w:rFonts w:eastAsia="Times New Roman"/>
                <w:bCs/>
                <w:w w:val="105"/>
              </w:rPr>
            </w:pPr>
          </w:p>
          <w:p w:rsidR="00C7213D" w:rsidRPr="00134B17" w:rsidRDefault="00C7213D" w:rsidP="00C7213D">
            <w:pPr>
              <w:ind w:left="180"/>
              <w:rPr>
                <w:rFonts w:eastAsia="Times New Roman"/>
                <w:bCs/>
                <w:w w:val="105"/>
              </w:rPr>
            </w:pPr>
          </w:p>
          <w:p w:rsidR="00C7213D" w:rsidRPr="00134B17" w:rsidRDefault="00C7213D" w:rsidP="00C7213D">
            <w:pPr>
              <w:ind w:left="180"/>
              <w:rPr>
                <w:rFonts w:eastAsia="Times New Roman"/>
                <w:bCs/>
                <w:w w:val="105"/>
              </w:rPr>
            </w:pPr>
          </w:p>
          <w:p w:rsidR="00C7213D" w:rsidRPr="00134B17" w:rsidRDefault="00C7213D" w:rsidP="00C7213D">
            <w:pPr>
              <w:ind w:left="180"/>
              <w:rPr>
                <w:rFonts w:eastAsia="Times New Roman"/>
                <w:bCs/>
                <w:w w:val="105"/>
              </w:rPr>
            </w:pPr>
          </w:p>
          <w:p w:rsidR="00C7213D" w:rsidRPr="00134B17" w:rsidRDefault="00C7213D" w:rsidP="00C7213D">
            <w:pPr>
              <w:ind w:left="180"/>
              <w:rPr>
                <w:rFonts w:eastAsia="Times New Roman"/>
                <w:bCs/>
                <w:w w:val="105"/>
              </w:rPr>
            </w:pPr>
          </w:p>
          <w:p w:rsidR="00C7213D" w:rsidRPr="00134B17" w:rsidRDefault="00C7213D" w:rsidP="00C7213D">
            <w:pPr>
              <w:ind w:left="180"/>
              <w:rPr>
                <w:sz w:val="18"/>
                <w:szCs w:val="18"/>
              </w:rPr>
            </w:pPr>
          </w:p>
        </w:tc>
      </w:tr>
      <w:tr w:rsidR="00C7213D" w:rsidRPr="00134B17" w:rsidTr="000F7BC1">
        <w:tc>
          <w:tcPr>
            <w:tcW w:w="10031" w:type="dxa"/>
            <w:gridSpan w:val="2"/>
            <w:tcBorders>
              <w:top w:val="single" w:sz="24" w:space="0" w:color="EE7444"/>
            </w:tcBorders>
          </w:tcPr>
          <w:p w:rsidR="00C7213D" w:rsidRPr="00134B17" w:rsidRDefault="00C7213D" w:rsidP="00C7213D">
            <w:pPr>
              <w:widowControl w:val="0"/>
              <w:rPr>
                <w:rFonts w:eastAsia="Times New Roman"/>
                <w:w w:val="105"/>
                <w:sz w:val="4"/>
                <w:szCs w:val="4"/>
              </w:rPr>
            </w:pPr>
          </w:p>
        </w:tc>
      </w:tr>
    </w:tbl>
    <w:p w:rsidR="00C7213D" w:rsidRPr="00134B17" w:rsidRDefault="00C7213D" w:rsidP="00C7213D">
      <w:pPr>
        <w:spacing w:after="200" w:line="276" w:lineRule="auto"/>
        <w:rPr>
          <w:rFonts w:ascii="Calibri" w:eastAsia="Calibri" w:hAnsi="Calibri"/>
          <w:sz w:val="22"/>
          <w:szCs w:val="22"/>
          <w:lang w:eastAsia="en-US"/>
        </w:rPr>
      </w:pPr>
      <w:r w:rsidRPr="00134B17">
        <w:rPr>
          <w:rFonts w:ascii="Calibri" w:eastAsia="Calibri" w:hAnsi="Calibri"/>
          <w:sz w:val="22"/>
          <w:szCs w:val="22"/>
          <w:lang w:eastAsia="en-US"/>
        </w:rPr>
        <w:br w:type="page"/>
      </w:r>
    </w:p>
    <w:tbl>
      <w:tblPr>
        <w:tblStyle w:val="Grilledutableau3"/>
        <w:tblW w:w="1006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C7213D" w:rsidRPr="00134B17" w:rsidTr="000F7BC1">
        <w:tc>
          <w:tcPr>
            <w:tcW w:w="10065" w:type="dxa"/>
            <w:tcBorders>
              <w:top w:val="single" w:sz="24" w:space="0" w:color="00B5C6"/>
              <w:left w:val="single" w:sz="24" w:space="0" w:color="00B5C6"/>
              <w:bottom w:val="single" w:sz="24" w:space="0" w:color="00B5C6"/>
              <w:right w:val="single" w:sz="24" w:space="0" w:color="00B5C6"/>
            </w:tcBorders>
            <w:shd w:val="pct20" w:color="00B5C6" w:fill="auto"/>
          </w:tcPr>
          <w:p w:rsidR="00C7213D" w:rsidRPr="00134B17" w:rsidRDefault="00C7213D" w:rsidP="00C7213D">
            <w:pPr>
              <w:ind w:left="176"/>
              <w:rPr>
                <w:rFonts w:ascii="Cambria" w:hAnsi="Cambria"/>
                <w:b/>
                <w:sz w:val="8"/>
                <w:szCs w:val="8"/>
              </w:rPr>
            </w:pPr>
          </w:p>
          <w:p w:rsidR="00C7213D" w:rsidRPr="00134B17" w:rsidRDefault="00C7213D" w:rsidP="00C7213D">
            <w:pPr>
              <w:rPr>
                <w:rFonts w:ascii="Cambria" w:hAnsi="Cambria"/>
                <w:b/>
                <w:color w:val="00B5C6"/>
                <w:sz w:val="28"/>
                <w:szCs w:val="28"/>
              </w:rPr>
            </w:pPr>
            <w:r w:rsidRPr="00134B17">
              <w:rPr>
                <w:b/>
                <w:color w:val="00B5C6"/>
                <w:sz w:val="44"/>
                <w:szCs w:val="44"/>
              </w:rPr>
              <w:t>Act</w:t>
            </w:r>
            <w:r w:rsidRPr="00134B17">
              <w:rPr>
                <w:b/>
                <w:color w:val="00B5C6"/>
              </w:rPr>
              <w:t xml:space="preserve"> </w:t>
            </w:r>
            <w:r w:rsidRPr="00D91313">
              <w:rPr>
                <w:color w:val="00B5C6"/>
              </w:rPr>
              <w:t>Agir</w:t>
            </w:r>
          </w:p>
        </w:tc>
      </w:tr>
      <w:tr w:rsidR="00C7213D" w:rsidRPr="00134B17" w:rsidTr="00884EF8">
        <w:trPr>
          <w:trHeight w:val="14005"/>
        </w:trPr>
        <w:tc>
          <w:tcPr>
            <w:tcW w:w="10065" w:type="dxa"/>
            <w:tcBorders>
              <w:top w:val="single" w:sz="24" w:space="0" w:color="00B5C6"/>
              <w:left w:val="single" w:sz="24" w:space="0" w:color="00B5C6"/>
              <w:bottom w:val="single" w:sz="24" w:space="0" w:color="00B5C6"/>
              <w:right w:val="single" w:sz="24" w:space="0" w:color="00B5C6"/>
            </w:tcBorders>
          </w:tcPr>
          <w:p w:rsidR="00C7213D" w:rsidRPr="00134B17" w:rsidRDefault="00C7213D" w:rsidP="00C7213D">
            <w:pPr>
              <w:widowControl w:val="0"/>
              <w:ind w:left="90"/>
              <w:rPr>
                <w:rFonts w:ascii="Cambria" w:eastAsia="Times New Roman" w:hAnsi="Cambria"/>
                <w:b/>
                <w:color w:val="00B5C6"/>
                <w:w w:val="105"/>
                <w:sz w:val="28"/>
                <w:szCs w:val="28"/>
              </w:rPr>
            </w:pPr>
          </w:p>
          <w:p w:rsidR="00C7213D" w:rsidRPr="00134B17" w:rsidRDefault="00C7213D" w:rsidP="00C7213D">
            <w:pPr>
              <w:widowControl w:val="0"/>
              <w:ind w:left="318"/>
              <w:rPr>
                <w:rFonts w:eastAsia="Times New Roman"/>
                <w:b/>
                <w:color w:val="00B5C6"/>
                <w:w w:val="105"/>
                <w:sz w:val="32"/>
                <w:szCs w:val="32"/>
              </w:rPr>
            </w:pPr>
            <w:r w:rsidRPr="00134B17">
              <w:rPr>
                <w:rFonts w:eastAsia="Times New Roman"/>
                <w:b/>
                <w:color w:val="00B5C6"/>
                <w:w w:val="105"/>
                <w:sz w:val="32"/>
                <w:szCs w:val="32"/>
              </w:rPr>
              <w:t>Diagnostic partagé</w:t>
            </w:r>
          </w:p>
          <w:p w:rsidR="00C7213D" w:rsidRPr="00134B17" w:rsidRDefault="00C7213D" w:rsidP="00C7213D">
            <w:pPr>
              <w:widowControl w:val="0"/>
              <w:ind w:left="318"/>
              <w:rPr>
                <w:rFonts w:eastAsia="Times New Roman"/>
                <w:b/>
                <w:w w:val="105"/>
                <w:sz w:val="24"/>
                <w:szCs w:val="24"/>
              </w:rPr>
            </w:pPr>
          </w:p>
          <w:p w:rsidR="00C7213D" w:rsidRPr="00134B17" w:rsidRDefault="00C7213D" w:rsidP="00C7213D">
            <w:pPr>
              <w:widowControl w:val="0"/>
              <w:ind w:left="318"/>
              <w:rPr>
                <w:b/>
                <w:color w:val="EE7444"/>
                <w:sz w:val="24"/>
                <w:szCs w:val="24"/>
              </w:rPr>
            </w:pPr>
            <w:r w:rsidRPr="00134B17">
              <w:rPr>
                <w:b/>
                <w:color w:val="EE7444"/>
                <w:sz w:val="24"/>
                <w:szCs w:val="24"/>
              </w:rPr>
              <w:t>Points forts</w:t>
            </w:r>
          </w:p>
          <w:p w:rsidR="00C7213D" w:rsidRPr="00134B17" w:rsidRDefault="00C7213D" w:rsidP="00C7213D">
            <w:pPr>
              <w:numPr>
                <w:ilvl w:val="0"/>
                <w:numId w:val="23"/>
              </w:numPr>
              <w:ind w:left="743" w:right="62" w:hanging="218"/>
              <w:contextualSpacing/>
              <w:rPr>
                <w:w w:val="105"/>
              </w:rPr>
            </w:pPr>
            <w:r w:rsidRPr="00134B17">
              <w:rPr>
                <w:w w:val="105"/>
              </w:rPr>
              <w:t>……</w:t>
            </w:r>
          </w:p>
          <w:p w:rsidR="00C7213D" w:rsidRPr="00134B17" w:rsidRDefault="00C7213D" w:rsidP="00C7213D">
            <w:pPr>
              <w:numPr>
                <w:ilvl w:val="0"/>
                <w:numId w:val="23"/>
              </w:numPr>
              <w:ind w:left="743" w:right="62" w:hanging="218"/>
              <w:contextualSpacing/>
              <w:rPr>
                <w:w w:val="105"/>
              </w:rPr>
            </w:pPr>
            <w:r w:rsidRPr="00134B17">
              <w:rPr>
                <w:w w:val="105"/>
              </w:rPr>
              <w:t xml:space="preserve">  </w:t>
            </w:r>
          </w:p>
          <w:p w:rsidR="00C7213D" w:rsidRPr="00134B17" w:rsidRDefault="00C7213D" w:rsidP="00C7213D">
            <w:pPr>
              <w:numPr>
                <w:ilvl w:val="0"/>
                <w:numId w:val="23"/>
              </w:numPr>
              <w:ind w:left="743" w:right="62" w:hanging="218"/>
              <w:contextualSpacing/>
              <w:rPr>
                <w:w w:val="105"/>
              </w:rPr>
            </w:pPr>
            <w:r w:rsidRPr="00134B17">
              <w:rPr>
                <w:w w:val="105"/>
              </w:rPr>
              <w:t xml:space="preserve"> </w:t>
            </w:r>
          </w:p>
          <w:p w:rsidR="00C7213D" w:rsidRPr="00134B17" w:rsidRDefault="00C7213D" w:rsidP="00C7213D">
            <w:pPr>
              <w:numPr>
                <w:ilvl w:val="0"/>
                <w:numId w:val="23"/>
              </w:numPr>
              <w:ind w:left="743" w:right="62" w:hanging="218"/>
              <w:contextualSpacing/>
              <w:rPr>
                <w:w w:val="105"/>
              </w:rPr>
            </w:pPr>
          </w:p>
          <w:p w:rsidR="00C7213D" w:rsidRPr="00134B17" w:rsidRDefault="00C7213D" w:rsidP="00C7213D">
            <w:pPr>
              <w:numPr>
                <w:ilvl w:val="0"/>
                <w:numId w:val="23"/>
              </w:numPr>
              <w:ind w:left="743" w:right="62" w:hanging="218"/>
              <w:contextualSpacing/>
              <w:rPr>
                <w:w w:val="105"/>
              </w:rPr>
            </w:pPr>
          </w:p>
          <w:p w:rsidR="00C7213D" w:rsidRPr="00134B17" w:rsidRDefault="00C7213D" w:rsidP="00C7213D">
            <w:pPr>
              <w:numPr>
                <w:ilvl w:val="0"/>
                <w:numId w:val="23"/>
              </w:numPr>
              <w:ind w:left="743" w:right="62" w:hanging="218"/>
              <w:contextualSpacing/>
              <w:rPr>
                <w:w w:val="105"/>
              </w:rPr>
            </w:pPr>
          </w:p>
          <w:p w:rsidR="00C7213D" w:rsidRPr="00134B17" w:rsidRDefault="00C7213D" w:rsidP="00C7213D">
            <w:pPr>
              <w:widowControl w:val="0"/>
              <w:ind w:left="90"/>
              <w:rPr>
                <w:rFonts w:eastAsia="Times New Roman"/>
                <w:w w:val="105"/>
                <w:sz w:val="8"/>
                <w:szCs w:val="8"/>
              </w:rPr>
            </w:pPr>
          </w:p>
          <w:p w:rsidR="00C7213D" w:rsidRPr="00134B17" w:rsidRDefault="00C7213D" w:rsidP="00C7213D">
            <w:pPr>
              <w:widowControl w:val="0"/>
              <w:ind w:left="318"/>
              <w:rPr>
                <w:b/>
                <w:color w:val="EE7444"/>
                <w:sz w:val="24"/>
                <w:szCs w:val="24"/>
              </w:rPr>
            </w:pPr>
            <w:r w:rsidRPr="00134B17">
              <w:rPr>
                <w:b/>
                <w:color w:val="EE7444"/>
                <w:sz w:val="24"/>
                <w:szCs w:val="24"/>
              </w:rPr>
              <w:t>Points faibles</w:t>
            </w:r>
          </w:p>
          <w:p w:rsidR="00C7213D" w:rsidRPr="00134B17" w:rsidRDefault="00C7213D" w:rsidP="00C7213D">
            <w:pPr>
              <w:numPr>
                <w:ilvl w:val="0"/>
                <w:numId w:val="23"/>
              </w:numPr>
              <w:ind w:left="743" w:right="62" w:hanging="218"/>
              <w:contextualSpacing/>
              <w:rPr>
                <w:w w:val="105"/>
              </w:rPr>
            </w:pPr>
            <w:r w:rsidRPr="00134B17">
              <w:rPr>
                <w:w w:val="105"/>
              </w:rPr>
              <w:t>…</w:t>
            </w:r>
          </w:p>
          <w:p w:rsidR="00C7213D" w:rsidRPr="00134B17" w:rsidRDefault="00C7213D" w:rsidP="00C7213D">
            <w:pPr>
              <w:numPr>
                <w:ilvl w:val="0"/>
                <w:numId w:val="23"/>
              </w:numPr>
              <w:ind w:left="743" w:right="62" w:hanging="218"/>
              <w:contextualSpacing/>
              <w:rPr>
                <w:w w:val="105"/>
              </w:rPr>
            </w:pPr>
            <w:r w:rsidRPr="00134B17">
              <w:rPr>
                <w:w w:val="105"/>
              </w:rPr>
              <w:t xml:space="preserve">  </w:t>
            </w:r>
          </w:p>
          <w:p w:rsidR="00C7213D" w:rsidRPr="00134B17" w:rsidRDefault="00C7213D" w:rsidP="00C7213D">
            <w:pPr>
              <w:numPr>
                <w:ilvl w:val="0"/>
                <w:numId w:val="23"/>
              </w:numPr>
              <w:ind w:left="743" w:right="62" w:hanging="218"/>
              <w:contextualSpacing/>
              <w:rPr>
                <w:w w:val="105"/>
              </w:rPr>
            </w:pPr>
            <w:r w:rsidRPr="00134B17">
              <w:rPr>
                <w:w w:val="105"/>
              </w:rPr>
              <w:t xml:space="preserve"> </w:t>
            </w:r>
          </w:p>
          <w:p w:rsidR="00C7213D" w:rsidRPr="00134B17" w:rsidRDefault="00C7213D" w:rsidP="00C7213D">
            <w:pPr>
              <w:numPr>
                <w:ilvl w:val="0"/>
                <w:numId w:val="23"/>
              </w:numPr>
              <w:ind w:left="743" w:right="62" w:hanging="218"/>
              <w:contextualSpacing/>
              <w:rPr>
                <w:w w:val="105"/>
              </w:rPr>
            </w:pPr>
          </w:p>
          <w:p w:rsidR="00C7213D" w:rsidRPr="00134B17" w:rsidRDefault="00C7213D" w:rsidP="00C7213D">
            <w:pPr>
              <w:numPr>
                <w:ilvl w:val="0"/>
                <w:numId w:val="23"/>
              </w:numPr>
              <w:ind w:left="743" w:right="62" w:hanging="218"/>
              <w:contextualSpacing/>
              <w:rPr>
                <w:w w:val="105"/>
              </w:rPr>
            </w:pPr>
          </w:p>
          <w:p w:rsidR="00C7213D" w:rsidRPr="00134B17" w:rsidRDefault="00C7213D" w:rsidP="00C7213D">
            <w:pPr>
              <w:numPr>
                <w:ilvl w:val="0"/>
                <w:numId w:val="23"/>
              </w:numPr>
              <w:ind w:left="743" w:right="62" w:hanging="218"/>
              <w:contextualSpacing/>
              <w:rPr>
                <w:w w:val="105"/>
              </w:rPr>
            </w:pPr>
          </w:p>
          <w:p w:rsidR="00C7213D" w:rsidRPr="00134B17" w:rsidRDefault="00C7213D" w:rsidP="00C7213D">
            <w:pPr>
              <w:ind w:left="743" w:right="62"/>
              <w:contextualSpacing/>
              <w:rPr>
                <w:w w:val="105"/>
              </w:rPr>
            </w:pPr>
          </w:p>
          <w:p w:rsidR="00C7213D" w:rsidRPr="00134B17" w:rsidRDefault="00C7213D" w:rsidP="00C7213D">
            <w:pPr>
              <w:widowControl w:val="0"/>
              <w:ind w:left="85"/>
              <w:rPr>
                <w:rFonts w:eastAsia="Times New Roman"/>
                <w:b/>
                <w:w w:val="105"/>
              </w:rPr>
            </w:pPr>
          </w:p>
          <w:p w:rsidR="00C7213D" w:rsidRPr="00134B17" w:rsidRDefault="00C7213D" w:rsidP="00C7213D">
            <w:pPr>
              <w:widowControl w:val="0"/>
              <w:ind w:left="318"/>
              <w:rPr>
                <w:b/>
                <w:color w:val="951B81"/>
                <w:sz w:val="24"/>
                <w:szCs w:val="24"/>
              </w:rPr>
            </w:pPr>
            <w:r w:rsidRPr="00134B17">
              <w:rPr>
                <w:b/>
                <w:color w:val="951B81"/>
                <w:sz w:val="24"/>
                <w:szCs w:val="24"/>
              </w:rPr>
              <w:t>Objectifs</w:t>
            </w:r>
          </w:p>
          <w:p w:rsidR="00C7213D" w:rsidRPr="00134B17" w:rsidRDefault="00C7213D" w:rsidP="00C7213D">
            <w:pPr>
              <w:numPr>
                <w:ilvl w:val="0"/>
                <w:numId w:val="23"/>
              </w:numPr>
              <w:ind w:left="743" w:right="62" w:hanging="218"/>
              <w:contextualSpacing/>
              <w:rPr>
                <w:w w:val="105"/>
              </w:rPr>
            </w:pPr>
            <w:r w:rsidRPr="00134B17">
              <w:rPr>
                <w:w w:val="105"/>
              </w:rPr>
              <w:t>…</w:t>
            </w:r>
          </w:p>
          <w:p w:rsidR="00C7213D" w:rsidRPr="00134B17" w:rsidRDefault="00C7213D" w:rsidP="00C7213D">
            <w:pPr>
              <w:numPr>
                <w:ilvl w:val="0"/>
                <w:numId w:val="23"/>
              </w:numPr>
              <w:ind w:left="743" w:right="62" w:hanging="218"/>
              <w:contextualSpacing/>
              <w:rPr>
                <w:w w:val="105"/>
              </w:rPr>
            </w:pPr>
            <w:r w:rsidRPr="00134B17">
              <w:rPr>
                <w:w w:val="105"/>
              </w:rPr>
              <w:t xml:space="preserve">  </w:t>
            </w:r>
          </w:p>
          <w:p w:rsidR="00C7213D" w:rsidRPr="00134B17" w:rsidRDefault="00C7213D" w:rsidP="00C7213D">
            <w:pPr>
              <w:numPr>
                <w:ilvl w:val="0"/>
                <w:numId w:val="23"/>
              </w:numPr>
              <w:ind w:left="743" w:right="62" w:hanging="218"/>
              <w:contextualSpacing/>
              <w:rPr>
                <w:w w:val="105"/>
              </w:rPr>
            </w:pPr>
          </w:p>
          <w:p w:rsidR="00C7213D" w:rsidRPr="00134B17" w:rsidRDefault="00C7213D" w:rsidP="00C7213D">
            <w:pPr>
              <w:numPr>
                <w:ilvl w:val="0"/>
                <w:numId w:val="23"/>
              </w:numPr>
              <w:ind w:left="743" w:right="62" w:hanging="218"/>
              <w:contextualSpacing/>
              <w:rPr>
                <w:w w:val="105"/>
              </w:rPr>
            </w:pPr>
          </w:p>
          <w:p w:rsidR="00C7213D" w:rsidRPr="00134B17" w:rsidRDefault="00C7213D" w:rsidP="00C7213D">
            <w:pPr>
              <w:numPr>
                <w:ilvl w:val="0"/>
                <w:numId w:val="23"/>
              </w:numPr>
              <w:ind w:left="743" w:right="62" w:hanging="218"/>
              <w:contextualSpacing/>
              <w:rPr>
                <w:w w:val="105"/>
              </w:rPr>
            </w:pPr>
          </w:p>
          <w:p w:rsidR="00C7213D" w:rsidRPr="00134B17" w:rsidRDefault="00C7213D" w:rsidP="00C7213D">
            <w:pPr>
              <w:numPr>
                <w:ilvl w:val="0"/>
                <w:numId w:val="23"/>
              </w:numPr>
              <w:ind w:left="743" w:right="62" w:hanging="218"/>
              <w:contextualSpacing/>
              <w:rPr>
                <w:w w:val="105"/>
              </w:rPr>
            </w:pPr>
            <w:r w:rsidRPr="00134B17">
              <w:rPr>
                <w:w w:val="105"/>
              </w:rPr>
              <w:t xml:space="preserve"> </w:t>
            </w:r>
          </w:p>
          <w:p w:rsidR="00C7213D" w:rsidRPr="00134B17" w:rsidRDefault="00C7213D" w:rsidP="00C7213D">
            <w:pPr>
              <w:rPr>
                <w:b/>
                <w:color w:val="00B5C6"/>
                <w:sz w:val="28"/>
                <w:szCs w:val="28"/>
              </w:rPr>
            </w:pPr>
          </w:p>
          <w:p w:rsidR="00C7213D" w:rsidRPr="00134B17" w:rsidRDefault="00C7213D" w:rsidP="00C7213D">
            <w:pPr>
              <w:widowControl w:val="0"/>
              <w:ind w:left="318"/>
              <w:rPr>
                <w:b/>
                <w:color w:val="2AAC66"/>
                <w:sz w:val="24"/>
                <w:szCs w:val="24"/>
              </w:rPr>
            </w:pPr>
            <w:r w:rsidRPr="00134B17">
              <w:rPr>
                <w:b/>
                <w:color w:val="2AAC66"/>
                <w:sz w:val="24"/>
                <w:szCs w:val="24"/>
              </w:rPr>
              <w:t>Actions</w:t>
            </w:r>
          </w:p>
          <w:p w:rsidR="00C7213D" w:rsidRPr="00134B17" w:rsidRDefault="00C7213D" w:rsidP="00C7213D">
            <w:pPr>
              <w:widowControl w:val="0"/>
              <w:ind w:left="318"/>
              <w:rPr>
                <w:rFonts w:eastAsia="Times New Roman"/>
                <w:b/>
                <w:w w:val="105"/>
                <w:sz w:val="18"/>
                <w:szCs w:val="18"/>
              </w:rPr>
            </w:pPr>
          </w:p>
          <w:tbl>
            <w:tblPr>
              <w:tblStyle w:val="Grilledutableau3"/>
              <w:tblW w:w="9214" w:type="dxa"/>
              <w:tblInd w:w="279" w:type="dxa"/>
              <w:tblLayout w:type="fixed"/>
              <w:tblLook w:val="04A0" w:firstRow="1" w:lastRow="0" w:firstColumn="1" w:lastColumn="0" w:noHBand="0" w:noVBand="1"/>
            </w:tblPr>
            <w:tblGrid>
              <w:gridCol w:w="2268"/>
              <w:gridCol w:w="4957"/>
              <w:gridCol w:w="1989"/>
            </w:tblGrid>
            <w:tr w:rsidR="00C7213D" w:rsidRPr="00134B17" w:rsidTr="000F7BC1">
              <w:trPr>
                <w:trHeight w:val="157"/>
              </w:trPr>
              <w:tc>
                <w:tcPr>
                  <w:tcW w:w="2268" w:type="dxa"/>
                </w:tcPr>
                <w:p w:rsidR="00C7213D" w:rsidRPr="00134B17" w:rsidRDefault="00C7213D" w:rsidP="00C7213D">
                  <w:pPr>
                    <w:rPr>
                      <w:rFonts w:eastAsia="Times New Roman"/>
                      <w:b/>
                      <w:w w:val="105"/>
                    </w:rPr>
                  </w:pPr>
                </w:p>
              </w:tc>
              <w:tc>
                <w:tcPr>
                  <w:tcW w:w="4957" w:type="dxa"/>
                </w:tcPr>
                <w:p w:rsidR="00C7213D" w:rsidRPr="00134B17" w:rsidRDefault="00C7213D" w:rsidP="00C7213D">
                  <w:pPr>
                    <w:rPr>
                      <w:rFonts w:eastAsia="Times New Roman"/>
                      <w:b/>
                      <w:w w:val="105"/>
                    </w:rPr>
                  </w:pPr>
                  <w:r w:rsidRPr="00134B17">
                    <w:rPr>
                      <w:rFonts w:eastAsia="Times New Roman"/>
                      <w:b/>
                      <w:w w:val="105"/>
                    </w:rPr>
                    <w:t>Éléments d’action</w:t>
                  </w:r>
                </w:p>
                <w:p w:rsidR="00C7213D" w:rsidRPr="00134B17" w:rsidRDefault="00C7213D" w:rsidP="00641121">
                  <w:pPr>
                    <w:rPr>
                      <w:rFonts w:eastAsia="Times New Roman"/>
                      <w:w w:val="105"/>
                    </w:rPr>
                  </w:pPr>
                  <w:r w:rsidRPr="00134B17">
                    <w:rPr>
                      <w:rFonts w:eastAsia="Times New Roman"/>
                      <w:w w:val="105"/>
                    </w:rPr>
                    <w:t>Pour chaque proposition, écrire le processus mis en œuvre avec un indicateur</w:t>
                  </w:r>
                </w:p>
              </w:tc>
              <w:tc>
                <w:tcPr>
                  <w:tcW w:w="1989" w:type="dxa"/>
                </w:tcPr>
                <w:p w:rsidR="00C7213D" w:rsidRPr="00134B17" w:rsidRDefault="00C7213D" w:rsidP="00C7213D">
                  <w:pPr>
                    <w:rPr>
                      <w:rFonts w:eastAsia="Times New Roman"/>
                      <w:b/>
                      <w:w w:val="105"/>
                    </w:rPr>
                  </w:pPr>
                  <w:r w:rsidRPr="00134B17">
                    <w:rPr>
                      <w:rFonts w:eastAsia="Times New Roman"/>
                      <w:b/>
                      <w:w w:val="105"/>
                    </w:rPr>
                    <w:t>Dates clé</w:t>
                  </w:r>
                </w:p>
              </w:tc>
            </w:tr>
            <w:tr w:rsidR="00C7213D" w:rsidRPr="00134B17" w:rsidTr="000F7BC1">
              <w:trPr>
                <w:trHeight w:val="1532"/>
              </w:trPr>
              <w:tc>
                <w:tcPr>
                  <w:tcW w:w="2268" w:type="dxa"/>
                </w:tcPr>
                <w:p w:rsidR="00C7213D" w:rsidRPr="00134B17" w:rsidRDefault="00C7213D" w:rsidP="00C7213D">
                  <w:pPr>
                    <w:widowControl w:val="0"/>
                    <w:ind w:left="55"/>
                    <w:rPr>
                      <w:rFonts w:eastAsia="Times New Roman"/>
                      <w:b/>
                      <w:w w:val="105"/>
                    </w:rPr>
                  </w:pPr>
                  <w:r w:rsidRPr="00134B17">
                    <w:rPr>
                      <w:rFonts w:eastAsia="Times New Roman"/>
                      <w:b/>
                      <w:w w:val="105"/>
                    </w:rPr>
                    <w:t>…</w:t>
                  </w:r>
                </w:p>
                <w:p w:rsidR="00C7213D" w:rsidRPr="00134B17" w:rsidRDefault="00C7213D" w:rsidP="00C7213D">
                  <w:pPr>
                    <w:widowControl w:val="0"/>
                    <w:ind w:left="55"/>
                    <w:rPr>
                      <w:rFonts w:eastAsia="Times New Roman"/>
                      <w:b/>
                      <w:w w:val="105"/>
                    </w:rPr>
                  </w:pPr>
                </w:p>
                <w:p w:rsidR="00C7213D" w:rsidRPr="00134B17" w:rsidRDefault="00C7213D" w:rsidP="00C7213D">
                  <w:pPr>
                    <w:ind w:left="55"/>
                    <w:rPr>
                      <w:rFonts w:eastAsia="Times New Roman"/>
                      <w:w w:val="105"/>
                    </w:rPr>
                  </w:pPr>
                </w:p>
              </w:tc>
              <w:tc>
                <w:tcPr>
                  <w:tcW w:w="4957" w:type="dxa"/>
                </w:tcPr>
                <w:p w:rsidR="00C7213D" w:rsidRPr="00134B17" w:rsidRDefault="00C7213D" w:rsidP="00C7213D">
                  <w:pPr>
                    <w:widowControl w:val="0"/>
                    <w:ind w:left="317"/>
                    <w:rPr>
                      <w:rFonts w:eastAsia="Times New Roman"/>
                      <w:w w:val="105"/>
                    </w:rPr>
                  </w:pPr>
                </w:p>
              </w:tc>
              <w:tc>
                <w:tcPr>
                  <w:tcW w:w="1989" w:type="dxa"/>
                </w:tcPr>
                <w:p w:rsidR="00C7213D" w:rsidRPr="00134B17" w:rsidRDefault="00C7213D" w:rsidP="00C7213D">
                  <w:pPr>
                    <w:widowControl w:val="0"/>
                    <w:rPr>
                      <w:rFonts w:eastAsia="Times New Roman"/>
                      <w:w w:val="105"/>
                    </w:rPr>
                  </w:pPr>
                </w:p>
              </w:tc>
            </w:tr>
            <w:tr w:rsidR="00C7213D" w:rsidRPr="00134B17" w:rsidTr="000F7BC1">
              <w:trPr>
                <w:trHeight w:val="1540"/>
              </w:trPr>
              <w:tc>
                <w:tcPr>
                  <w:tcW w:w="2268" w:type="dxa"/>
                </w:tcPr>
                <w:p w:rsidR="00C7213D" w:rsidRPr="00134B17" w:rsidRDefault="00C7213D" w:rsidP="00C7213D">
                  <w:pPr>
                    <w:widowControl w:val="0"/>
                    <w:ind w:left="55"/>
                    <w:rPr>
                      <w:rFonts w:eastAsia="Times New Roman"/>
                      <w:w w:val="105"/>
                    </w:rPr>
                  </w:pPr>
                  <w:r w:rsidRPr="00134B17">
                    <w:rPr>
                      <w:rFonts w:eastAsia="Times New Roman"/>
                      <w:b/>
                      <w:w w:val="105"/>
                    </w:rPr>
                    <w:t>…</w:t>
                  </w:r>
                  <w:r w:rsidRPr="00134B17">
                    <w:rPr>
                      <w:rFonts w:eastAsia="Times New Roman"/>
                      <w:w w:val="105"/>
                    </w:rPr>
                    <w:t xml:space="preserve"> </w:t>
                  </w:r>
                </w:p>
                <w:p w:rsidR="00C7213D" w:rsidRPr="00134B17" w:rsidRDefault="00C7213D" w:rsidP="00C7213D">
                  <w:pPr>
                    <w:widowControl w:val="0"/>
                    <w:ind w:left="55"/>
                    <w:rPr>
                      <w:rFonts w:eastAsia="Times New Roman"/>
                      <w:w w:val="105"/>
                    </w:rPr>
                  </w:pPr>
                </w:p>
                <w:p w:rsidR="00C7213D" w:rsidRPr="00134B17" w:rsidRDefault="00C7213D" w:rsidP="00C7213D">
                  <w:pPr>
                    <w:widowControl w:val="0"/>
                    <w:ind w:left="55"/>
                    <w:rPr>
                      <w:rFonts w:eastAsia="Times New Roman"/>
                      <w:w w:val="105"/>
                    </w:rPr>
                  </w:pPr>
                </w:p>
              </w:tc>
              <w:tc>
                <w:tcPr>
                  <w:tcW w:w="4957" w:type="dxa"/>
                </w:tcPr>
                <w:p w:rsidR="00C7213D" w:rsidRPr="00134B17" w:rsidRDefault="00C7213D" w:rsidP="00C7213D">
                  <w:pPr>
                    <w:rPr>
                      <w:rFonts w:eastAsia="Times New Roman"/>
                      <w:w w:val="105"/>
                    </w:rPr>
                  </w:pPr>
                </w:p>
              </w:tc>
              <w:tc>
                <w:tcPr>
                  <w:tcW w:w="1989" w:type="dxa"/>
                </w:tcPr>
                <w:p w:rsidR="00C7213D" w:rsidRPr="00134B17" w:rsidRDefault="00C7213D" w:rsidP="00C7213D">
                  <w:pPr>
                    <w:rPr>
                      <w:rFonts w:eastAsia="Times New Roman"/>
                      <w:w w:val="105"/>
                    </w:rPr>
                  </w:pPr>
                </w:p>
              </w:tc>
            </w:tr>
            <w:tr w:rsidR="00C7213D" w:rsidRPr="00134B17" w:rsidTr="000F7BC1">
              <w:trPr>
                <w:trHeight w:val="1548"/>
              </w:trPr>
              <w:tc>
                <w:tcPr>
                  <w:tcW w:w="2268" w:type="dxa"/>
                </w:tcPr>
                <w:p w:rsidR="00C7213D" w:rsidRPr="00134B17" w:rsidRDefault="00C7213D" w:rsidP="00C7213D">
                  <w:pPr>
                    <w:widowControl w:val="0"/>
                    <w:ind w:left="55"/>
                    <w:rPr>
                      <w:rFonts w:eastAsia="Times New Roman"/>
                      <w:b/>
                      <w:w w:val="105"/>
                    </w:rPr>
                  </w:pPr>
                  <w:r w:rsidRPr="00134B17">
                    <w:rPr>
                      <w:rFonts w:eastAsia="Times New Roman"/>
                      <w:b/>
                      <w:w w:val="105"/>
                    </w:rPr>
                    <w:t>…</w:t>
                  </w:r>
                </w:p>
                <w:p w:rsidR="00C7213D" w:rsidRPr="00134B17" w:rsidRDefault="00C7213D" w:rsidP="00C7213D">
                  <w:pPr>
                    <w:widowControl w:val="0"/>
                    <w:ind w:left="55"/>
                    <w:rPr>
                      <w:rFonts w:eastAsia="Times New Roman"/>
                      <w:b/>
                      <w:w w:val="105"/>
                    </w:rPr>
                  </w:pPr>
                </w:p>
                <w:p w:rsidR="00C7213D" w:rsidRPr="00134B17" w:rsidRDefault="00C7213D" w:rsidP="00C7213D">
                  <w:pPr>
                    <w:widowControl w:val="0"/>
                    <w:ind w:left="55"/>
                    <w:rPr>
                      <w:rFonts w:eastAsia="Times New Roman"/>
                      <w:b/>
                      <w:w w:val="105"/>
                    </w:rPr>
                  </w:pPr>
                </w:p>
              </w:tc>
              <w:tc>
                <w:tcPr>
                  <w:tcW w:w="4957" w:type="dxa"/>
                </w:tcPr>
                <w:p w:rsidR="00C7213D" w:rsidRPr="00134B17" w:rsidRDefault="00C7213D" w:rsidP="00C7213D">
                  <w:pPr>
                    <w:rPr>
                      <w:rFonts w:eastAsia="Times New Roman"/>
                      <w:w w:val="105"/>
                    </w:rPr>
                  </w:pPr>
                </w:p>
              </w:tc>
              <w:tc>
                <w:tcPr>
                  <w:tcW w:w="1989" w:type="dxa"/>
                </w:tcPr>
                <w:p w:rsidR="00C7213D" w:rsidRPr="00134B17" w:rsidRDefault="00C7213D" w:rsidP="00C7213D">
                  <w:pPr>
                    <w:rPr>
                      <w:rFonts w:eastAsia="Times New Roman"/>
                      <w:w w:val="105"/>
                    </w:rPr>
                  </w:pPr>
                </w:p>
              </w:tc>
            </w:tr>
          </w:tbl>
          <w:p w:rsidR="00C7213D" w:rsidRPr="00134B17" w:rsidRDefault="00C7213D" w:rsidP="00C7213D">
            <w:pPr>
              <w:rPr>
                <w:rFonts w:ascii="Cambria" w:hAnsi="Cambria"/>
                <w:b/>
                <w:color w:val="00B5C6"/>
                <w:sz w:val="28"/>
                <w:szCs w:val="28"/>
              </w:rPr>
            </w:pPr>
          </w:p>
        </w:tc>
      </w:tr>
    </w:tbl>
    <w:p w:rsidR="00C7213D" w:rsidRPr="00134B17" w:rsidRDefault="00C7213D" w:rsidP="00C7213D">
      <w:pPr>
        <w:spacing w:after="200" w:line="276" w:lineRule="auto"/>
        <w:rPr>
          <w:rFonts w:ascii="Calibri" w:eastAsia="Calibri" w:hAnsi="Calibri"/>
          <w:sz w:val="22"/>
          <w:szCs w:val="22"/>
          <w:lang w:eastAsia="en-US"/>
        </w:rPr>
      </w:pPr>
    </w:p>
    <w:sectPr w:rsidR="00C7213D" w:rsidRPr="00134B17" w:rsidSect="000F7BC1">
      <w:headerReference w:type="even" r:id="rId184"/>
      <w:headerReference w:type="default" r:id="rId185"/>
      <w:footerReference w:type="default" r:id="rId186"/>
      <w:headerReference w:type="first" r:id="rId187"/>
      <w:pgSz w:w="11906" w:h="16838" w:code="9"/>
      <w:pgMar w:top="720" w:right="397" w:bottom="720" w:left="312"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1D" w:rsidRDefault="0078301D" w:rsidP="009B6E81">
      <w:r>
        <w:separator/>
      </w:r>
    </w:p>
    <w:p w:rsidR="0078301D" w:rsidRDefault="0078301D"/>
  </w:endnote>
  <w:endnote w:type="continuationSeparator" w:id="0">
    <w:p w:rsidR="0078301D" w:rsidRDefault="0078301D" w:rsidP="009B6E81">
      <w:r>
        <w:continuationSeparator/>
      </w:r>
    </w:p>
    <w:p w:rsidR="0078301D" w:rsidRDefault="0078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40871"/>
      <w:docPartObj>
        <w:docPartGallery w:val="Page Numbers (Bottom of Page)"/>
        <w:docPartUnique/>
      </w:docPartObj>
    </w:sdtPr>
    <w:sdtEndPr>
      <w:rPr>
        <w:rFonts w:asciiTheme="majorHAnsi" w:hAnsiTheme="majorHAnsi"/>
        <w:b/>
        <w:sz w:val="24"/>
        <w:szCs w:val="24"/>
      </w:rPr>
    </w:sdtEndPr>
    <w:sdtContent>
      <w:p w:rsidR="00056526" w:rsidRPr="00AB6AD0" w:rsidRDefault="00056526" w:rsidP="00E9551B">
        <w:pPr>
          <w:pStyle w:val="Pieddepage"/>
          <w:jc w:val="center"/>
          <w:rPr>
            <w:rFonts w:asciiTheme="majorHAnsi" w:hAnsiTheme="majorHAnsi"/>
            <w:b/>
            <w:color w:val="951B81"/>
            <w:sz w:val="24"/>
            <w:szCs w:val="24"/>
          </w:rPr>
        </w:pPr>
        <w:r w:rsidRPr="00AB6AD0">
          <w:rPr>
            <w:rFonts w:asciiTheme="majorHAnsi" w:hAnsiTheme="majorHAnsi"/>
            <w:b/>
            <w:color w:val="951B81"/>
            <w:sz w:val="24"/>
            <w:szCs w:val="24"/>
          </w:rPr>
          <w:fldChar w:fldCharType="begin"/>
        </w:r>
        <w:r w:rsidRPr="00AB6AD0">
          <w:rPr>
            <w:rFonts w:asciiTheme="majorHAnsi" w:hAnsiTheme="majorHAnsi"/>
            <w:b/>
            <w:color w:val="951B81"/>
            <w:sz w:val="24"/>
            <w:szCs w:val="24"/>
          </w:rPr>
          <w:instrText>PAGE   \* MERGEFORMAT</w:instrText>
        </w:r>
        <w:r w:rsidRPr="00AB6AD0">
          <w:rPr>
            <w:rFonts w:asciiTheme="majorHAnsi" w:hAnsiTheme="majorHAnsi"/>
            <w:b/>
            <w:color w:val="951B81"/>
            <w:sz w:val="24"/>
            <w:szCs w:val="24"/>
          </w:rPr>
          <w:fldChar w:fldCharType="separate"/>
        </w:r>
        <w:r w:rsidR="00292550">
          <w:rPr>
            <w:rFonts w:asciiTheme="majorHAnsi" w:hAnsiTheme="majorHAnsi"/>
            <w:b/>
            <w:noProof/>
            <w:color w:val="951B81"/>
            <w:sz w:val="24"/>
            <w:szCs w:val="24"/>
          </w:rPr>
          <w:t>1</w:t>
        </w:r>
        <w:r w:rsidRPr="00AB6AD0">
          <w:rPr>
            <w:rFonts w:asciiTheme="majorHAnsi" w:hAnsiTheme="majorHAnsi"/>
            <w:b/>
            <w:color w:val="951B81"/>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Pr="00AE74ED" w:rsidRDefault="00056526" w:rsidP="00566706">
    <w:pPr>
      <w:spacing w:after="200" w:line="276" w:lineRule="auto"/>
      <w:rPr>
        <w:rFonts w:asciiTheme="majorHAnsi" w:eastAsia="Calibri" w:hAnsiTheme="majorHAnsi"/>
        <w:sz w:val="22"/>
        <w:szCs w:val="22"/>
        <w:lang w:eastAsia="en-US"/>
      </w:rPr>
    </w:pPr>
    <w:r w:rsidRPr="00AE74ED">
      <w:rPr>
        <w:rFonts w:asciiTheme="majorHAnsi" w:eastAsia="Calibri" w:hAnsiTheme="majorHAnsi"/>
        <w:noProof/>
        <w:sz w:val="22"/>
        <w:szCs w:val="22"/>
        <w:lang w:eastAsia="fr-FR"/>
      </w:rPr>
      <mc:AlternateContent>
        <mc:Choice Requires="wps">
          <w:drawing>
            <wp:anchor distT="0" distB="0" distL="114300" distR="114300" simplePos="0" relativeHeight="251677696" behindDoc="0" locked="0" layoutInCell="1" allowOverlap="1" wp14:anchorId="40CC88A9" wp14:editId="01A396E3">
              <wp:simplePos x="0" y="0"/>
              <wp:positionH relativeFrom="column">
                <wp:posOffset>7459980</wp:posOffset>
              </wp:positionH>
              <wp:positionV relativeFrom="paragraph">
                <wp:posOffset>102870</wp:posOffset>
              </wp:positionV>
              <wp:extent cx="1104900" cy="285750"/>
              <wp:effectExtent l="0" t="0" r="19050" b="19050"/>
              <wp:wrapNone/>
              <wp:docPr id="2272" name="Zone de texte 2272"/>
              <wp:cNvGraphicFramePr/>
              <a:graphic xmlns:a="http://schemas.openxmlformats.org/drawingml/2006/main">
                <a:graphicData uri="http://schemas.microsoft.com/office/word/2010/wordprocessingShape">
                  <wps:wsp>
                    <wps:cNvSpPr txBox="1"/>
                    <wps:spPr>
                      <a:xfrm>
                        <a:off x="0" y="0"/>
                        <a:ext cx="1104900" cy="285750"/>
                      </a:xfrm>
                      <a:prstGeom prst="rect">
                        <a:avLst/>
                      </a:prstGeom>
                      <a:solidFill>
                        <a:sysClr val="window" lastClr="FFFFFF"/>
                      </a:solidFill>
                      <a:ln w="6350">
                        <a:solidFill>
                          <a:srgbClr val="00B5C6"/>
                        </a:solidFill>
                      </a:ln>
                      <a:effectLst/>
                    </wps:spPr>
                    <wps:txbx>
                      <w:txbxContent>
                        <w:p w:rsidR="00056526" w:rsidRPr="00AE74ED" w:rsidRDefault="00056526" w:rsidP="00566706">
                          <w:pPr>
                            <w:rPr>
                              <w:rFonts w:asciiTheme="majorHAnsi" w:hAnsiTheme="majorHAnsi"/>
                              <w:b/>
                              <w:color w:val="951B81"/>
                            </w:rPr>
                          </w:pPr>
                          <w:r w:rsidRPr="00AE74ED">
                            <w:rPr>
                              <w:rFonts w:asciiTheme="majorHAnsi" w:hAnsiTheme="majorHAnsi"/>
                              <w:b/>
                              <w:color w:val="951B81"/>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272" o:spid="_x0000_s1026" type="#_x0000_t202" style="position:absolute;margin-left:587.4pt;margin-top:8.1pt;width:87pt;height:2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" fillcolor="window" strokecolor="#00b5c6" strokeweight=".5pt">
              <v:textbox>
                <w:txbxContent>
                  <w:p w:rsidR="00056526" w:rsidRPr="00AE74ED" w:rsidRDefault="00056526" w:rsidP="00566706">
                    <w:pPr>
                      <w:rPr>
                        <w:rFonts w:asciiTheme="majorHAnsi" w:hAnsiTheme="majorHAnsi"/>
                        <w:b/>
                        <w:color w:val="951B81"/>
                      </w:rPr>
                    </w:pPr>
                    <w:r w:rsidRPr="00AE74ED">
                      <w:rPr>
                        <w:rFonts w:asciiTheme="majorHAnsi" w:hAnsiTheme="majorHAnsi"/>
                        <w:b/>
                        <w:color w:val="951B81"/>
                      </w:rPr>
                      <w:t>Objectifs</w:t>
                    </w:r>
                  </w:p>
                </w:txbxContent>
              </v:textbox>
            </v:shape>
          </w:pict>
        </mc:Fallback>
      </mc:AlternateContent>
    </w:r>
    <w:r w:rsidRPr="00AE74ED">
      <w:rPr>
        <w:rFonts w:asciiTheme="majorHAnsi" w:eastAsia="Calibri" w:hAnsiTheme="majorHAnsi"/>
        <w:noProof/>
        <w:sz w:val="22"/>
        <w:szCs w:val="22"/>
        <w:lang w:eastAsia="fr-FR"/>
      </w:rPr>
      <mc:AlternateContent>
        <mc:Choice Requires="wps">
          <w:drawing>
            <wp:anchor distT="0" distB="0" distL="114300" distR="114300" simplePos="0" relativeHeight="251678720" behindDoc="0" locked="0" layoutInCell="1" allowOverlap="1" wp14:anchorId="7BE02D9F" wp14:editId="62431E94">
              <wp:simplePos x="0" y="0"/>
              <wp:positionH relativeFrom="column">
                <wp:posOffset>7459980</wp:posOffset>
              </wp:positionH>
              <wp:positionV relativeFrom="paragraph">
                <wp:posOffset>455295</wp:posOffset>
              </wp:positionV>
              <wp:extent cx="1104900" cy="266700"/>
              <wp:effectExtent l="0" t="0" r="19050" b="19050"/>
              <wp:wrapNone/>
              <wp:docPr id="2273" name="Zone de texte 2273"/>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ysClr val="window" lastClr="FFFFFF"/>
                      </a:solidFill>
                      <a:ln w="6350">
                        <a:solidFill>
                          <a:srgbClr val="00B5C6"/>
                        </a:solidFill>
                      </a:ln>
                      <a:effectLst/>
                    </wps:spPr>
                    <wps:txbx>
                      <w:txbxContent>
                        <w:p w:rsidR="00056526" w:rsidRPr="00AE74ED" w:rsidRDefault="00056526" w:rsidP="00566706">
                          <w:pPr>
                            <w:rPr>
                              <w:rFonts w:asciiTheme="majorHAnsi" w:hAnsiTheme="majorHAnsi"/>
                              <w:b/>
                              <w:color w:val="2AAC66"/>
                            </w:rPr>
                          </w:pPr>
                          <w:r w:rsidRPr="00AE74ED">
                            <w:rPr>
                              <w:rFonts w:asciiTheme="majorHAnsi" w:hAnsiTheme="majorHAnsi"/>
                              <w:b/>
                              <w:color w:val="2AAC66"/>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73" o:spid="_x0000_s1027" type="#_x0000_t202" style="position:absolute;margin-left:587.4pt;margin-top:35.85pt;width:87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" fillcolor="window" strokecolor="#00b5c6" strokeweight=".5pt">
              <v:textbox>
                <w:txbxContent>
                  <w:p w:rsidR="00056526" w:rsidRPr="00AE74ED" w:rsidRDefault="00056526" w:rsidP="00566706">
                    <w:pPr>
                      <w:rPr>
                        <w:rFonts w:asciiTheme="majorHAnsi" w:hAnsiTheme="majorHAnsi"/>
                        <w:b/>
                        <w:color w:val="2AAC66"/>
                      </w:rPr>
                    </w:pPr>
                    <w:r w:rsidRPr="00AE74ED">
                      <w:rPr>
                        <w:rFonts w:asciiTheme="majorHAnsi" w:hAnsiTheme="majorHAnsi"/>
                        <w:b/>
                        <w:color w:val="2AAC66"/>
                      </w:rPr>
                      <w:t>Actions</w:t>
                    </w:r>
                  </w:p>
                </w:txbxContent>
              </v:textbox>
            </v:shape>
          </w:pict>
        </mc:Fallback>
      </mc:AlternateContent>
    </w:r>
    <w:r w:rsidRPr="00AE74ED">
      <w:rPr>
        <w:rFonts w:asciiTheme="majorHAnsi" w:eastAsia="Calibri" w:hAnsiTheme="majorHAnsi"/>
        <w:noProof/>
        <w:sz w:val="22"/>
        <w:szCs w:val="22"/>
        <w:lang w:eastAsia="fr-FR"/>
      </w:rPr>
      <mc:AlternateContent>
        <mc:Choice Requires="wps">
          <w:drawing>
            <wp:anchor distT="0" distB="0" distL="114300" distR="114300" simplePos="0" relativeHeight="251674624" behindDoc="0" locked="0" layoutInCell="1" allowOverlap="1" wp14:anchorId="43F8F5D9" wp14:editId="40FC56C1">
              <wp:simplePos x="0" y="0"/>
              <wp:positionH relativeFrom="column">
                <wp:posOffset>4438650</wp:posOffset>
              </wp:positionH>
              <wp:positionV relativeFrom="paragraph">
                <wp:posOffset>93345</wp:posOffset>
              </wp:positionV>
              <wp:extent cx="2847975" cy="628650"/>
              <wp:effectExtent l="0" t="19050" r="47625" b="38100"/>
              <wp:wrapNone/>
              <wp:docPr id="2274" name="Flèche droite 2274"/>
              <wp:cNvGraphicFramePr/>
              <a:graphic xmlns:a="http://schemas.openxmlformats.org/drawingml/2006/main">
                <a:graphicData uri="http://schemas.microsoft.com/office/word/2010/wordprocessingShape">
                  <wps:wsp>
                    <wps:cNvSpPr/>
                    <wps:spPr>
                      <a:xfrm>
                        <a:off x="0" y="0"/>
                        <a:ext cx="2847975" cy="628650"/>
                      </a:xfrm>
                      <a:prstGeom prst="rightArrow">
                        <a:avLst/>
                      </a:prstGeom>
                      <a:solidFill>
                        <a:srgbClr val="00B5C6"/>
                      </a:solidFill>
                      <a:ln w="25400" cap="flat" cmpd="sng" algn="ctr">
                        <a:solidFill>
                          <a:srgbClr val="00B5C6"/>
                        </a:solidFill>
                        <a:prstDash val="solid"/>
                      </a:ln>
                      <a:effectLst/>
                    </wps:spPr>
                    <wps:txbx>
                      <w:txbxContent>
                        <w:p w:rsidR="00056526" w:rsidRPr="00AE74ED" w:rsidRDefault="00056526" w:rsidP="00566706">
                          <w:pPr>
                            <w:jc w:val="center"/>
                            <w:rPr>
                              <w:rFonts w:asciiTheme="majorHAnsi" w:hAnsiTheme="majorHAnsi"/>
                              <w:b/>
                              <w:color w:val="FFFFFF" w:themeColor="background1"/>
                              <w:sz w:val="28"/>
                              <w:szCs w:val="28"/>
                            </w:rPr>
                          </w:pPr>
                          <w:r w:rsidRPr="00AE74ED">
                            <w:rPr>
                              <w:rFonts w:asciiTheme="majorHAnsi" w:hAnsiTheme="majorHAnsi"/>
                              <w:b/>
                              <w:color w:val="FFFFFF" w:themeColor="background1"/>
                              <w:sz w:val="28"/>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274" o:spid="_x0000_s1028" type="#_x0000_t13" style="position:absolute;margin-left:349.5pt;margin-top:7.35pt;width:224.2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" adj="19216" fillcolor="#00b5c6" strokecolor="#00b5c6" strokeweight="2pt">
              <v:textbox>
                <w:txbxContent>
                  <w:p w:rsidR="00056526" w:rsidRPr="00AE74ED" w:rsidRDefault="00056526" w:rsidP="00566706">
                    <w:pPr>
                      <w:jc w:val="center"/>
                      <w:rPr>
                        <w:rFonts w:asciiTheme="majorHAnsi" w:hAnsiTheme="majorHAnsi"/>
                        <w:b/>
                        <w:color w:val="FFFFFF" w:themeColor="background1"/>
                        <w:sz w:val="28"/>
                        <w:szCs w:val="28"/>
                      </w:rPr>
                    </w:pPr>
                    <w:r w:rsidRPr="00AE74ED">
                      <w:rPr>
                        <w:rFonts w:asciiTheme="majorHAnsi" w:hAnsiTheme="majorHAnsi"/>
                        <w:b/>
                        <w:color w:val="FFFFFF" w:themeColor="background1"/>
                        <w:sz w:val="28"/>
                        <w:szCs w:val="28"/>
                      </w:rPr>
                      <w:t>DIAGNOSTIC PARTAGÉ</w:t>
                    </w:r>
                  </w:p>
                </w:txbxContent>
              </v:textbox>
            </v:shape>
          </w:pict>
        </mc:Fallback>
      </mc:AlternateContent>
    </w:r>
    <w:r w:rsidRPr="00AE74ED">
      <w:rPr>
        <w:rFonts w:asciiTheme="majorHAnsi" w:eastAsia="Calibri" w:hAnsiTheme="majorHAnsi"/>
        <w:noProof/>
        <w:sz w:val="22"/>
        <w:szCs w:val="22"/>
        <w:lang w:eastAsia="fr-FR"/>
      </w:rPr>
      <mc:AlternateContent>
        <mc:Choice Requires="wps">
          <w:drawing>
            <wp:anchor distT="0" distB="0" distL="114300" distR="114300" simplePos="0" relativeHeight="251676672" behindDoc="0" locked="0" layoutInCell="1" allowOverlap="1" wp14:anchorId="2B990A8C" wp14:editId="29366DEF">
              <wp:simplePos x="0" y="0"/>
              <wp:positionH relativeFrom="column">
                <wp:posOffset>2601595</wp:posOffset>
              </wp:positionH>
              <wp:positionV relativeFrom="paragraph">
                <wp:posOffset>459105</wp:posOffset>
              </wp:positionV>
              <wp:extent cx="1771650" cy="266700"/>
              <wp:effectExtent l="0" t="0" r="19050" b="19050"/>
              <wp:wrapNone/>
              <wp:docPr id="2275" name="Zone de texte 2275"/>
              <wp:cNvGraphicFramePr/>
              <a:graphic xmlns:a="http://schemas.openxmlformats.org/drawingml/2006/main">
                <a:graphicData uri="http://schemas.microsoft.com/office/word/2010/wordprocessingShape">
                  <wps:wsp>
                    <wps:cNvSpPr txBox="1"/>
                    <wps:spPr>
                      <a:xfrm>
                        <a:off x="0" y="0"/>
                        <a:ext cx="1771650" cy="266700"/>
                      </a:xfrm>
                      <a:prstGeom prst="rect">
                        <a:avLst/>
                      </a:prstGeom>
                      <a:solidFill>
                        <a:sysClr val="window" lastClr="FFFFFF"/>
                      </a:solidFill>
                      <a:ln w="6350">
                        <a:solidFill>
                          <a:srgbClr val="00B5C6"/>
                        </a:solidFill>
                      </a:ln>
                      <a:effectLst/>
                    </wps:spPr>
                    <wps:txbx>
                      <w:txbxContent>
                        <w:p w:rsidR="00056526" w:rsidRPr="00AE74ED" w:rsidRDefault="00056526" w:rsidP="00566706">
                          <w:pPr>
                            <w:rPr>
                              <w:rFonts w:asciiTheme="majorHAnsi" w:hAnsiTheme="majorHAnsi"/>
                              <w:b/>
                              <w:color w:val="EE7444"/>
                            </w:rPr>
                          </w:pPr>
                          <w:r w:rsidRPr="00AE74ED">
                            <w:rPr>
                              <w:rFonts w:asciiTheme="majorHAnsi" w:hAnsiTheme="majorHAnsi"/>
                              <w:b/>
                              <w:color w:val="EE7444"/>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275" o:spid="_x0000_s1029" type="#_x0000_t202" style="position:absolute;margin-left:204.85pt;margin-top:36.15pt;width:139.5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" fillcolor="window" strokecolor="#00b5c6" strokeweight=".5pt">
              <v:textbox>
                <w:txbxContent>
                  <w:p w:rsidR="00056526" w:rsidRPr="00AE74ED" w:rsidRDefault="00056526" w:rsidP="00566706">
                    <w:pPr>
                      <w:rPr>
                        <w:rFonts w:asciiTheme="majorHAnsi" w:hAnsiTheme="majorHAnsi"/>
                        <w:b/>
                        <w:color w:val="EE7444"/>
                      </w:rPr>
                    </w:pPr>
                    <w:r w:rsidRPr="00AE74ED">
                      <w:rPr>
                        <w:rFonts w:asciiTheme="majorHAnsi" w:hAnsiTheme="majorHAnsi"/>
                        <w:b/>
                        <w:color w:val="EE7444"/>
                      </w:rPr>
                      <w:t>Points faibles</w:t>
                    </w:r>
                  </w:p>
                </w:txbxContent>
              </v:textbox>
            </v:shape>
          </w:pict>
        </mc:Fallback>
      </mc:AlternateContent>
    </w:r>
    <w:r w:rsidRPr="00AE74ED">
      <w:rPr>
        <w:rFonts w:asciiTheme="majorHAnsi" w:eastAsia="Calibri" w:hAnsiTheme="majorHAnsi"/>
        <w:noProof/>
        <w:sz w:val="22"/>
        <w:szCs w:val="22"/>
        <w:lang w:eastAsia="fr-FR"/>
      </w:rPr>
      <mc:AlternateContent>
        <mc:Choice Requires="wps">
          <w:drawing>
            <wp:anchor distT="0" distB="0" distL="114300" distR="114300" simplePos="0" relativeHeight="251675648" behindDoc="0" locked="0" layoutInCell="1" allowOverlap="1" wp14:anchorId="282431D5" wp14:editId="0F988136">
              <wp:simplePos x="0" y="0"/>
              <wp:positionH relativeFrom="column">
                <wp:posOffset>2601671</wp:posOffset>
              </wp:positionH>
              <wp:positionV relativeFrom="paragraph">
                <wp:posOffset>106680</wp:posOffset>
              </wp:positionV>
              <wp:extent cx="1771650" cy="285750"/>
              <wp:effectExtent l="0" t="0" r="19050" b="19050"/>
              <wp:wrapNone/>
              <wp:docPr id="2276" name="Zone de texte 2276"/>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ysClr val="window" lastClr="FFFFFF"/>
                      </a:solidFill>
                      <a:ln w="6350">
                        <a:solidFill>
                          <a:srgbClr val="00B5C6"/>
                        </a:solidFill>
                      </a:ln>
                      <a:effectLst/>
                    </wps:spPr>
                    <wps:txbx>
                      <w:txbxContent>
                        <w:p w:rsidR="00056526" w:rsidRPr="00AE74ED" w:rsidRDefault="00056526" w:rsidP="00566706">
                          <w:pPr>
                            <w:rPr>
                              <w:rFonts w:asciiTheme="majorHAnsi" w:hAnsiTheme="majorHAnsi"/>
                              <w:b/>
                              <w:color w:val="EE7444"/>
                            </w:rPr>
                          </w:pPr>
                          <w:r w:rsidRPr="00AE74ED">
                            <w:rPr>
                              <w:rFonts w:asciiTheme="majorHAnsi" w:hAnsiTheme="majorHAnsi"/>
                              <w:b/>
                              <w:color w:val="EE7444"/>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276" o:spid="_x0000_s1030" type="#_x0000_t202" style="position:absolute;margin-left:204.85pt;margin-top:8.4pt;width:139.5pt;height: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" fillcolor="window" strokecolor="#00b5c6" strokeweight=".5pt">
              <v:textbox>
                <w:txbxContent>
                  <w:p w:rsidR="00056526" w:rsidRPr="00AE74ED" w:rsidRDefault="00056526" w:rsidP="00566706">
                    <w:pPr>
                      <w:rPr>
                        <w:rFonts w:asciiTheme="majorHAnsi" w:hAnsiTheme="majorHAnsi"/>
                        <w:b/>
                        <w:color w:val="EE7444"/>
                      </w:rPr>
                    </w:pPr>
                    <w:r w:rsidRPr="00AE74ED">
                      <w:rPr>
                        <w:rFonts w:asciiTheme="majorHAnsi" w:hAnsiTheme="majorHAnsi"/>
                        <w:b/>
                        <w:color w:val="EE7444"/>
                      </w:rPr>
                      <w:t>Points forts</w:t>
                    </w:r>
                  </w:p>
                </w:txbxContent>
              </v:textbox>
            </v:shape>
          </w:pict>
        </mc:Fallback>
      </mc:AlternateContent>
    </w:r>
    <w:r w:rsidRPr="00AE74ED">
      <w:rPr>
        <w:rFonts w:asciiTheme="majorHAnsi" w:eastAsia="Calibri" w:hAnsiTheme="majorHAnsi"/>
        <w:noProof/>
        <w:sz w:val="22"/>
        <w:szCs w:val="22"/>
        <w:lang w:eastAsia="fr-FR"/>
      </w:rPr>
      <mc:AlternateContent>
        <mc:Choice Requires="wps">
          <w:drawing>
            <wp:anchor distT="0" distB="0" distL="114300" distR="114300" simplePos="0" relativeHeight="251673600" behindDoc="0" locked="0" layoutInCell="1" allowOverlap="1" wp14:anchorId="68A1BD5F" wp14:editId="1FEACDAA">
              <wp:simplePos x="0" y="0"/>
              <wp:positionH relativeFrom="column">
                <wp:posOffset>152400</wp:posOffset>
              </wp:positionH>
              <wp:positionV relativeFrom="paragraph">
                <wp:posOffset>42545</wp:posOffset>
              </wp:positionV>
              <wp:extent cx="9496425" cy="723900"/>
              <wp:effectExtent l="19050" t="0" r="28575" b="19050"/>
              <wp:wrapNone/>
              <wp:docPr id="2277" name="Chevron 2277"/>
              <wp:cNvGraphicFramePr/>
              <a:graphic xmlns:a="http://schemas.openxmlformats.org/drawingml/2006/main">
                <a:graphicData uri="http://schemas.microsoft.com/office/word/2010/wordprocessingShape">
                  <wps:wsp>
                    <wps:cNvSpPr/>
                    <wps:spPr>
                      <a:xfrm>
                        <a:off x="0" y="0"/>
                        <a:ext cx="9496425" cy="723900"/>
                      </a:xfrm>
                      <a:prstGeom prst="chevron">
                        <a:avLst/>
                      </a:prstGeom>
                      <a:solidFill>
                        <a:srgbClr val="00B5C6">
                          <a:alpha val="22000"/>
                        </a:srgbClr>
                      </a:solidFill>
                      <a:ln w="25400" cap="flat" cmpd="sng" algn="ctr">
                        <a:solidFill>
                          <a:srgbClr val="00B5C6"/>
                        </a:solidFill>
                        <a:prstDash val="solid"/>
                      </a:ln>
                      <a:effectLst/>
                    </wps:spPr>
                    <wps:txbx>
                      <w:txbxContent>
                        <w:p w:rsidR="00056526" w:rsidRPr="00D91313" w:rsidRDefault="00056526" w:rsidP="00566706">
                          <w:pPr>
                            <w:tabs>
                              <w:tab w:val="left" w:pos="567"/>
                              <w:tab w:val="left" w:pos="11907"/>
                            </w:tabs>
                            <w:rPr>
                              <w:rFonts w:asciiTheme="majorHAnsi" w:hAnsiTheme="majorHAnsi"/>
                              <w:color w:val="00B5C6"/>
                              <w:sz w:val="24"/>
                              <w:szCs w:val="24"/>
                            </w:rPr>
                          </w:pPr>
                          <w:r>
                            <w:t xml:space="preserve">  </w:t>
                          </w:r>
                          <w:r w:rsidRPr="00AE74ED">
                            <w:rPr>
                              <w:rFonts w:asciiTheme="majorHAnsi" w:hAnsiTheme="majorHAnsi"/>
                              <w:b/>
                              <w:color w:val="00B5C6"/>
                              <w:sz w:val="44"/>
                              <w:szCs w:val="44"/>
                            </w:rPr>
                            <w:t>Act</w:t>
                          </w:r>
                          <w:r w:rsidRPr="00AE74ED">
                            <w:rPr>
                              <w:rFonts w:asciiTheme="majorHAnsi" w:hAnsiTheme="majorHAnsi"/>
                              <w:color w:val="00B5C6"/>
                              <w:sz w:val="56"/>
                              <w:szCs w:val="56"/>
                            </w:rPr>
                            <w:t xml:space="preserve"> </w:t>
                          </w:r>
                          <w:r w:rsidRPr="00AE74ED">
                            <w:rPr>
                              <w:rFonts w:asciiTheme="majorHAnsi" w:hAnsiTheme="majorHAnsi"/>
                              <w:b/>
                              <w:color w:val="00B5C6"/>
                              <w:sz w:val="24"/>
                              <w:szCs w:val="24"/>
                            </w:rPr>
                            <w:t xml:space="preserve">  </w:t>
                          </w:r>
                          <w:r w:rsidRPr="00D91313">
                            <w:rPr>
                              <w:rFonts w:asciiTheme="majorHAnsi" w:hAnsiTheme="majorHAnsi"/>
                              <w:color w:val="00B5C6"/>
                              <w:sz w:val="24"/>
                              <w:szCs w:val="24"/>
                            </w:rPr>
                            <w:t>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77" o:spid="_x0000_s1031" type="#_x0000_t55" style="position:absolute;margin-left:12pt;margin-top:3.35pt;width:747.7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" adj="20777" fillcolor="#00b5c6" strokecolor="#00b5c6" strokeweight="2pt">
              <v:fill opacity="14392f"/>
              <v:textbox>
                <w:txbxContent>
                  <w:p w:rsidR="00056526" w:rsidRPr="00D91313" w:rsidRDefault="00056526" w:rsidP="00566706">
                    <w:pPr>
                      <w:tabs>
                        <w:tab w:val="left" w:pos="567"/>
                        <w:tab w:val="left" w:pos="11907"/>
                      </w:tabs>
                      <w:rPr>
                        <w:rFonts w:asciiTheme="majorHAnsi" w:hAnsiTheme="majorHAnsi"/>
                        <w:color w:val="00B5C6"/>
                        <w:sz w:val="24"/>
                        <w:szCs w:val="24"/>
                      </w:rPr>
                    </w:pPr>
                    <w:r>
                      <w:t xml:space="preserve">  </w:t>
                    </w:r>
                    <w:r w:rsidRPr="00AE74ED">
                      <w:rPr>
                        <w:rFonts w:asciiTheme="majorHAnsi" w:hAnsiTheme="majorHAnsi"/>
                        <w:b/>
                        <w:color w:val="00B5C6"/>
                        <w:sz w:val="44"/>
                        <w:szCs w:val="44"/>
                      </w:rPr>
                      <w:t>Act</w:t>
                    </w:r>
                    <w:r w:rsidRPr="00AE74ED">
                      <w:rPr>
                        <w:rFonts w:asciiTheme="majorHAnsi" w:hAnsiTheme="majorHAnsi"/>
                        <w:color w:val="00B5C6"/>
                        <w:sz w:val="56"/>
                        <w:szCs w:val="56"/>
                      </w:rPr>
                      <w:t xml:space="preserve"> </w:t>
                    </w:r>
                    <w:r w:rsidRPr="00AE74ED">
                      <w:rPr>
                        <w:rFonts w:asciiTheme="majorHAnsi" w:hAnsiTheme="majorHAnsi"/>
                        <w:b/>
                        <w:color w:val="00B5C6"/>
                        <w:sz w:val="24"/>
                        <w:szCs w:val="24"/>
                      </w:rPr>
                      <w:t xml:space="preserve">  </w:t>
                    </w:r>
                    <w:r w:rsidRPr="00D91313">
                      <w:rPr>
                        <w:rFonts w:asciiTheme="majorHAnsi" w:hAnsiTheme="majorHAnsi"/>
                        <w:color w:val="00B5C6"/>
                        <w:sz w:val="24"/>
                        <w:szCs w:val="24"/>
                      </w:rPr>
                      <w:t>Agir</w:t>
                    </w:r>
                  </w:p>
                </w:txbxContent>
              </v:textbox>
            </v:shape>
          </w:pict>
        </mc:Fallback>
      </mc:AlternateContent>
    </w:r>
  </w:p>
  <w:p w:rsidR="00056526" w:rsidRPr="00AC7663" w:rsidRDefault="00056526" w:rsidP="00AC7663">
    <w:pPr>
      <w:rPr>
        <w:rFonts w:asciiTheme="majorHAnsi" w:hAnsiTheme="majorHAnsi"/>
        <w:b/>
        <w:color w:val="951B81"/>
      </w:rPr>
    </w:pPr>
    <w:r w:rsidRPr="00AC7663">
      <w:rPr>
        <w:rFonts w:asciiTheme="majorHAnsi" w:hAnsiTheme="majorHAnsi"/>
        <w:b/>
        <w:color w:val="951B81"/>
      </w:rPr>
      <w:fldChar w:fldCharType="begin"/>
    </w:r>
    <w:r w:rsidRPr="00AC7663">
      <w:rPr>
        <w:rFonts w:asciiTheme="majorHAnsi" w:hAnsiTheme="majorHAnsi"/>
        <w:b/>
        <w:color w:val="951B81"/>
      </w:rPr>
      <w:instrText>PAGE   \* MERGEFORMAT</w:instrText>
    </w:r>
    <w:r w:rsidRPr="00AC7663">
      <w:rPr>
        <w:rFonts w:asciiTheme="majorHAnsi" w:hAnsiTheme="majorHAnsi"/>
        <w:b/>
        <w:color w:val="951B81"/>
      </w:rPr>
      <w:fldChar w:fldCharType="separate"/>
    </w:r>
    <w:r w:rsidR="00292550">
      <w:rPr>
        <w:rFonts w:asciiTheme="majorHAnsi" w:hAnsiTheme="majorHAnsi"/>
        <w:b/>
        <w:noProof/>
        <w:color w:val="951B81"/>
      </w:rPr>
      <w:t>1</w:t>
    </w:r>
    <w:r w:rsidRPr="00AC7663">
      <w:rPr>
        <w:rFonts w:asciiTheme="majorHAnsi" w:hAnsiTheme="majorHAnsi"/>
        <w:b/>
        <w:color w:val="951B8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Pr="00566706" w:rsidRDefault="00056526" w:rsidP="005667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Pr="00802CDA" w:rsidRDefault="00056526" w:rsidP="00802C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1D" w:rsidRDefault="0078301D" w:rsidP="009B6E81">
      <w:r>
        <w:separator/>
      </w:r>
    </w:p>
    <w:p w:rsidR="0078301D" w:rsidRDefault="0078301D"/>
  </w:footnote>
  <w:footnote w:type="continuationSeparator" w:id="0">
    <w:p w:rsidR="0078301D" w:rsidRDefault="0078301D" w:rsidP="009B6E81">
      <w:r>
        <w:continuationSeparator/>
      </w:r>
    </w:p>
    <w:p w:rsidR="0078301D" w:rsidRDefault="007830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Default="00056526" w:rsidP="00BE3500">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Default="0005652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Pr="00566706" w:rsidRDefault="00056526">
    <w:pPr>
      <w:pStyle w:val="En-tte"/>
      <w:rPr>
        <w:rFonts w:asciiTheme="majorHAnsi" w:hAnsiTheme="majorHAnsi"/>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Default="0005652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Default="0005652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Default="0005652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6" w:rsidRDefault="000565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7">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3">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14"/>
  </w:num>
  <w:num w:numId="2">
    <w:abstractNumId w:val="3"/>
  </w:num>
  <w:num w:numId="3">
    <w:abstractNumId w:val="4"/>
  </w:num>
  <w:num w:numId="4">
    <w:abstractNumId w:val="5"/>
  </w:num>
  <w:num w:numId="5">
    <w:abstractNumId w:val="9"/>
  </w:num>
  <w:num w:numId="6">
    <w:abstractNumId w:val="2"/>
  </w:num>
  <w:num w:numId="7">
    <w:abstractNumId w:val="15"/>
  </w:num>
  <w:num w:numId="8">
    <w:abstractNumId w:val="7"/>
  </w:num>
  <w:num w:numId="9">
    <w:abstractNumId w:val="13"/>
  </w:num>
  <w:num w:numId="10">
    <w:abstractNumId w:val="8"/>
  </w:num>
  <w:num w:numId="11">
    <w:abstractNumId w:val="11"/>
  </w:num>
  <w:num w:numId="12">
    <w:abstractNumId w:val="12"/>
  </w:num>
  <w:num w:numId="13">
    <w:abstractNumId w:val="17"/>
  </w:num>
  <w:num w:numId="14">
    <w:abstractNumId w:val="6"/>
  </w:num>
  <w:num w:numId="15">
    <w:abstractNumId w:val="1"/>
  </w:num>
  <w:num w:numId="16">
    <w:abstractNumId w:val="16"/>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F32"/>
    <w:rsid w:val="00004F06"/>
    <w:rsid w:val="00022D7B"/>
    <w:rsid w:val="00031772"/>
    <w:rsid w:val="00033756"/>
    <w:rsid w:val="00037920"/>
    <w:rsid w:val="00037D5A"/>
    <w:rsid w:val="000401F3"/>
    <w:rsid w:val="00041A1B"/>
    <w:rsid w:val="00043B04"/>
    <w:rsid w:val="000508D6"/>
    <w:rsid w:val="000538FB"/>
    <w:rsid w:val="00056526"/>
    <w:rsid w:val="000617D1"/>
    <w:rsid w:val="00063BEB"/>
    <w:rsid w:val="0006425C"/>
    <w:rsid w:val="000679FA"/>
    <w:rsid w:val="00076754"/>
    <w:rsid w:val="000922B7"/>
    <w:rsid w:val="000975BA"/>
    <w:rsid w:val="000A427E"/>
    <w:rsid w:val="000B51D9"/>
    <w:rsid w:val="000B7C57"/>
    <w:rsid w:val="000C01D1"/>
    <w:rsid w:val="000C2759"/>
    <w:rsid w:val="000C43CD"/>
    <w:rsid w:val="000C58C3"/>
    <w:rsid w:val="000D3982"/>
    <w:rsid w:val="000E27EB"/>
    <w:rsid w:val="000E420C"/>
    <w:rsid w:val="000F7BC1"/>
    <w:rsid w:val="00102472"/>
    <w:rsid w:val="00104E87"/>
    <w:rsid w:val="0011191F"/>
    <w:rsid w:val="00117B0E"/>
    <w:rsid w:val="001257D7"/>
    <w:rsid w:val="0013037C"/>
    <w:rsid w:val="00131D9A"/>
    <w:rsid w:val="00134B17"/>
    <w:rsid w:val="00136DB8"/>
    <w:rsid w:val="001419B4"/>
    <w:rsid w:val="001574C5"/>
    <w:rsid w:val="001609E5"/>
    <w:rsid w:val="0016280B"/>
    <w:rsid w:val="001642B4"/>
    <w:rsid w:val="0016608C"/>
    <w:rsid w:val="001709DB"/>
    <w:rsid w:val="001730A8"/>
    <w:rsid w:val="00185928"/>
    <w:rsid w:val="001A3DE4"/>
    <w:rsid w:val="001A7054"/>
    <w:rsid w:val="001B1D19"/>
    <w:rsid w:val="001C1222"/>
    <w:rsid w:val="001C18B9"/>
    <w:rsid w:val="001C6168"/>
    <w:rsid w:val="001D1000"/>
    <w:rsid w:val="001D69CE"/>
    <w:rsid w:val="001D729F"/>
    <w:rsid w:val="001D7B71"/>
    <w:rsid w:val="001E0144"/>
    <w:rsid w:val="001E1DBF"/>
    <w:rsid w:val="001E2DDD"/>
    <w:rsid w:val="001E6B26"/>
    <w:rsid w:val="001E7A35"/>
    <w:rsid w:val="001F048E"/>
    <w:rsid w:val="001F48B7"/>
    <w:rsid w:val="00202A91"/>
    <w:rsid w:val="002040F9"/>
    <w:rsid w:val="00215113"/>
    <w:rsid w:val="00220FA2"/>
    <w:rsid w:val="002219E1"/>
    <w:rsid w:val="0022769C"/>
    <w:rsid w:val="00233CC2"/>
    <w:rsid w:val="00243915"/>
    <w:rsid w:val="00247F87"/>
    <w:rsid w:val="0025304B"/>
    <w:rsid w:val="002559D6"/>
    <w:rsid w:val="00257BFC"/>
    <w:rsid w:val="00266F07"/>
    <w:rsid w:val="00274023"/>
    <w:rsid w:val="00274275"/>
    <w:rsid w:val="00275AB5"/>
    <w:rsid w:val="00290FB9"/>
    <w:rsid w:val="00292550"/>
    <w:rsid w:val="002944EB"/>
    <w:rsid w:val="002A26DA"/>
    <w:rsid w:val="002B067C"/>
    <w:rsid w:val="002C037B"/>
    <w:rsid w:val="002D565C"/>
    <w:rsid w:val="002E5226"/>
    <w:rsid w:val="002E5C8A"/>
    <w:rsid w:val="002F4A7E"/>
    <w:rsid w:val="002F7681"/>
    <w:rsid w:val="00304A66"/>
    <w:rsid w:val="0030554F"/>
    <w:rsid w:val="00327712"/>
    <w:rsid w:val="0034274C"/>
    <w:rsid w:val="0034689D"/>
    <w:rsid w:val="0035358B"/>
    <w:rsid w:val="003545A7"/>
    <w:rsid w:val="0036156A"/>
    <w:rsid w:val="00371F58"/>
    <w:rsid w:val="003737DC"/>
    <w:rsid w:val="00382D17"/>
    <w:rsid w:val="0039072A"/>
    <w:rsid w:val="00391554"/>
    <w:rsid w:val="00395453"/>
    <w:rsid w:val="003A2CB9"/>
    <w:rsid w:val="003A5CFE"/>
    <w:rsid w:val="003B443E"/>
    <w:rsid w:val="003B4ADB"/>
    <w:rsid w:val="003B4E3A"/>
    <w:rsid w:val="003C53AB"/>
    <w:rsid w:val="003D3FF8"/>
    <w:rsid w:val="003D69F9"/>
    <w:rsid w:val="003F082D"/>
    <w:rsid w:val="00410430"/>
    <w:rsid w:val="00411C8D"/>
    <w:rsid w:val="004148F3"/>
    <w:rsid w:val="0042057C"/>
    <w:rsid w:val="0042114E"/>
    <w:rsid w:val="0042309D"/>
    <w:rsid w:val="0042756F"/>
    <w:rsid w:val="004307AC"/>
    <w:rsid w:val="00433BCD"/>
    <w:rsid w:val="00440D14"/>
    <w:rsid w:val="0044440F"/>
    <w:rsid w:val="004447A0"/>
    <w:rsid w:val="0045128E"/>
    <w:rsid w:val="00453C43"/>
    <w:rsid w:val="00464053"/>
    <w:rsid w:val="00481C1F"/>
    <w:rsid w:val="0049243E"/>
    <w:rsid w:val="0049745B"/>
    <w:rsid w:val="00497B89"/>
    <w:rsid w:val="004E1B48"/>
    <w:rsid w:val="004F1453"/>
    <w:rsid w:val="004F29AB"/>
    <w:rsid w:val="004F5FEC"/>
    <w:rsid w:val="00510660"/>
    <w:rsid w:val="00515084"/>
    <w:rsid w:val="005154A8"/>
    <w:rsid w:val="0052173D"/>
    <w:rsid w:val="0052746F"/>
    <w:rsid w:val="005352F9"/>
    <w:rsid w:val="0054342D"/>
    <w:rsid w:val="00547AA6"/>
    <w:rsid w:val="00551E66"/>
    <w:rsid w:val="00551EFB"/>
    <w:rsid w:val="005525CE"/>
    <w:rsid w:val="00553309"/>
    <w:rsid w:val="00556105"/>
    <w:rsid w:val="00560523"/>
    <w:rsid w:val="0056463B"/>
    <w:rsid w:val="00566706"/>
    <w:rsid w:val="00576EFC"/>
    <w:rsid w:val="005816FC"/>
    <w:rsid w:val="00582BC0"/>
    <w:rsid w:val="00586CFE"/>
    <w:rsid w:val="005937D0"/>
    <w:rsid w:val="005A22CB"/>
    <w:rsid w:val="005A7AC8"/>
    <w:rsid w:val="005B4B33"/>
    <w:rsid w:val="005C08AB"/>
    <w:rsid w:val="005C3F53"/>
    <w:rsid w:val="005C57EB"/>
    <w:rsid w:val="005D0C52"/>
    <w:rsid w:val="005D5223"/>
    <w:rsid w:val="005E0D45"/>
    <w:rsid w:val="005E3381"/>
    <w:rsid w:val="005E5A04"/>
    <w:rsid w:val="005F18AF"/>
    <w:rsid w:val="00600DE1"/>
    <w:rsid w:val="006022EB"/>
    <w:rsid w:val="006041C9"/>
    <w:rsid w:val="00605807"/>
    <w:rsid w:val="006243E9"/>
    <w:rsid w:val="00624E57"/>
    <w:rsid w:val="00641121"/>
    <w:rsid w:val="0064680B"/>
    <w:rsid w:val="00647E0B"/>
    <w:rsid w:val="006551E3"/>
    <w:rsid w:val="0065745C"/>
    <w:rsid w:val="0066180C"/>
    <w:rsid w:val="00665B64"/>
    <w:rsid w:val="00674290"/>
    <w:rsid w:val="006762D4"/>
    <w:rsid w:val="006801DB"/>
    <w:rsid w:val="0068161D"/>
    <w:rsid w:val="006836ED"/>
    <w:rsid w:val="006848B7"/>
    <w:rsid w:val="00692025"/>
    <w:rsid w:val="00693FD7"/>
    <w:rsid w:val="00694699"/>
    <w:rsid w:val="006A0A7A"/>
    <w:rsid w:val="006A5CA9"/>
    <w:rsid w:val="006A5CFB"/>
    <w:rsid w:val="006A65E3"/>
    <w:rsid w:val="006B2158"/>
    <w:rsid w:val="006B363F"/>
    <w:rsid w:val="006B4545"/>
    <w:rsid w:val="006B4988"/>
    <w:rsid w:val="006B6CEF"/>
    <w:rsid w:val="006B7E48"/>
    <w:rsid w:val="006C2385"/>
    <w:rsid w:val="006D1889"/>
    <w:rsid w:val="006E52F7"/>
    <w:rsid w:val="006E6E6D"/>
    <w:rsid w:val="006E7991"/>
    <w:rsid w:val="006F2B21"/>
    <w:rsid w:val="006F4C30"/>
    <w:rsid w:val="006F7040"/>
    <w:rsid w:val="00707E5A"/>
    <w:rsid w:val="0071112A"/>
    <w:rsid w:val="0071220A"/>
    <w:rsid w:val="00712F24"/>
    <w:rsid w:val="00731BF5"/>
    <w:rsid w:val="0073298A"/>
    <w:rsid w:val="00732AB2"/>
    <w:rsid w:val="00732EE8"/>
    <w:rsid w:val="007353C8"/>
    <w:rsid w:val="007419A6"/>
    <w:rsid w:val="0075449C"/>
    <w:rsid w:val="0075548C"/>
    <w:rsid w:val="007640E9"/>
    <w:rsid w:val="00767F69"/>
    <w:rsid w:val="00782473"/>
    <w:rsid w:val="0078301D"/>
    <w:rsid w:val="00784E71"/>
    <w:rsid w:val="0079432A"/>
    <w:rsid w:val="007976CF"/>
    <w:rsid w:val="007A535C"/>
    <w:rsid w:val="007A69FC"/>
    <w:rsid w:val="007A702F"/>
    <w:rsid w:val="007B000B"/>
    <w:rsid w:val="007B1AD2"/>
    <w:rsid w:val="007B1FF9"/>
    <w:rsid w:val="007B3B7A"/>
    <w:rsid w:val="007C63D2"/>
    <w:rsid w:val="007D0FF5"/>
    <w:rsid w:val="007D50A4"/>
    <w:rsid w:val="007D69C5"/>
    <w:rsid w:val="007E24B3"/>
    <w:rsid w:val="007E26A8"/>
    <w:rsid w:val="007E6399"/>
    <w:rsid w:val="007F3DB0"/>
    <w:rsid w:val="00802CDA"/>
    <w:rsid w:val="0081272C"/>
    <w:rsid w:val="00812BEC"/>
    <w:rsid w:val="008173BA"/>
    <w:rsid w:val="00820C3F"/>
    <w:rsid w:val="00823A9F"/>
    <w:rsid w:val="00825391"/>
    <w:rsid w:val="00827ADB"/>
    <w:rsid w:val="008333B8"/>
    <w:rsid w:val="00833B50"/>
    <w:rsid w:val="00841852"/>
    <w:rsid w:val="008431BC"/>
    <w:rsid w:val="0084444E"/>
    <w:rsid w:val="00844E3F"/>
    <w:rsid w:val="0084508D"/>
    <w:rsid w:val="00846E1C"/>
    <w:rsid w:val="008523B7"/>
    <w:rsid w:val="008557FD"/>
    <w:rsid w:val="00861F3E"/>
    <w:rsid w:val="00873D03"/>
    <w:rsid w:val="00874A5D"/>
    <w:rsid w:val="00877E1A"/>
    <w:rsid w:val="00884EF8"/>
    <w:rsid w:val="008960C2"/>
    <w:rsid w:val="008A5320"/>
    <w:rsid w:val="008B7CAF"/>
    <w:rsid w:val="008C06F7"/>
    <w:rsid w:val="008C13D9"/>
    <w:rsid w:val="008E5201"/>
    <w:rsid w:val="008F0CC5"/>
    <w:rsid w:val="008F2454"/>
    <w:rsid w:val="008F4D06"/>
    <w:rsid w:val="008F7444"/>
    <w:rsid w:val="00902659"/>
    <w:rsid w:val="00924A7A"/>
    <w:rsid w:val="00930994"/>
    <w:rsid w:val="0093244F"/>
    <w:rsid w:val="009337B3"/>
    <w:rsid w:val="00935C73"/>
    <w:rsid w:val="0096170B"/>
    <w:rsid w:val="00961DA4"/>
    <w:rsid w:val="00964863"/>
    <w:rsid w:val="00964D36"/>
    <w:rsid w:val="009679A0"/>
    <w:rsid w:val="00972795"/>
    <w:rsid w:val="00990A60"/>
    <w:rsid w:val="00995D61"/>
    <w:rsid w:val="009A152D"/>
    <w:rsid w:val="009A18A2"/>
    <w:rsid w:val="009A360D"/>
    <w:rsid w:val="009A4FD5"/>
    <w:rsid w:val="009A5FCA"/>
    <w:rsid w:val="009B6E81"/>
    <w:rsid w:val="009C00AE"/>
    <w:rsid w:val="009C0142"/>
    <w:rsid w:val="009D1AC7"/>
    <w:rsid w:val="009D5A25"/>
    <w:rsid w:val="009E11D2"/>
    <w:rsid w:val="009E14A5"/>
    <w:rsid w:val="009E1FC2"/>
    <w:rsid w:val="009E3A01"/>
    <w:rsid w:val="00A010FD"/>
    <w:rsid w:val="00A14CE1"/>
    <w:rsid w:val="00A20EE9"/>
    <w:rsid w:val="00A21357"/>
    <w:rsid w:val="00A27F8E"/>
    <w:rsid w:val="00A315F9"/>
    <w:rsid w:val="00A340F9"/>
    <w:rsid w:val="00A424FA"/>
    <w:rsid w:val="00A4654D"/>
    <w:rsid w:val="00A50108"/>
    <w:rsid w:val="00A56196"/>
    <w:rsid w:val="00A572D1"/>
    <w:rsid w:val="00A62C0B"/>
    <w:rsid w:val="00A64E0D"/>
    <w:rsid w:val="00A71E6D"/>
    <w:rsid w:val="00A74886"/>
    <w:rsid w:val="00A82418"/>
    <w:rsid w:val="00A93B09"/>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C7663"/>
    <w:rsid w:val="00AD12DD"/>
    <w:rsid w:val="00AD4F48"/>
    <w:rsid w:val="00AE74ED"/>
    <w:rsid w:val="00AE7706"/>
    <w:rsid w:val="00AF290C"/>
    <w:rsid w:val="00AF32E3"/>
    <w:rsid w:val="00AF358E"/>
    <w:rsid w:val="00AF575F"/>
    <w:rsid w:val="00B005E0"/>
    <w:rsid w:val="00B06630"/>
    <w:rsid w:val="00B206EC"/>
    <w:rsid w:val="00B217E0"/>
    <w:rsid w:val="00B226DF"/>
    <w:rsid w:val="00B35F30"/>
    <w:rsid w:val="00B36BDC"/>
    <w:rsid w:val="00B41057"/>
    <w:rsid w:val="00B42873"/>
    <w:rsid w:val="00B43F12"/>
    <w:rsid w:val="00B44AFF"/>
    <w:rsid w:val="00B45C81"/>
    <w:rsid w:val="00B476A8"/>
    <w:rsid w:val="00B47C29"/>
    <w:rsid w:val="00B55E79"/>
    <w:rsid w:val="00B6084D"/>
    <w:rsid w:val="00B616FF"/>
    <w:rsid w:val="00B7150C"/>
    <w:rsid w:val="00B74F76"/>
    <w:rsid w:val="00B81D14"/>
    <w:rsid w:val="00B84BF3"/>
    <w:rsid w:val="00B9103C"/>
    <w:rsid w:val="00BA66EB"/>
    <w:rsid w:val="00BA7541"/>
    <w:rsid w:val="00BB1638"/>
    <w:rsid w:val="00BC0F06"/>
    <w:rsid w:val="00BC308E"/>
    <w:rsid w:val="00BC313A"/>
    <w:rsid w:val="00BD4033"/>
    <w:rsid w:val="00BE0531"/>
    <w:rsid w:val="00BE0AD1"/>
    <w:rsid w:val="00BE159C"/>
    <w:rsid w:val="00BE246B"/>
    <w:rsid w:val="00BE3500"/>
    <w:rsid w:val="00BE5364"/>
    <w:rsid w:val="00BE6714"/>
    <w:rsid w:val="00C027CF"/>
    <w:rsid w:val="00C0567D"/>
    <w:rsid w:val="00C11D9E"/>
    <w:rsid w:val="00C17FAD"/>
    <w:rsid w:val="00C301DA"/>
    <w:rsid w:val="00C31449"/>
    <w:rsid w:val="00C3152F"/>
    <w:rsid w:val="00C36B1D"/>
    <w:rsid w:val="00C37B02"/>
    <w:rsid w:val="00C419A7"/>
    <w:rsid w:val="00C47CC2"/>
    <w:rsid w:val="00C57688"/>
    <w:rsid w:val="00C605FC"/>
    <w:rsid w:val="00C65962"/>
    <w:rsid w:val="00C7213D"/>
    <w:rsid w:val="00C80341"/>
    <w:rsid w:val="00C81607"/>
    <w:rsid w:val="00C817D0"/>
    <w:rsid w:val="00C92CC5"/>
    <w:rsid w:val="00CA3126"/>
    <w:rsid w:val="00CA6B68"/>
    <w:rsid w:val="00CB72AE"/>
    <w:rsid w:val="00CC4B9C"/>
    <w:rsid w:val="00CC688F"/>
    <w:rsid w:val="00CD0414"/>
    <w:rsid w:val="00CE5CB6"/>
    <w:rsid w:val="00CE7521"/>
    <w:rsid w:val="00CF3E65"/>
    <w:rsid w:val="00D00CC7"/>
    <w:rsid w:val="00D01A3F"/>
    <w:rsid w:val="00D036E8"/>
    <w:rsid w:val="00D054B7"/>
    <w:rsid w:val="00D06310"/>
    <w:rsid w:val="00D13B31"/>
    <w:rsid w:val="00D156AA"/>
    <w:rsid w:val="00D20CC5"/>
    <w:rsid w:val="00D4572E"/>
    <w:rsid w:val="00D46FBA"/>
    <w:rsid w:val="00D508AF"/>
    <w:rsid w:val="00D63591"/>
    <w:rsid w:val="00D648A9"/>
    <w:rsid w:val="00D66664"/>
    <w:rsid w:val="00D70743"/>
    <w:rsid w:val="00D7467B"/>
    <w:rsid w:val="00D91313"/>
    <w:rsid w:val="00D92B52"/>
    <w:rsid w:val="00D9307E"/>
    <w:rsid w:val="00D96A1A"/>
    <w:rsid w:val="00DA13C8"/>
    <w:rsid w:val="00DA3568"/>
    <w:rsid w:val="00DB36D3"/>
    <w:rsid w:val="00DB6EFA"/>
    <w:rsid w:val="00DC733B"/>
    <w:rsid w:val="00DE229C"/>
    <w:rsid w:val="00E1104B"/>
    <w:rsid w:val="00E22EE2"/>
    <w:rsid w:val="00E35733"/>
    <w:rsid w:val="00E50802"/>
    <w:rsid w:val="00E5165F"/>
    <w:rsid w:val="00E54884"/>
    <w:rsid w:val="00E5647B"/>
    <w:rsid w:val="00E61F1D"/>
    <w:rsid w:val="00E6485C"/>
    <w:rsid w:val="00E6566C"/>
    <w:rsid w:val="00E66488"/>
    <w:rsid w:val="00E70AED"/>
    <w:rsid w:val="00E72A4E"/>
    <w:rsid w:val="00E76FBE"/>
    <w:rsid w:val="00E906E4"/>
    <w:rsid w:val="00E93B5C"/>
    <w:rsid w:val="00E94EA6"/>
    <w:rsid w:val="00E9551B"/>
    <w:rsid w:val="00EA00C8"/>
    <w:rsid w:val="00EA4F0E"/>
    <w:rsid w:val="00EB5F66"/>
    <w:rsid w:val="00EB6406"/>
    <w:rsid w:val="00ED0330"/>
    <w:rsid w:val="00ED0BD9"/>
    <w:rsid w:val="00EE5A0A"/>
    <w:rsid w:val="00EF42E1"/>
    <w:rsid w:val="00F0341F"/>
    <w:rsid w:val="00F17B5F"/>
    <w:rsid w:val="00F24652"/>
    <w:rsid w:val="00F24B2E"/>
    <w:rsid w:val="00F25510"/>
    <w:rsid w:val="00F269A8"/>
    <w:rsid w:val="00F344C8"/>
    <w:rsid w:val="00F363F9"/>
    <w:rsid w:val="00F5169F"/>
    <w:rsid w:val="00F53630"/>
    <w:rsid w:val="00F54417"/>
    <w:rsid w:val="00F54A6E"/>
    <w:rsid w:val="00F54CF3"/>
    <w:rsid w:val="00F60007"/>
    <w:rsid w:val="00F643F3"/>
    <w:rsid w:val="00F6645F"/>
    <w:rsid w:val="00F66DBD"/>
    <w:rsid w:val="00F733BC"/>
    <w:rsid w:val="00F748DB"/>
    <w:rsid w:val="00F87725"/>
    <w:rsid w:val="00F9013A"/>
    <w:rsid w:val="00F96652"/>
    <w:rsid w:val="00FA22B9"/>
    <w:rsid w:val="00FA47F6"/>
    <w:rsid w:val="00FB0789"/>
    <w:rsid w:val="00FB0B9F"/>
    <w:rsid w:val="00FB2E19"/>
    <w:rsid w:val="00FB4A30"/>
    <w:rsid w:val="00FD76EA"/>
    <w:rsid w:val="00FE0F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ind w:left="737" w:hanging="737"/>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99"/>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ind w:left="737" w:hanging="737"/>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99"/>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CodeArticle.do;jsessionid=C94C3EB233B7F15FDD1F561D3401C256.tpdila16v_2?idArticle=LEGIARTI000020743442&amp;cidTexte=LEGITEXT000006071191" TargetMode="External"/><Relationship Id="rId117" Type="http://schemas.openxmlformats.org/officeDocument/2006/relationships/hyperlink" Target="https://www.legifrance.gouv.fr/affichCodeArticle.do?idArticle=LEGIARTI000030868721&amp;cidTexte=LEGITEXT000006071191" TargetMode="External"/><Relationship Id="rId21" Type="http://schemas.openxmlformats.org/officeDocument/2006/relationships/hyperlink" Target="https://www.legifrance.gouv.fr/affichCodeArticle.do?idArticle=LEGIARTI000031000102&amp;cidTexte=LEGITEXT000006072050" TargetMode="External"/><Relationship Id="rId42" Type="http://schemas.openxmlformats.org/officeDocument/2006/relationships/hyperlink" Target="http://www.legifrance.gouv.fr/affichCodeArticle.do?idArticle=LEGIARTI000006525125&amp;cidTexte=LEGITEXT000006071191&amp;dateTexte=20130423&amp;oldAction=rechCodeArticle" TargetMode="External"/><Relationship Id="rId47" Type="http://schemas.openxmlformats.org/officeDocument/2006/relationships/hyperlink" Target="https://www.legifrance.gouv.fr/affichTexte.do?cidTexte=JORFTEXT000000809237" TargetMode="External"/><Relationship Id="rId63" Type="http://schemas.openxmlformats.org/officeDocument/2006/relationships/hyperlink" Target="http://www.education.gouv.fr/cid52478/mene1015813c.html" TargetMode="External"/><Relationship Id="rId68" Type="http://schemas.openxmlformats.org/officeDocument/2006/relationships/hyperlink" Target="https://www.legifrance.gouv.fr/affichCode.do;jsessionid=8D9E04E7F41BE635F424E986406ECF9F.tpdila22v_3?idSectionTA=LEGISCTA000006166562&amp;cidTexte=LEGITEXT000006071191" TargetMode="External"/><Relationship Id="rId84" Type="http://schemas.openxmlformats.org/officeDocument/2006/relationships/hyperlink" Target="https://www.legifrance.gouv.fr/affichCodeArticle.do?idArticle=LEGIARTI000006524808&amp;cidTexte=LEGITEXT000006071191&amp;dateTexte=20090903&amp;oldAction=rechCodeArticle" TargetMode="External"/><Relationship Id="rId89" Type="http://schemas.openxmlformats.org/officeDocument/2006/relationships/hyperlink" Target="http://www.education.gouv.fr/pid25535/bulletin_officiel.html?cid_bo=71673" TargetMode="External"/><Relationship Id="rId112" Type="http://schemas.openxmlformats.org/officeDocument/2006/relationships/hyperlink" Target="https://www.legifrance.gouv.fr/affichCodeArticle.do?idArticle=LEGIARTI000027682921&amp;cidTexte=LEGITEXT000006071191" TargetMode="External"/><Relationship Id="rId133" Type="http://schemas.openxmlformats.org/officeDocument/2006/relationships/hyperlink" Target="http://www.education.gouv.fr/pid285/bulletin_officiel.html?cid_bo=100538" TargetMode="External"/><Relationship Id="rId138" Type="http://schemas.openxmlformats.org/officeDocument/2006/relationships/hyperlink" Target="https://www.legifrance.gouv.fr/affichTexte.do;jsessionid=A2656F4F540FA044C51DAAA4F313EF62.tpdila10v_1?cidTexte=JORFTEXT000034082106&amp;dateTexte=&amp;oldAction=rechJO&amp;categorieLien=id&amp;idJO=JORFCONT000034081889" TargetMode="External"/><Relationship Id="rId154" Type="http://schemas.openxmlformats.org/officeDocument/2006/relationships/hyperlink" Target="http://www.education.gouv.fr/pid25535/bulletin_officiel.html?cid_bo=74338" TargetMode="External"/><Relationship Id="rId159" Type="http://schemas.openxmlformats.org/officeDocument/2006/relationships/hyperlink" Target="http://www.education.gouv.fr/pid25535/bulletin_officiel.html?cid_bo=87302" TargetMode="External"/><Relationship Id="rId175" Type="http://schemas.openxmlformats.org/officeDocument/2006/relationships/hyperlink" Target="http://www.education.gouv.fr/pid285/bulletin_officiel.html?cid_bo=109428" TargetMode="External"/><Relationship Id="rId170" Type="http://schemas.openxmlformats.org/officeDocument/2006/relationships/hyperlink" Target="https://www.legifrance.gouv.fr/affichCode.do;jsessionid=EADF6A00913F3459B2AE24C6EAA68DDD.tpdila10v_1?idSectionTA=LEGISCTA000029526220&amp;cidTexte=LEGITEXT000006071191" TargetMode="External"/><Relationship Id="rId16" Type="http://schemas.openxmlformats.org/officeDocument/2006/relationships/hyperlink" Target="https://www.legifrance.gouv.fr/affichCodeArticle.do?idArticle=LEGIARTI000028698948&amp;cidTexte=LEGITEXT000006071191" TargetMode="External"/><Relationship Id="rId107" Type="http://schemas.openxmlformats.org/officeDocument/2006/relationships/hyperlink" Target="http://www.education.gouv.fr/pid285/bulletin_officiel.html?cid_bo=100542" TargetMode="External"/><Relationship Id="rId11" Type="http://schemas.openxmlformats.org/officeDocument/2006/relationships/footer" Target="footer1.xml"/><Relationship Id="rId32" Type="http://schemas.openxmlformats.org/officeDocument/2006/relationships/hyperlink" Target="http://www.education.gouv.fr/pid285/bulletin_officiel.html?cid_bo=106687" TargetMode="External"/><Relationship Id="rId37" Type="http://schemas.openxmlformats.org/officeDocument/2006/relationships/hyperlink" Target="https://www.legifrance.gouv.fr/affichCodeArticle.do?cidTexte=LEGITEXT000006071191&amp;idArticle=LEGIARTI000018377556&amp;dateTexte=&amp;categorieLien=cid" TargetMode="External"/><Relationship Id="rId53" Type="http://schemas.openxmlformats.org/officeDocument/2006/relationships/hyperlink" Target="https://www.legifrance.gouv.fr/affichCode.do;jsessionid=547BC46B97F2616E7C589D3B3C5BB78A.tpdila22v_3?idSectionTA=LEGISCTA000006166743&amp;cidTexte=LEGITEXT000006071191" TargetMode="External"/><Relationship Id="rId58" Type="http://schemas.openxmlformats.org/officeDocument/2006/relationships/hyperlink" Target="https://www.legifrance.gouv.fr/affichCode.do;jsessionid=22FC33E6A03C3A4646602FAA63161247.tpdila12v_3?idSectionTA=LEGISCTA000006182560&amp;cidTexte=LEGITEXT000006071191" TargetMode="External"/><Relationship Id="rId74" Type="http://schemas.openxmlformats.org/officeDocument/2006/relationships/hyperlink" Target="http://www.education.gouv.fr/cid54962/mene1101811c.html" TargetMode="External"/><Relationship Id="rId79" Type="http://schemas.openxmlformats.org/officeDocument/2006/relationships/hyperlink" Target="http://www.gouvernement.fr/action/le-decrochage-scolaire" TargetMode="External"/><Relationship Id="rId102" Type="http://schemas.openxmlformats.org/officeDocument/2006/relationships/hyperlink" Target="https://www.legifrance.gouv.fr/affichCode.do;jsessionid=3AB4472BCF62E0ED17B7CC7A1DBFE156.tpdila22v_3?idSectionTA=LEGISCTA000029233447&amp;cidTexte=LEGITEXT000006071191" TargetMode="External"/><Relationship Id="rId123" Type="http://schemas.openxmlformats.org/officeDocument/2006/relationships/hyperlink" Target="https://www.legifrance.gouv.fr/affichCodeArticle.do;jsessionid=F9777A3A44A3DA6BF1A9F6E39166BD79.tpdila08v_3?idArticle=LEGIARTI000006524783&amp;cidTexte=LEGITEXT000006071191" TargetMode="External"/><Relationship Id="rId128" Type="http://schemas.openxmlformats.org/officeDocument/2006/relationships/hyperlink" Target="https://www.legifrance.gouv.fr/affichCode.do;jsessionid=FFB59D53AACC26D7CB606267D628D0BC.tpdila19v_3?idSectionTA=LEGISCTA000006166882&amp;cidTexte=LEGITEXT000006071191" TargetMode="External"/><Relationship Id="rId144" Type="http://schemas.openxmlformats.org/officeDocument/2006/relationships/hyperlink" Target="https://www.legifrance.gouv.fr/affichCode.do?idSectionTA=LEGISCTA000018380702&amp;cidTexte=LEGITEXT000006071191" TargetMode="External"/><Relationship Id="rId149" Type="http://schemas.openxmlformats.org/officeDocument/2006/relationships/hyperlink" Target="https://www.legifrance.gouv.fr/affichCodeArticle.do;jsessionid=EADF6A00913F3459B2AE24C6EAA68DDD.tpdila10v_1?idArticle=LEGIARTI000018380786&amp;cidTexte=LEGITEXT000006071191" TargetMode="External"/><Relationship Id="rId5" Type="http://schemas.openxmlformats.org/officeDocument/2006/relationships/settings" Target="settings.xml"/><Relationship Id="rId90" Type="http://schemas.openxmlformats.org/officeDocument/2006/relationships/hyperlink" Target="http://www.education.gouv.fr/pid285/bulletin_officiel.html?cid_bo=103533" TargetMode="External"/><Relationship Id="rId95" Type="http://schemas.openxmlformats.org/officeDocument/2006/relationships/hyperlink" Target="https://www.legifrance.gouv.fr/affichCode.do;jsessionid=D659DEA38646D34486B76CE31AF7C687.tpdila16v_2?idSectionTA=LEGISCTA000006166607&amp;cidTexte=LEGITEXT000006071191" TargetMode="External"/><Relationship Id="rId160" Type="http://schemas.openxmlformats.org/officeDocument/2006/relationships/hyperlink" Target="http://www.education.gouv.fr/cid52614/menh1012598a.html" TargetMode="External"/><Relationship Id="rId165" Type="http://schemas.openxmlformats.org/officeDocument/2006/relationships/hyperlink" Target="https://www.legifrance.gouv.fr/affichCodeArticle.do?idArticle=LEGIARTI000006524371&amp;cidTexte=LEGITEXT000006071191" TargetMode="External"/><Relationship Id="rId181" Type="http://schemas.openxmlformats.org/officeDocument/2006/relationships/header" Target="header4.xml"/><Relationship Id="rId186" Type="http://schemas.openxmlformats.org/officeDocument/2006/relationships/footer" Target="footer4.xml"/><Relationship Id="rId22" Type="http://schemas.openxmlformats.org/officeDocument/2006/relationships/image" Target="media/image2.jpeg"/><Relationship Id="rId27" Type="http://schemas.openxmlformats.org/officeDocument/2006/relationships/hyperlink" Target="https://www.legifrance.gouv.fr/affichCode.do?idSectionTA=LEGISCTA000020743440&amp;cidTexte=LEGITEXT000006071191" TargetMode="External"/><Relationship Id="rId43" Type="http://schemas.openxmlformats.org/officeDocument/2006/relationships/hyperlink" Target="http://www.legifrance.gouv.fr/affichCodeArticle.do?idArticle=LEGIARTI000020743267&amp;cidTexte=LEGITEXT000006071191&amp;dateTexte=20130423&amp;oldAction=rechCodeArticle" TargetMode="External"/><Relationship Id="rId48" Type="http://schemas.openxmlformats.org/officeDocument/2006/relationships/hyperlink" Target="http://www.education.gouv.fr/pid285/bulletin_officiel.html?cid_bo=114345" TargetMode="External"/><Relationship Id="rId64" Type="http://schemas.openxmlformats.org/officeDocument/2006/relationships/hyperlink" Target="http://www.education.gouv.fr/pid25535/bulletin_officiel.html?cid_bo=85550" TargetMode="External"/><Relationship Id="rId69" Type="http://schemas.openxmlformats.org/officeDocument/2006/relationships/hyperlink" Target="https://www.legifrance.gouv.fr/affichCodeArticle.do?idArticle=LEGIARTI000018127417&amp;cidTexte=LEGITEXT000006071191" TargetMode="External"/><Relationship Id="rId113" Type="http://schemas.openxmlformats.org/officeDocument/2006/relationships/hyperlink" Target="https://www.legifrance.gouv.fr/affichCodeArticle.do?idArticle=LEGIARTI000021754046&amp;cidTexte=LEGITEXT000006071191" TargetMode="External"/><Relationship Id="rId118" Type="http://schemas.openxmlformats.org/officeDocument/2006/relationships/hyperlink" Target="http://www.education.gouv.fr/cid49724/menc0913416c.html" TargetMode="External"/><Relationship Id="rId134" Type="http://schemas.openxmlformats.org/officeDocument/2006/relationships/hyperlink" Target="https://www.legifrance.gouv.fr/affichCode.do;jsessionid=80DF2B3F491A66614ED5A650B32CB503.tpdila22v_3?idSectionTA=LEGISCTA000006166757&amp;cidTexte=LEGITEXT000006071191" TargetMode="External"/><Relationship Id="rId139" Type="http://schemas.openxmlformats.org/officeDocument/2006/relationships/hyperlink" Target="https://www.legifrance.gouv.fr/affichCodeArticle.do?idArticle=LEGIARTI000006524371&amp;cidTexte=LEGITEXT000006071191" TargetMode="External"/><Relationship Id="rId80" Type="http://schemas.openxmlformats.org/officeDocument/2006/relationships/hyperlink" Target="https://www.google.fr/url?sa=t&amp;rct=j&amp;q=&amp;esrc=s&amp;source=web&amp;cd=6&amp;cad=rja&amp;uact=8&amp;ved=0ahUKEwizyZWslazVAhXDKFAKHX0mAa0QFghGMAU&amp;url=http%3A%2F%2Fcache.media.education.gouv.fr%2Ffile%2F11_Novembre%2F10%2F9%2F2014_decrochage_scolaire_DP_369109.pdf&amp;usg=AFQjCNHOTppeeQdN7N_2TodE3mwqSmLtFA" TargetMode="External"/><Relationship Id="rId85" Type="http://schemas.openxmlformats.org/officeDocument/2006/relationships/hyperlink" Target="https://www.legifrance.gouv.fr/affichCodeArticle.do?idArticle=LEGIARTI000006525143&amp;cidTexte=LEGITEXT000006071191" TargetMode="External"/><Relationship Id="rId150" Type="http://schemas.openxmlformats.org/officeDocument/2006/relationships/hyperlink" Target="https://www.legifrance.gouv.fr/affichCodeArticle.do;jsessionid=EADF6A00913F3459B2AE24C6EAA68DDD.tpdila10v_1?idArticle=LEGIARTI000028047139&amp;cidTexte=LEGITEXT000006071191" TargetMode="External"/><Relationship Id="rId155" Type="http://schemas.openxmlformats.org/officeDocument/2006/relationships/hyperlink" Target="https://www.legifrance.gouv.fr/affichTexte.do?cidTexte=LEGITEXT000006080320" TargetMode="External"/><Relationship Id="rId171" Type="http://schemas.openxmlformats.org/officeDocument/2006/relationships/hyperlink" Target="https://www.legifrance.gouv.fr/affichCodeArticle.do?idArticle=LEGIARTI000027680280&amp;cidTexte=LEGITEXT000006071191" TargetMode="External"/><Relationship Id="rId176" Type="http://schemas.openxmlformats.org/officeDocument/2006/relationships/hyperlink" Target="http://www.education.gouv.fr/pid285/bulletin_officiel.html?cid_bo=106523" TargetMode="External"/><Relationship Id="rId12" Type="http://schemas.openxmlformats.org/officeDocument/2006/relationships/image" Target="media/image1.jpg"/><Relationship Id="rId17" Type="http://schemas.openxmlformats.org/officeDocument/2006/relationships/hyperlink" Target="https://www.legifrance.gouv.fr/affichCodeArticle.do?idArticle=LEGIARTI000027574838&amp;cidTexte=LEGITEXT000006071191" TargetMode="External"/><Relationship Id="rId33" Type="http://schemas.openxmlformats.org/officeDocument/2006/relationships/hyperlink" Target="http://www.education.gouv.fr/pid285/bulletin_officiel.html?cid_bo=110275" TargetMode="External"/><Relationship Id="rId38" Type="http://schemas.openxmlformats.org/officeDocument/2006/relationships/hyperlink" Target="https://www.legifrance.gouv.fr/affichCodeArticle.do?idArticle=LEGIARTI000018380558&amp;cidTexte=LEGITEXT000006071191" TargetMode="External"/><Relationship Id="rId59" Type="http://schemas.openxmlformats.org/officeDocument/2006/relationships/hyperlink" Target="https://www.legifrance.gouv.fr/affichCodeArticle.do;jsessionid=547BC46B97F2616E7C589D3B3C5BB78A.tpdila22v_3?idArticle=LEGIARTI000020489278&amp;cidTexte=LEGITEXT000006071191" TargetMode="External"/><Relationship Id="rId103" Type="http://schemas.openxmlformats.org/officeDocument/2006/relationships/hyperlink" Target="https://www.legifrance.gouv.fr/affichCode.do;jsessionid=3AB4472BCF62E0ED17B7CC7A1DBFE156.tpdila22v_3?idSectionTA=LEGISCTA000029814078&amp;cidTexte=LEGITEXT000006071191" TargetMode="External"/><Relationship Id="rId108" Type="http://schemas.openxmlformats.org/officeDocument/2006/relationships/hyperlink" Target="http://www.education.gouv.fr/pid285/bulletin_officiel.html?cid_bo=100538" TargetMode="External"/><Relationship Id="rId124" Type="http://schemas.openxmlformats.org/officeDocument/2006/relationships/hyperlink" Target="https://www.legifrance.gouv.fr/affichCode.do?idSectionTA=LEGISCTA000006182410&amp;cidTexte=LEGITEXT000006071191" TargetMode="External"/><Relationship Id="rId129" Type="http://schemas.openxmlformats.org/officeDocument/2006/relationships/hyperlink" Target="https://www.legifrance.gouv.fr/affichCode.do;jsessionid=80DF2B3F491A66614ED5A650B32CB503.tpdila22v_3?idSectionTA=LEGISCTA000006182527&amp;cidTexte=LEGITEXT000006071191" TargetMode="External"/><Relationship Id="rId54" Type="http://schemas.openxmlformats.org/officeDocument/2006/relationships/hyperlink" Target="https://www.legifrance.gouv.fr/affichCodeArticle.do?idArticle=LEGIARTI000027682867&amp;cidTexte=LEGITEXT000006071191" TargetMode="External"/><Relationship Id="rId70" Type="http://schemas.openxmlformats.org/officeDocument/2006/relationships/hyperlink" Target="https://www.legifrance.gouv.fr/affichCodeArticle.do?idArticle=LEGIARTI000028698969&amp;cidTexte=LEGITEXT000006071191" TargetMode="External"/><Relationship Id="rId75" Type="http://schemas.openxmlformats.org/officeDocument/2006/relationships/hyperlink" Target="http://www.education.gouv.fr/pid25535/bulletin_officiel.html?cid_bo=71326" TargetMode="External"/><Relationship Id="rId91" Type="http://schemas.openxmlformats.org/officeDocument/2006/relationships/hyperlink" Target="https://www.legifrance.gouv.fr/affichCode.do;jsessionid=8529FFCF2A54871EFD7FB839ABAC1BD6.tpdila22v_3?idSectionTA=LEGISCTA000006166561&amp;cidTexte=LEGITEXT000006071191" TargetMode="External"/><Relationship Id="rId96" Type="http://schemas.openxmlformats.org/officeDocument/2006/relationships/hyperlink" Target="http://www.education.gouv.fr/pid25535/bulletin_officiel.html?cid_bo=87302" TargetMode="External"/><Relationship Id="rId140" Type="http://schemas.openxmlformats.org/officeDocument/2006/relationships/hyperlink" Target="https://www.legifrance.gouv.fr/affichCode.do;jsessionid=7655FE37C4075F6AD1866AEF1DFDAC13.tpdila10v_1?idSectionTA=LEGISCTA000006182414&amp;cidTexte=LEGITEXT000006071191" TargetMode="External"/><Relationship Id="rId145" Type="http://schemas.openxmlformats.org/officeDocument/2006/relationships/hyperlink" Target="https://www.legifrance.gouv.fr/affichCodeArticle.do?idArticle=LEGIARTI000006524928&amp;cidTexte=LEGITEXT000006071191" TargetMode="External"/><Relationship Id="rId161" Type="http://schemas.openxmlformats.org/officeDocument/2006/relationships/hyperlink" Target="http://www.education.gouv.fr/cid52615/menh1011260c.html" TargetMode="External"/><Relationship Id="rId166" Type="http://schemas.openxmlformats.org/officeDocument/2006/relationships/hyperlink" Target="https://www.legifrance.gouv.fr/affichCodeArticle.do?cidTexte=LEGITEXT000006071191&amp;idArticle=LEGIARTI000006525128&amp;dateTexte=&amp;categorieLien=cid" TargetMode="External"/><Relationship Id="rId182" Type="http://schemas.openxmlformats.org/officeDocument/2006/relationships/footer" Target="footer3.xml"/><Relationship Id="rId187"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legifrance.gouv.fr/affichCode.do;jsessionid=A81C41D55465A3411F622FA88E5D2EC7.tpdila10v_2?idSectionTA=LEGISCTA000018380682&amp;cidTexte=LEGITEXT000006071191" TargetMode="External"/><Relationship Id="rId28" Type="http://schemas.openxmlformats.org/officeDocument/2006/relationships/hyperlink" Target="https://www.legifrance.gouv.fr/affichCodeArticle.do?idArticle=LEGIARTI000018380338&amp;cidTexte=LEGITEXT000006071191" TargetMode="External"/><Relationship Id="rId49" Type="http://schemas.openxmlformats.org/officeDocument/2006/relationships/hyperlink" Target="https://www.legifrance.gouv.fr/affichCode.do;jsessionid=547BC46B97F2616E7C589D3B3C5BB78A.tpdila22v_3?idSectionTA=LEGISCTA000006166559&amp;cidTexte=LEGITEXT000006071191" TargetMode="External"/><Relationship Id="rId114" Type="http://schemas.openxmlformats.org/officeDocument/2006/relationships/hyperlink" Target="https://www.legifrance.gouv.fr/affichCodeArticle.do?idArticle=LEGIARTI000029172517&amp;cidTexte=LEGITEXT000006071191" TargetMode="External"/><Relationship Id="rId119" Type="http://schemas.openxmlformats.org/officeDocument/2006/relationships/hyperlink" Target="http://www.education.gouv.fr/pid25535/bulletin_officiel.html?cid_bo=57074" TargetMode="External"/><Relationship Id="rId44" Type="http://schemas.openxmlformats.org/officeDocument/2006/relationships/hyperlink" Target="http://www.education.gouv.fr/pid285/bulletin_officiel.html?cid_bo=100538" TargetMode="External"/><Relationship Id="rId60" Type="http://schemas.openxmlformats.org/officeDocument/2006/relationships/hyperlink" Target="https://www.legifrance.gouv.fr/affichCode.do;jsessionid=547BC46B97F2616E7C589D3B3C5BB78A.tpdila22v_3?idSectionTA=LEGISCTA000006166867&amp;cidTexte=LEGITEXT000006071191" TargetMode="External"/><Relationship Id="rId65" Type="http://schemas.openxmlformats.org/officeDocument/2006/relationships/hyperlink" Target="http://www.education.gouv.fr/pid285/bulletin_officiel.html?cid_bo=105511" TargetMode="External"/><Relationship Id="rId81" Type="http://schemas.openxmlformats.org/officeDocument/2006/relationships/hyperlink" Target="http://reviensteformer.gouv.fr/" TargetMode="External"/><Relationship Id="rId86" Type="http://schemas.openxmlformats.org/officeDocument/2006/relationships/hyperlink" Target="https://www.legifrance.gouv.fr/affichCodeArticle.do?cidTexte=LEGITEXT000006071191&amp;idArticle=LEGIARTI000027679850&amp;dateTexte=&amp;categorieLien=cid" TargetMode="External"/><Relationship Id="rId130" Type="http://schemas.openxmlformats.org/officeDocument/2006/relationships/hyperlink" Target="https://www.legifrance.gouv.fr/affichCodeArticle.do?idArticle=LEGIARTI000018380664&amp;cidTexte=LEGITEXT000006071191" TargetMode="External"/><Relationship Id="rId135" Type="http://schemas.openxmlformats.org/officeDocument/2006/relationships/hyperlink" Target="https://www.legifrance.gouv.fr/affichCode.do?idSectionTA=LEGISCTA000034095631&amp;cidTexte=LEGITEXT000006071191" TargetMode="External"/><Relationship Id="rId151" Type="http://schemas.openxmlformats.org/officeDocument/2006/relationships/hyperlink" Target="file:///C:\Users\bsugrane\Documents\qualeduc_en_cours\Qualeduc_guide_2016\guide_2017\uv.fr\affichCodeArticle.do%3fidArticle=LEGIARTI000006524370&amp;cidTexte=LEGITEXT000006071191" TargetMode="External"/><Relationship Id="rId156" Type="http://schemas.openxmlformats.org/officeDocument/2006/relationships/hyperlink" Target="https://www.legifrance.gouv.fr/affichTexte.do?cidTexte=JORFTEXT000022593931" TargetMode="External"/><Relationship Id="rId177" Type="http://schemas.openxmlformats.org/officeDocument/2006/relationships/hyperlink" Target="http://cache.media.eduscol.education.fr/file/education_prioritaire_et_accompagnement/53/5/referentiel_education_prioritaire_294535.pdf" TargetMode="External"/><Relationship Id="rId172" Type="http://schemas.openxmlformats.org/officeDocument/2006/relationships/hyperlink" Target="https://www.legifrance.gouv.fr/affichCodeArticle.do?idArticle=LEGIARTI000027682938&amp;cidTexte=LEGITEXT000006071191" TargetMode="External"/><Relationship Id="rId13" Type="http://schemas.openxmlformats.org/officeDocument/2006/relationships/image" Target="file:///C:\Users\Utilisateur\Pictures\qualeduc\visuel_Qualeduc_4_violet.jpg" TargetMode="External"/><Relationship Id="rId18" Type="http://schemas.openxmlformats.org/officeDocument/2006/relationships/hyperlink" Target="https://www.legifrance.gouv.fr/affichCode.do;jsessionid=60A919A493820C9EA043533B250AB164.tpdila08v_3?idSectionTA=LEGISCTA000028698934&amp;cidTexte=LEGITEXT000006071191" TargetMode="External"/><Relationship Id="rId39" Type="http://schemas.openxmlformats.org/officeDocument/2006/relationships/hyperlink" Target="https://www.legifrance.gouv.fr/affichCodeArticle.do?idArticle=LEGIARTI000032973707&amp;cidTexte=LEGITEXT000006071191" TargetMode="External"/><Relationship Id="rId109" Type="http://schemas.openxmlformats.org/officeDocument/2006/relationships/hyperlink" Target="https://www.legifrance.gouv.fr/affichCodeArticle.do?idArticle=LEGIARTI000031069660&amp;cidTexte=LEGITEXT000006071191" TargetMode="External"/><Relationship Id="rId34" Type="http://schemas.openxmlformats.org/officeDocument/2006/relationships/hyperlink" Target="https://www.legifrance.gouv.fr/affichCodeArticle.do?idArticle=LEGIARTI000025165116&amp;cidTexte=LEGITEXT000006071191" TargetMode="External"/><Relationship Id="rId50" Type="http://schemas.openxmlformats.org/officeDocument/2006/relationships/hyperlink" Target="https://www.legifrance.gouv.fr/affichCode.do;jsessionid=22FC33E6A03C3A4646602FAA63161247.tpdila12v_3?idSectionTA=LEGISCTA000006151392&amp;cidTexte=LEGITEXT000006071191" TargetMode="External"/><Relationship Id="rId55" Type="http://schemas.openxmlformats.org/officeDocument/2006/relationships/hyperlink" Target="https://www.legifrance.gouv.fr/affichCodeArticle.do?cidTexte=LEGITEXT000006071191&amp;idArticle=LEGIARTI000006527062&amp;dateTexte=&amp;categorieLien=cid" TargetMode="External"/><Relationship Id="rId76" Type="http://schemas.openxmlformats.org/officeDocument/2006/relationships/hyperlink" Target="http://www.education.gouv.fr/pid25535/bulletin_officiel.html?cid_bo=84375" TargetMode="External"/><Relationship Id="rId97" Type="http://schemas.openxmlformats.org/officeDocument/2006/relationships/hyperlink" Target="http://www.education.gouv.fr/cid52614/menh1012598a.html" TargetMode="External"/><Relationship Id="rId104" Type="http://schemas.openxmlformats.org/officeDocument/2006/relationships/hyperlink" Target="https://www.legifrance.gouv.fr/affichCodeArticle.do?idArticle=LEGIARTI000033975422&amp;cidTexte=LEGITEXT000006071191" TargetMode="External"/><Relationship Id="rId120" Type="http://schemas.openxmlformats.org/officeDocument/2006/relationships/hyperlink" Target="http://www.education.gouv.fr/pid285/bulletin_officiel.html?cid_bo=103304" TargetMode="External"/><Relationship Id="rId125" Type="http://schemas.openxmlformats.org/officeDocument/2006/relationships/hyperlink" Target="https://www.legifrance.gouv.fr/affichCodeArticle.do?idArticle=LEGIARTI000029783145&amp;cidTexte=LEGITEXT000006071191" TargetMode="External"/><Relationship Id="rId141" Type="http://schemas.openxmlformats.org/officeDocument/2006/relationships/hyperlink" Target="https://www.legifrance.gouv.fr/affichCode.do?idSectionTA=LEGISCTA000006182415&amp;cidTexte=LEGITEXT000006071191" TargetMode="External"/><Relationship Id="rId146" Type="http://schemas.openxmlformats.org/officeDocument/2006/relationships/hyperlink" Target="https://www.legifrance.gouv.fr/affichCode.do?idSectionTA=LEGISCTA000021754087&amp;cidTexte=LEGITEXT000006071191" TargetMode="External"/><Relationship Id="rId167" Type="http://schemas.openxmlformats.org/officeDocument/2006/relationships/hyperlink" Target="http://www.education.gouv.fr/pid25535/bulletin_officiel.html?cid_bo=74338" TargetMode="External"/><Relationship Id="rId18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legifrance.gouv.fr/affichCodeArticle.do;jsessionid=547BC46B97F2616E7C589D3B3C5BB78A.tpdila22v_3?idArticle=LEGIARTI000031599155&amp;cidTexte=LEGITEXT000006071191&amp;dateTexte=20170426&amp;categorieLien=id&amp;oldAction=" TargetMode="External"/><Relationship Id="rId92" Type="http://schemas.openxmlformats.org/officeDocument/2006/relationships/hyperlink" Target="https://www.legifrance.gouv.fr/affichCodeArticle.do?idArticle=LEGIARTI000027682645&amp;cidTexte=LEGITEXT000006071191" TargetMode="External"/><Relationship Id="rId162" Type="http://schemas.openxmlformats.org/officeDocument/2006/relationships/hyperlink" Target="http://www.education.gouv.fr/pid285/bulletin_officiel.html?cid_bo=91890" TargetMode="External"/><Relationship Id="rId183" Type="http://schemas.openxmlformats.org/officeDocument/2006/relationships/image" Target="media/image4.jpeg"/><Relationship Id="rId2" Type="http://schemas.openxmlformats.org/officeDocument/2006/relationships/numbering" Target="numbering.xml"/><Relationship Id="rId29" Type="http://schemas.openxmlformats.org/officeDocument/2006/relationships/hyperlink" Target="https://www.legifrance.gouv.fr/affichCodeArticle.do?idArticle=LEGIARTI000033130759&amp;cidTexte=LEGITEXT000006071191" TargetMode="External"/><Relationship Id="rId24" Type="http://schemas.openxmlformats.org/officeDocument/2006/relationships/hyperlink" Target="https://www.legifrance.gouv.fr/affichCodeArticle.do;jsessionid=C94C3EB233B7F15FDD1F561D3401C256.tpdila16v_2?idArticle=LEGIARTI000020743456&amp;cidTexte=LEGITEXT000006071191" TargetMode="External"/><Relationship Id="rId40" Type="http://schemas.openxmlformats.org/officeDocument/2006/relationships/hyperlink" Target="https://www.legifrance.gouv.fr/affichCodeArticle.do;jsessionid=C94C3EB233B7F15FDD1F561D3401C256.tpdila16v_2?idArticle=LEGIARTI000018380344&amp;cidTexte=LEGITEXT000006071191" TargetMode="External"/><Relationship Id="rId45" Type="http://schemas.openxmlformats.org/officeDocument/2006/relationships/image" Target="media/image3.jpeg"/><Relationship Id="rId66" Type="http://schemas.openxmlformats.org/officeDocument/2006/relationships/hyperlink" Target="http://www.education.gouv.fr/pid285/bulletin_officiel.html?cid_bo=110092" TargetMode="External"/><Relationship Id="rId87" Type="http://schemas.openxmlformats.org/officeDocument/2006/relationships/hyperlink" Target="https://www.legifrance.gouv.fr/affichCodeArticle.do?cidTexte=LEGITEXT000006071191&amp;idArticle=LEGIARTI000006524746&amp;dateTexte=&amp;categorieLien=cid" TargetMode="External"/><Relationship Id="rId110" Type="http://schemas.openxmlformats.org/officeDocument/2006/relationships/hyperlink" Target="http://www.education.gouv.fr/pid25535/bulletin_officiel.html?cid_bo=85723" TargetMode="External"/><Relationship Id="rId115" Type="http://schemas.openxmlformats.org/officeDocument/2006/relationships/hyperlink" Target="https://www.legifrance.gouv.fr/affichCodeArticle.do?idArticle=LEGIARTI000029172520&amp;cidTexte=LEGITEXT000006071191" TargetMode="External"/><Relationship Id="rId131" Type="http://schemas.openxmlformats.org/officeDocument/2006/relationships/hyperlink" Target="http://www.education.gouv.fr/pid285/bulletin_officiel.html?cid_bo=97270" TargetMode="External"/><Relationship Id="rId136" Type="http://schemas.openxmlformats.org/officeDocument/2006/relationships/hyperlink" Target="https://www.legifrance.gouv.fr/affichCodeArticle.do?idArticle=LEGIARTI000033024312&amp;cidTexte=LEGITEXT000006071191" TargetMode="External"/><Relationship Id="rId157" Type="http://schemas.openxmlformats.org/officeDocument/2006/relationships/hyperlink" Target="https://www.legifrance.gouv.fr/affichTexte.do?cidTexte=JORFTEXT000029390906" TargetMode="External"/><Relationship Id="rId178" Type="http://schemas.openxmlformats.org/officeDocument/2006/relationships/header" Target="header2.xml"/><Relationship Id="rId61" Type="http://schemas.openxmlformats.org/officeDocument/2006/relationships/hyperlink" Target="https://www.legifrance.gouv.fr/affichCodeArticle.do;jsessionid=547BC46B97F2616E7C589D3B3C5BB78A.tpdila22v_3?cidTexte=LEGITEXT000006071191&amp;idArticle=LEGIARTI000006525587&amp;dateTexte=20170426&amp;categorieLien=id" TargetMode="External"/><Relationship Id="rId82" Type="http://schemas.openxmlformats.org/officeDocument/2006/relationships/hyperlink" Target="https://www.legifrance.gouv.fr/affichCodeArticle.do?cidTexte=LEGITEXT000006071191&amp;idArticle=LEGIARTI000006524393" TargetMode="External"/><Relationship Id="rId152" Type="http://schemas.openxmlformats.org/officeDocument/2006/relationships/hyperlink" Target="https://www.legifrance.gouv.fr/affichCodeArticle.do?idArticle=LEGIARTI000006524371&amp;cidTexte=LEGITEXT000006071191" TargetMode="External"/><Relationship Id="rId173" Type="http://schemas.openxmlformats.org/officeDocument/2006/relationships/hyperlink" Target="https://www.legifrance.gouv.fr/affichCodeArticle.do?idArticle=LEGIARTI000024040743&amp;cidTexte=LEGITEXT000006071191" TargetMode="External"/><Relationship Id="rId19" Type="http://schemas.openxmlformats.org/officeDocument/2006/relationships/hyperlink" Target="https://www.legifrance.gouv.fr/affichCode.do?idArticle=LEGIARTI000006527093&amp;idSectionTA=LEGISCTA000006166850&amp;cidTexte=LEGITEXT000006071191" TargetMode="External"/><Relationship Id="rId14" Type="http://schemas.openxmlformats.org/officeDocument/2006/relationships/hyperlink" Target="https://www.legifrance.gouv.fr/affichCode.do;jsessionid=547BC46B97F2616E7C589D3B3C5BB78A.tpdila22v_3?idSectionTA=LEGISCTA000006166558&amp;cidTexte=LEGITEXT000006071191" TargetMode="External"/><Relationship Id="rId30" Type="http://schemas.openxmlformats.org/officeDocument/2006/relationships/hyperlink" Target="http://www.education.gouv.fr/cid52840/mene1020118c.html" TargetMode="External"/><Relationship Id="rId35" Type="http://schemas.openxmlformats.org/officeDocument/2006/relationships/hyperlink" Target="https://www.legifrance.gouv.fr/affichCode.do?idSectionTA=LEGISCTA000006182554&amp;cidTexte=LEGITEXT000006071191" TargetMode="External"/><Relationship Id="rId56" Type="http://schemas.openxmlformats.org/officeDocument/2006/relationships/hyperlink" Target="https://www.legifrance.gouv.fr/affichCodeArticle.do;jsessionid=547BC46B97F2616E7C589D3B3C5BB78A.tpdila22v_3?idArticle=LEGIARTI000006527103&amp;cidTexte=LEGITEXT000006071191&amp;dateTexte=20091126" TargetMode="External"/><Relationship Id="rId77" Type="http://schemas.openxmlformats.org/officeDocument/2006/relationships/hyperlink" Target="http://www.education.gouv.fr/pid25535/bulletin_officiel.html?cid_bo=86719" TargetMode="External"/><Relationship Id="rId100" Type="http://schemas.openxmlformats.org/officeDocument/2006/relationships/hyperlink" Target="http://cache.media.eduscol.education.fr/file/education_prioritaire_et_accompagnement/53/5/referentiel_education_prioritaire_294535.pdf" TargetMode="External"/><Relationship Id="rId105" Type="http://schemas.openxmlformats.org/officeDocument/2006/relationships/hyperlink" Target="https://www.legifrance.gouv.fr/affichCode.do?idSectionTA=LEGISCTA000028058656&amp;cidTexte=LEGITEXT000006072050" TargetMode="External"/><Relationship Id="rId126" Type="http://schemas.openxmlformats.org/officeDocument/2006/relationships/hyperlink" Target="https://www.legifrance.gouv.fr/affichCode.do;jsessionid=80DF2B3F491A66614ED5A650B32CB503.tpdila22v_3?idSectionTA=LEGISCTA000006166605&amp;cidTexte=LEGITEXT000006071191" TargetMode="External"/><Relationship Id="rId147" Type="http://schemas.openxmlformats.org/officeDocument/2006/relationships/hyperlink" Target="https://www.legifrance.gouv.fr/affichCode.do?idArticle=LEGIARTI000033124231&amp;idSectionTA=LEGISCTA000018380686&amp;cidTexte=LEGITEXT000006071191" TargetMode="External"/><Relationship Id="rId168" Type="http://schemas.openxmlformats.org/officeDocument/2006/relationships/hyperlink" Target="http://cache.media.eduscol.education.fr/file/education_prioritaire_et_accompagnement/53/5/referentiel_education_prioritaire_294535.pdf" TargetMode="External"/><Relationship Id="rId8" Type="http://schemas.openxmlformats.org/officeDocument/2006/relationships/endnotes" Target="endnotes.xml"/><Relationship Id="rId51" Type="http://schemas.openxmlformats.org/officeDocument/2006/relationships/hyperlink" Target="https://www.legifrance.gouv.fr/affichCodeArticle.do?idArticle=LEGIARTI000027682785&amp;cidTexte=LEGITEXT000006071191" TargetMode="External"/><Relationship Id="rId72" Type="http://schemas.openxmlformats.org/officeDocument/2006/relationships/hyperlink" Target="https://www.legifrance.gouv.fr/affichCode.do;jsessionid=6649617AA46DB48F45B20FDA3B5C1421.tpdila16v_2?idSectionTA=LEGISCTA000006166600&amp;cidTexte=LEGITEXT000006071191" TargetMode="External"/><Relationship Id="rId93" Type="http://schemas.openxmlformats.org/officeDocument/2006/relationships/hyperlink" Target="https://www.legifrance.gouv.fr/affichCodeArticle.do?idArticle=LEGIARTI000029595477&amp;cidTexte=LEGITEXT000006071191" TargetMode="External"/><Relationship Id="rId98" Type="http://schemas.openxmlformats.org/officeDocument/2006/relationships/hyperlink" Target="http://www.education.gouv.fr/cid52615/menh1011260c.html" TargetMode="External"/><Relationship Id="rId121" Type="http://schemas.openxmlformats.org/officeDocument/2006/relationships/hyperlink" Target="https://www.legifrance.gouv.fr/affichCodeArticle.do?idArticle=LEGIARTI000027682636&amp;cidTexte=LEGITEXT000006071191" TargetMode="External"/><Relationship Id="rId142" Type="http://schemas.openxmlformats.org/officeDocument/2006/relationships/hyperlink" Target="https://www.legifrance.gouv.fr/affichCode.do;jsessionid=EADF6A00913F3459B2AE24C6EAA68DDD.tpdila10v_1?idSectionTA=LEGISCTA000018380774&amp;cidTexte=LEGITEXT000006071191" TargetMode="External"/><Relationship Id="rId163" Type="http://schemas.openxmlformats.org/officeDocument/2006/relationships/hyperlink" Target="http://cache.media.eduscol.education.fr/file/education_prioritaire_et_accompagnement/53/5/referentiel_education_prioritaire_294535.pdf" TargetMode="External"/><Relationship Id="rId184" Type="http://schemas.openxmlformats.org/officeDocument/2006/relationships/header" Target="header5.xm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legifrance.gouv.fr/affichCode.do;jsessionid=A78054040DB8B3CF666E0B0FF7BB12F7.tpdjo13v_3?idSectionTA=LEGISCTA000020743440&amp;cidTexte=LEGITEXT000006071191" TargetMode="External"/><Relationship Id="rId46" Type="http://schemas.openxmlformats.org/officeDocument/2006/relationships/hyperlink" Target="https://www.legifrance.gouv.fr/affichCode.do;jsessionid=C94C3EB233B7F15FDD1F561D3401C256.tpdila16v_2?idSectionTA=LEGISCTA000006166720&amp;cidTexte=LEGITEXT000006071191" TargetMode="External"/><Relationship Id="rId67" Type="http://schemas.openxmlformats.org/officeDocument/2006/relationships/hyperlink" Target="http://cache.media.education.gouv.fr/file/12_Decembre/37/3/DP-Ecole-inclusive-livret-repondre-aux-besoins_373373.pdf" TargetMode="External"/><Relationship Id="rId116" Type="http://schemas.openxmlformats.org/officeDocument/2006/relationships/hyperlink" Target="https://www.legifrance.gouv.fr/affichCodeArticle.do?idArticle=LEGIARTI000029172526&amp;cidTexte=LEGITEXT000006071191" TargetMode="External"/><Relationship Id="rId137" Type="http://schemas.openxmlformats.org/officeDocument/2006/relationships/hyperlink" Target="https://www.legifrance.gouv.fr/affichCodeArticle.do;jsessionid=60A919A493820C9EA043533B250AB164.tpdila08v_3?idArticle=LEGIARTI000028699392&amp;cidTexte=LEGITEXT000006071191" TargetMode="External"/><Relationship Id="rId158" Type="http://schemas.openxmlformats.org/officeDocument/2006/relationships/hyperlink" Target="http://www.education.gouv.fr/pid25535/bulletin_officiel.html?cid_bo=73066" TargetMode="External"/><Relationship Id="rId20" Type="http://schemas.openxmlformats.org/officeDocument/2006/relationships/hyperlink" Target="https://www.legifrance.gouv.fr/affichCodeArticle.do?idArticle=LEGIARTI000006524827&amp;cidTexte=LEGITEXT000006071191" TargetMode="External"/><Relationship Id="rId41" Type="http://schemas.openxmlformats.org/officeDocument/2006/relationships/hyperlink" Target="https://www.legifrance.gouv.fr/affichCodeArticle.do?idArticle=LEGIARTI000033130759&amp;cidTexte=LEGITEXT000006071191" TargetMode="External"/><Relationship Id="rId62" Type="http://schemas.openxmlformats.org/officeDocument/2006/relationships/hyperlink" Target="http://www.education.gouv.fr/bo/2003/34/MENE0300417C.htm" TargetMode="External"/><Relationship Id="rId83" Type="http://schemas.openxmlformats.org/officeDocument/2006/relationships/hyperlink" Target="https://www.legifrance.gouv.fr/affichCodeArticle.do?idArticle=LEGIARTI000027682846&amp;cidTexte=LEGITEXT000006071191" TargetMode="External"/><Relationship Id="rId88" Type="http://schemas.openxmlformats.org/officeDocument/2006/relationships/hyperlink" Target="https://www.legifrance.gouv.fr/affichCodeArticle.do?cidTexte=LEGITEXT000006071191&amp;idArticle=LEGIARTI000029781139&amp;dateTexte=&amp;categorieLien=cid" TargetMode="External"/><Relationship Id="rId111" Type="http://schemas.openxmlformats.org/officeDocument/2006/relationships/hyperlink" Target="http://cache.media.education.gouv.fr/file/6/59/4/ensel1684_annexe1_E3D_demarche_globale_388594.pdf" TargetMode="External"/><Relationship Id="rId132" Type="http://schemas.openxmlformats.org/officeDocument/2006/relationships/hyperlink" Target="http://www.education.gouv.fr/pid285/bulletin_officiel.html?cid_bo=97271" TargetMode="External"/><Relationship Id="rId153" Type="http://schemas.openxmlformats.org/officeDocument/2006/relationships/hyperlink" Target="https://www.legifrance.gouv.fr/affichCodeArticle.do?cidTexte=LEGITEXT000006071191&amp;idArticle=LEGIARTI000006525128&amp;dateTexte=&amp;categorieLien=cid" TargetMode="External"/><Relationship Id="rId174" Type="http://schemas.openxmlformats.org/officeDocument/2006/relationships/hyperlink" Target="https://www.legifrance.gouv.fr/affichCodeArticle.do?idArticle=LEGIARTI000006525572&amp;cidTexte=LEGITEXT000006071191" TargetMode="External"/><Relationship Id="rId179" Type="http://schemas.openxmlformats.org/officeDocument/2006/relationships/header" Target="header3.xml"/><Relationship Id="rId15" Type="http://schemas.openxmlformats.org/officeDocument/2006/relationships/hyperlink" Target="https://www.legifrance.gouv.fr/affichCode.do;jsessionid=8529FFCF2A54871EFD7FB839ABAC1BD6.tpdila22v_3?idSectionTA=LEGISCTA000006166564&amp;cidTexte=LEGITEXT000006071191" TargetMode="External"/><Relationship Id="rId36" Type="http://schemas.openxmlformats.org/officeDocument/2006/relationships/hyperlink" Target="https://www.legifrance.gouv.fr/affichCodeArticle.do?idArticle=LEGIARTI000018380788&amp;cidTexte=LEGITEXT000006071191" TargetMode="External"/><Relationship Id="rId57" Type="http://schemas.openxmlformats.org/officeDocument/2006/relationships/hyperlink" Target="https://www.legifrance.gouv.fr/affichCodeArticle.do?idArticle=LEGIARTI000006524824&amp;cidTexte=LEGITEXT000006071191" TargetMode="External"/><Relationship Id="rId106" Type="http://schemas.openxmlformats.org/officeDocument/2006/relationships/hyperlink" Target="http://www.education.gouv.fr/pid25535/bulletin_officiel.html?cid_bo=86521" TargetMode="External"/><Relationship Id="rId127" Type="http://schemas.openxmlformats.org/officeDocument/2006/relationships/hyperlink" Target="https://www.legifrance.gouv.fr/affichCode.do;jsessionid=80DF2B3F491A66614ED5A650B32CB503.tpdila22v_3?idSectionTA=LEGISCTA000006166607&amp;cidTexte=LEGITEXT000006071191" TargetMode="External"/><Relationship Id="rId10" Type="http://schemas.openxmlformats.org/officeDocument/2006/relationships/header" Target="header1.xml"/><Relationship Id="rId31" Type="http://schemas.openxmlformats.org/officeDocument/2006/relationships/hyperlink" Target="http://www.education.gouv.fr/pid25535/bulletin_officiel.html?cid_bo=81301" TargetMode="External"/><Relationship Id="rId52" Type="http://schemas.openxmlformats.org/officeDocument/2006/relationships/hyperlink" Target="https://www.legifrance.gouv.fr/affichCodeArticle.do?idArticle=LEGIARTI000029781253&amp;cidTexte=LEGITEXT000006071191" TargetMode="External"/><Relationship Id="rId73" Type="http://schemas.openxmlformats.org/officeDocument/2006/relationships/hyperlink" Target="http://www.education.gouv.fr/cid28356/mene0900412j.html" TargetMode="External"/><Relationship Id="rId78" Type="http://schemas.openxmlformats.org/officeDocument/2006/relationships/hyperlink" Target="http://www.education.gouv.fr/pid285/bulletin_officiel.html?cid_bo=115424" TargetMode="External"/><Relationship Id="rId94" Type="http://schemas.openxmlformats.org/officeDocument/2006/relationships/hyperlink" Target="https://www.legifrance.gouv.fr/affichCode.do;jsessionid=547BC46B97F2616E7C589D3B3C5BB78A.tpdila22v_3?idSectionTA=LEGISCTA000006166598&amp;cidTexte=LEGITEXT000006071191" TargetMode="External"/><Relationship Id="rId99" Type="http://schemas.openxmlformats.org/officeDocument/2006/relationships/hyperlink" Target="http://www.education.gouv.fr/pid285/bulletin_officiel.html?cid_bo=91890" TargetMode="External"/><Relationship Id="rId101" Type="http://schemas.openxmlformats.org/officeDocument/2006/relationships/hyperlink" Target="https://www.legifrance.gouv.fr/affichTexte.do?cidTexte=JORFTEXT000020237869&amp;categorieLien=id" TargetMode="External"/><Relationship Id="rId122" Type="http://schemas.openxmlformats.org/officeDocument/2006/relationships/hyperlink" Target="https://www.legifrance.gouv.fr/affichCode.do?cidTexte=LEGITEXT000006071191" TargetMode="External"/><Relationship Id="rId143" Type="http://schemas.openxmlformats.org/officeDocument/2006/relationships/hyperlink" Target="https://www.legifrance.gouv.fr/affichCode.do?idSectionTA=LEGISCTA000018380744&amp;cidTexte=LEGITEXT000006071191" TargetMode="External"/><Relationship Id="rId148" Type="http://schemas.openxmlformats.org/officeDocument/2006/relationships/hyperlink" Target="https://www.legifrance.gouv.fr/affichCodeArticle.do?idArticle=LEGIARTI000027682769&amp;cidTexte=LEGITEXT000006071191" TargetMode="External"/><Relationship Id="rId164" Type="http://schemas.openxmlformats.org/officeDocument/2006/relationships/hyperlink" Target="file:///C:\Users\bsugrane\Documents\qualeduc_en_cours\Qualeduc_guide_2016\guide_2017\uv.fr\affichCodeArticle.do%3fidArticle=LEGIARTI000006524370&amp;cidTexte=LEGITEXT000006071191" TargetMode="External"/><Relationship Id="rId169" Type="http://schemas.openxmlformats.org/officeDocument/2006/relationships/hyperlink" Target="https://www.legifrance.gouv.fr/affichCode.do;jsessionid=EADF6A00913F3459B2AE24C6EAA68DDD.tpdila10v_1?idSectionTA=LEGISCTA000006166831&amp;cidTexte=LEGITEXT000006071191" TargetMode="External"/><Relationship Id="rId185"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eduscol.education.fr/cid59929/qualeduc.html" TargetMode="External"/><Relationship Id="rId18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8DA8-2892-4A4D-89FE-B5688F36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15406</Words>
  <Characters>84738</Characters>
  <Application>Microsoft Office Word</Application>
  <DocSecurity>0</DocSecurity>
  <Lines>706</Lines>
  <Paragraphs>199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Benedicte SUGRANES</cp:lastModifiedBy>
  <cp:revision>4</cp:revision>
  <cp:lastPrinted>2017-08-08T11:41:00Z</cp:lastPrinted>
  <dcterms:created xsi:type="dcterms:W3CDTF">2017-08-08T12:37:00Z</dcterms:created>
  <dcterms:modified xsi:type="dcterms:W3CDTF">2017-08-08T12:40:00Z</dcterms:modified>
</cp:coreProperties>
</file>