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5D9" w:rsidRPr="00A05AE6" w:rsidRDefault="005A15D9" w:rsidP="00A05AE6">
      <w:pPr>
        <w:tabs>
          <w:tab w:val="left" w:pos="142"/>
        </w:tabs>
        <w:spacing w:after="0" w:line="240" w:lineRule="auto"/>
        <w:rPr>
          <w:b/>
        </w:rPr>
      </w:pPr>
      <w:r w:rsidRPr="00A05AE6">
        <w:rPr>
          <w:b/>
        </w:rPr>
        <w:t>Cycle 4</w:t>
      </w:r>
    </w:p>
    <w:p w:rsidR="005A15D9" w:rsidRPr="00A05AE6" w:rsidRDefault="005A15D9" w:rsidP="00A05AE6">
      <w:pPr>
        <w:spacing w:after="0" w:line="240" w:lineRule="auto"/>
        <w:rPr>
          <w:b/>
        </w:rPr>
      </w:pPr>
      <w:r w:rsidRPr="00A05AE6">
        <w:rPr>
          <w:b/>
        </w:rPr>
        <w:t>Mathématiques</w:t>
      </w:r>
      <w:bookmarkStart w:id="0" w:name="_Toc419718742"/>
      <w:bookmarkStart w:id="1" w:name="_Toc421720100"/>
    </w:p>
    <w:p w:rsidR="0014779A" w:rsidRPr="00A05AE6" w:rsidRDefault="0014779A" w:rsidP="00A05AE6">
      <w:pPr>
        <w:spacing w:after="0" w:line="240" w:lineRule="auto"/>
        <w:rPr>
          <w:b/>
        </w:rPr>
      </w:pPr>
      <w:r w:rsidRPr="00A05AE6">
        <w:rPr>
          <w:b/>
        </w:rPr>
        <w:t>Catégorie : Grandeurs et mesures</w:t>
      </w:r>
    </w:p>
    <w:p w:rsidR="005704A2" w:rsidRDefault="005A15D9" w:rsidP="0014779A">
      <w:pPr>
        <w:pStyle w:val="Titre"/>
      </w:pPr>
      <w:r>
        <w:t>Grandeurs et mesures</w:t>
      </w:r>
    </w:p>
    <w:p w:rsidR="005704A2" w:rsidRPr="005704A2" w:rsidRDefault="005704A2" w:rsidP="00850E65">
      <w:pPr>
        <w:pStyle w:val="Encadrcontexte"/>
        <w:numPr>
          <w:ilvl w:val="0"/>
          <w:numId w:val="17"/>
        </w:numPr>
        <w:ind w:left="709"/>
      </w:pPr>
      <w:r w:rsidRPr="005704A2">
        <w:t>Calculer avec des grandeurs mesurables ; exprimer les résultats dans les unités adaptées</w:t>
      </w:r>
    </w:p>
    <w:p w:rsidR="005A15D9" w:rsidRPr="005704A2" w:rsidRDefault="005704A2" w:rsidP="00850E65">
      <w:pPr>
        <w:pStyle w:val="Encadrcontexte"/>
        <w:numPr>
          <w:ilvl w:val="0"/>
          <w:numId w:val="17"/>
        </w:numPr>
        <w:ind w:left="709"/>
      </w:pPr>
      <w:r w:rsidRPr="005704A2">
        <w:t>Comprendre l’effet de quelques transformations sur des grandeurs géométriques</w:t>
      </w:r>
    </w:p>
    <w:bookmarkEnd w:id="0"/>
    <w:bookmarkEnd w:id="1"/>
    <w:p w:rsidR="005A15D9" w:rsidRDefault="005A15D9" w:rsidP="0014779A">
      <w:pPr>
        <w:pStyle w:val="Titre1"/>
      </w:pPr>
      <w:r w:rsidRPr="00842DED">
        <w:t>Objectifs</w:t>
      </w:r>
    </w:p>
    <w:p w:rsidR="005A15D9" w:rsidRDefault="005A15D9" w:rsidP="0014779A">
      <w:r w:rsidRPr="004A3C84">
        <w:t>Le thème « </w:t>
      </w:r>
      <w:r w:rsidR="00373031">
        <w:t>g</w:t>
      </w:r>
      <w:r w:rsidRPr="004A3C84">
        <w:t xml:space="preserve">randeurs et mesures » </w:t>
      </w:r>
      <w:r w:rsidR="00ED7162">
        <w:t>figure au</w:t>
      </w:r>
      <w:r w:rsidRPr="004A3C84">
        <w:t xml:space="preserve"> programme de mathématiques </w:t>
      </w:r>
      <w:r w:rsidR="00ED7162">
        <w:t xml:space="preserve">dès le </w:t>
      </w:r>
      <w:r w:rsidRPr="004A3C84">
        <w:t xml:space="preserve">cycle 2 </w:t>
      </w:r>
      <w:r w:rsidR="00ED7162">
        <w:t xml:space="preserve">et s’enrichit progressivement </w:t>
      </w:r>
      <w:r w:rsidRPr="004A3C84">
        <w:t xml:space="preserve">tout au long de la scolarité obligatoire. </w:t>
      </w:r>
      <w:r w:rsidR="00ED7162">
        <w:t>Aussi, l</w:t>
      </w:r>
      <w:r w:rsidRPr="004A3C84">
        <w:t xml:space="preserve">a maitrise des connaissances et compétences sur ce thème doit s’appuyer sur une fréquentation régulière des </w:t>
      </w:r>
      <w:r>
        <w:t>notions abordées</w:t>
      </w:r>
      <w:r w:rsidR="00D22D86">
        <w:t xml:space="preserve">, </w:t>
      </w:r>
      <w:r w:rsidR="000D2270">
        <w:t xml:space="preserve">ce qu’il est possible de faire </w:t>
      </w:r>
      <w:r>
        <w:t>en lien</w:t>
      </w:r>
      <w:r w:rsidRPr="004A3C84">
        <w:t xml:space="preserve"> avec de nombreuses parties du programme.</w:t>
      </w:r>
    </w:p>
    <w:p w:rsidR="005A15D9" w:rsidRDefault="005A15D9" w:rsidP="0014779A">
      <w:r w:rsidRPr="004A3C84">
        <w:t xml:space="preserve">Le travail sur les grandeurs et les mesures </w:t>
      </w:r>
      <w:r w:rsidR="00D22D86">
        <w:t>relève principalement</w:t>
      </w:r>
      <w:r w:rsidRPr="004A3C84">
        <w:t xml:space="preserve"> </w:t>
      </w:r>
      <w:r w:rsidR="000D2270">
        <w:t xml:space="preserve">de </w:t>
      </w:r>
      <w:r w:rsidRPr="004A3C84">
        <w:t>la résolution de problèmes</w:t>
      </w:r>
      <w:r w:rsidR="00FD33AF">
        <w:t xml:space="preserve">, </w:t>
      </w:r>
      <w:r w:rsidR="000D2270">
        <w:t xml:space="preserve">dans des situations empruntées </w:t>
      </w:r>
      <w:r w:rsidRPr="004A3C84">
        <w:t>à la vie courante</w:t>
      </w:r>
      <w:r w:rsidR="00FD33AF">
        <w:t xml:space="preserve"> ou</w:t>
      </w:r>
      <w:r w:rsidR="000D2270">
        <w:t xml:space="preserve"> </w:t>
      </w:r>
      <w:r w:rsidR="00422C3C">
        <w:t>issu</w:t>
      </w:r>
      <w:r w:rsidR="000D2270">
        <w:t>e</w:t>
      </w:r>
      <w:r w:rsidR="00422C3C">
        <w:t>s</w:t>
      </w:r>
      <w:r w:rsidRPr="004A3C84">
        <w:t xml:space="preserve"> d’autres disciplines</w:t>
      </w:r>
      <w:r w:rsidR="000D2270">
        <w:t xml:space="preserve"> </w:t>
      </w:r>
      <w:r w:rsidR="00FD33AF">
        <w:t xml:space="preserve">ou encore </w:t>
      </w:r>
      <w:r w:rsidR="00C04453">
        <w:t xml:space="preserve">dans </w:t>
      </w:r>
      <w:r w:rsidR="000D2270">
        <w:t xml:space="preserve">d’autres thèmes du programme de mathématiques. </w:t>
      </w:r>
      <w:r w:rsidR="00FD33AF">
        <w:t xml:space="preserve">Il permet </w:t>
      </w:r>
      <w:r w:rsidRPr="004A3C84">
        <w:t xml:space="preserve">de réinvestir </w:t>
      </w:r>
      <w:r w:rsidR="00FD33AF">
        <w:t>d</w:t>
      </w:r>
      <w:r w:rsidRPr="004A3C84">
        <w:t xml:space="preserve">es connaissances acquises en mathématiques mais aussi d’en introduire de nouvelles. </w:t>
      </w:r>
      <w:r w:rsidR="00C94AFE" w:rsidRPr="00C94AFE">
        <w:t xml:space="preserve">Il permet également de mobiliser </w:t>
      </w:r>
      <w:r w:rsidR="00C94AFE">
        <w:t>des valeurs approchées</w:t>
      </w:r>
      <w:r w:rsidR="00C94AFE" w:rsidRPr="00C94AFE">
        <w:t xml:space="preserve"> et d’aborder les notions d’ordre de grandeur et de chiffres significatifs, dans des contextes réalistes.</w:t>
      </w:r>
      <w:r w:rsidR="00C94AFE">
        <w:t xml:space="preserve"> </w:t>
      </w:r>
      <w:r>
        <w:t>De nombreux</w:t>
      </w:r>
      <w:r w:rsidRPr="004A3C84">
        <w:t xml:space="preserve"> domaines des mathématiques sont </w:t>
      </w:r>
      <w:r>
        <w:t>concernés</w:t>
      </w:r>
      <w:r w:rsidRPr="004A3C84">
        <w:t xml:space="preserve"> : géométrie, statistiques, proportionnalité, fonctions, calcul </w:t>
      </w:r>
      <w:r>
        <w:t>numérique et</w:t>
      </w:r>
      <w:r w:rsidRPr="004A3C84">
        <w:t xml:space="preserve"> littéral.</w:t>
      </w:r>
    </w:p>
    <w:p w:rsidR="00B577C3" w:rsidRDefault="00FD33AF" w:rsidP="0014779A">
      <w:r>
        <w:t xml:space="preserve">Un travail spécifique </w:t>
      </w:r>
      <w:r w:rsidR="00B577C3">
        <w:t>sur certaines grandeurs, comme les longueurs, les aires ou les volumes, est nécessaire pour mettre en valeur les concepts sous-jacents et donner sens</w:t>
      </w:r>
      <w:r w:rsidR="005A15D9">
        <w:t xml:space="preserve"> aux formules qui permett</w:t>
      </w:r>
      <w:r w:rsidR="00B577C3">
        <w:t>ent</w:t>
      </w:r>
      <w:r w:rsidR="005A15D9">
        <w:t xml:space="preserve"> </w:t>
      </w:r>
      <w:r w:rsidR="00B577C3">
        <w:t xml:space="preserve">d’en </w:t>
      </w:r>
      <w:r w:rsidR="005A15D9">
        <w:t xml:space="preserve">calculer des mesures. Il est important pour le professeur de distinguer les notions de grandeur et de mesure et de faire vivre </w:t>
      </w:r>
      <w:r w:rsidR="00C04453">
        <w:t>l</w:t>
      </w:r>
      <w:r w:rsidR="005A15D9">
        <w:t>es deux aspects auprès des élèves sans formalisme excessif.</w:t>
      </w:r>
    </w:p>
    <w:p w:rsidR="005A15D9" w:rsidRPr="000D3749" w:rsidRDefault="003D0F6D" w:rsidP="0014779A">
      <w:r>
        <w:t>Le traitement d</w:t>
      </w:r>
      <w:r w:rsidR="005A15D9">
        <w:t>e situations concrètes pourrait faire penser que l’enseignement des grandeurs et de</w:t>
      </w:r>
      <w:r w:rsidR="00B577C3">
        <w:t>s</w:t>
      </w:r>
      <w:r w:rsidR="00C04453">
        <w:t xml:space="preserve"> mesures est aisé</w:t>
      </w:r>
      <w:r w:rsidR="005A15D9">
        <w:t xml:space="preserve"> mais les résultats des évaluations </w:t>
      </w:r>
      <w:r w:rsidR="00C94AFE">
        <w:t xml:space="preserve">réalisées par la DEPP </w:t>
      </w:r>
      <w:r w:rsidR="005A15D9">
        <w:t>montrent qu’il en n’est rien. Ces difficultés ne sont en général pas de l’ordre de l’erreur de form</w:t>
      </w:r>
      <w:r w:rsidR="00C04453">
        <w:t xml:space="preserve">ule ou d’unité mais bien d’une difficulté de </w:t>
      </w:r>
      <w:r w:rsidR="005A15D9">
        <w:t>compréhension du concept initial.</w:t>
      </w:r>
    </w:p>
    <w:p w:rsidR="005A15D9" w:rsidRDefault="005A15D9" w:rsidP="0014779A">
      <w:pPr>
        <w:pStyle w:val="Titre1"/>
      </w:pPr>
      <w:r>
        <w:t>Liens avec les domaines du socle</w:t>
      </w:r>
    </w:p>
    <w:p w:rsidR="005A15D9" w:rsidRDefault="005A15D9" w:rsidP="0014779A">
      <w:r>
        <w:t>La résolution de problèmes portant sur les notions de grandeurs et</w:t>
      </w:r>
      <w:r w:rsidR="003D0F6D">
        <w:t xml:space="preserve"> </w:t>
      </w:r>
      <w:r>
        <w:t>mesures est fortement liée au domaine « les langages pour penser et communiquer » (domaine 1)</w:t>
      </w:r>
      <w:r w:rsidR="003D0F6D">
        <w:t xml:space="preserve"> : </w:t>
      </w:r>
      <w:r>
        <w:t>usage d’un vocabulaire mathématique adapté (périmètre, aire, vitesse, unités…)</w:t>
      </w:r>
      <w:r w:rsidR="003D0F6D">
        <w:t>, compréhension des énoncés des problèmes, expression d</w:t>
      </w:r>
      <w:r>
        <w:t>es solutions.</w:t>
      </w:r>
    </w:p>
    <w:p w:rsidR="005A15D9" w:rsidRDefault="005A15D9" w:rsidP="0014779A">
      <w:r>
        <w:t>Les notions de grandeurs et mesures sont fréquemment sollicitées dans la résolution de problèmes qui constitue un objectif du domaine « les méthodes et outils pour apprendre » (domaine 2).</w:t>
      </w:r>
    </w:p>
    <w:p w:rsidR="005A15D9" w:rsidRDefault="005A15D9" w:rsidP="0014779A">
      <w:r>
        <w:t>Les calculs impliquant des grandeurs mesurables s’insèrent naturellement dans l’étude des systèmes naturels et techniques (domaine 4).</w:t>
      </w:r>
    </w:p>
    <w:p w:rsidR="005A15D9" w:rsidRDefault="005A15D9" w:rsidP="0014779A">
      <w:r>
        <w:t xml:space="preserve">Des repères historiques sur les grandes étapes des découvertes scientifiques permettent </w:t>
      </w:r>
      <w:r w:rsidR="00995714">
        <w:t xml:space="preserve">également </w:t>
      </w:r>
      <w:r>
        <w:t xml:space="preserve">de relier l’étude des grandeurs et mesures au domaine </w:t>
      </w:r>
      <w:r w:rsidRPr="00160663">
        <w:t>« les représentations du monde et l'activité humaine</w:t>
      </w:r>
      <w:r>
        <w:t> »</w:t>
      </w:r>
      <w:r w:rsidR="00995714">
        <w:t>,</w:t>
      </w:r>
      <w:r>
        <w:t xml:space="preserve"> par exemple pour le calcul du rayon de la Terre ou la définition du système métrique (domaine</w:t>
      </w:r>
      <w:r w:rsidR="00EB4316">
        <w:t> </w:t>
      </w:r>
      <w:r>
        <w:t>5).</w:t>
      </w:r>
    </w:p>
    <w:p w:rsidR="005A15D9" w:rsidRPr="001A6628" w:rsidRDefault="0014779A" w:rsidP="0014779A">
      <w:pPr>
        <w:pStyle w:val="Titre1"/>
      </w:pPr>
      <w:r>
        <w:lastRenderedPageBreak/>
        <w:t>Progressivité des apprentissages</w:t>
      </w:r>
    </w:p>
    <w:p w:rsidR="005A15D9" w:rsidRPr="00191907" w:rsidRDefault="005A15D9" w:rsidP="0014779A">
      <w:pPr>
        <w:spacing w:line="276" w:lineRule="auto"/>
        <w:rPr>
          <w:b/>
          <w:bCs/>
        </w:rPr>
      </w:pPr>
      <w:r w:rsidRPr="0014779A">
        <w:rPr>
          <w:rStyle w:val="Titre2Car"/>
        </w:rPr>
        <w:t>Fin de cycle 2 (CE2)</w:t>
      </w:r>
    </w:p>
    <w:p w:rsidR="005A15D9" w:rsidRPr="00191907" w:rsidRDefault="005A15D9" w:rsidP="0054602C">
      <w:pPr>
        <w:spacing w:line="276" w:lineRule="auto"/>
      </w:pPr>
      <w:r w:rsidRPr="00191907">
        <w:t xml:space="preserve">Au cycle 2 l’élève travaille sur les grandeurs suivantes : taille des collections, longueur, masse, capacité, durée, prix. Il s’agit d’associer </w:t>
      </w:r>
      <w:r w:rsidR="00995714" w:rsidRPr="00191907">
        <w:t>différentes grandeurs</w:t>
      </w:r>
      <w:r w:rsidR="00995714">
        <w:t xml:space="preserve"> à</w:t>
      </w:r>
      <w:r w:rsidR="00995714" w:rsidRPr="00191907">
        <w:t xml:space="preserve"> </w:t>
      </w:r>
      <w:r w:rsidRPr="00191907">
        <w:t xml:space="preserve">un </w:t>
      </w:r>
      <w:r w:rsidR="00995714">
        <w:t>même objet</w:t>
      </w:r>
      <w:r w:rsidRPr="00191907">
        <w:t xml:space="preserve"> : sa longueur, sa masse, sa capacité… Mesurer, estimer et utiliser les différentes unités permet de faire </w:t>
      </w:r>
      <w:r>
        <w:t xml:space="preserve">déjà le lien avec </w:t>
      </w:r>
      <w:r w:rsidRPr="00191907">
        <w:t>les nombres et les problèmes arithmétiques très simples.</w:t>
      </w:r>
    </w:p>
    <w:p w:rsidR="005A15D9" w:rsidRPr="00191907" w:rsidRDefault="005A15D9" w:rsidP="0014779A">
      <w:pPr>
        <w:pStyle w:val="Titre2"/>
      </w:pPr>
      <w:r w:rsidRPr="00191907">
        <w:t>Fin de cycle 3 (6</w:t>
      </w:r>
      <w:r w:rsidRPr="00191907">
        <w:rPr>
          <w:vertAlign w:val="superscript"/>
        </w:rPr>
        <w:t>e</w:t>
      </w:r>
      <w:r w:rsidRPr="00191907">
        <w:t>)</w:t>
      </w:r>
    </w:p>
    <w:p w:rsidR="005A15D9" w:rsidRPr="00191907" w:rsidRDefault="005A15D9" w:rsidP="0054602C">
      <w:pPr>
        <w:spacing w:line="276" w:lineRule="auto"/>
      </w:pPr>
      <w:r w:rsidRPr="00191907">
        <w:t>Au cycle 3 s’ajoutent le</w:t>
      </w:r>
      <w:r>
        <w:t xml:space="preserve">s notions d’aire, de volume et </w:t>
      </w:r>
      <w:r w:rsidRPr="00191907">
        <w:t>d’angle. L’utilisation des nombres et des opérations arithmétiques permet de résoudre des problèmes impliquant des grandeurs mesurables (géométriques, physiques, économiques).</w:t>
      </w:r>
    </w:p>
    <w:p w:rsidR="005A15D9" w:rsidRPr="00191907" w:rsidRDefault="005A15D9" w:rsidP="0014779A">
      <w:pPr>
        <w:pStyle w:val="Titre2"/>
      </w:pPr>
      <w:r w:rsidRPr="00191907">
        <w:t>Fin de cycle 4 (3</w:t>
      </w:r>
      <w:r w:rsidRPr="00191907">
        <w:rPr>
          <w:vertAlign w:val="superscript"/>
        </w:rPr>
        <w:t>e</w:t>
      </w:r>
      <w:r w:rsidR="0014779A">
        <w:t>)</w:t>
      </w:r>
    </w:p>
    <w:p w:rsidR="005A15D9" w:rsidRDefault="005A15D9" w:rsidP="0054602C">
      <w:pPr>
        <w:spacing w:line="276" w:lineRule="auto"/>
      </w:pPr>
      <w:r w:rsidRPr="00191907">
        <w:t xml:space="preserve">Au cycle 4 les nouveautés essentielles </w:t>
      </w:r>
      <w:r w:rsidR="00995714">
        <w:t xml:space="preserve">portent sur </w:t>
      </w:r>
      <w:r w:rsidRPr="00191907">
        <w:t>les notions de grandeur produit ou quotient et l’effet d’</w:t>
      </w:r>
      <w:r w:rsidR="00995714">
        <w:t xml:space="preserve">un </w:t>
      </w:r>
      <w:r w:rsidRPr="00191907">
        <w:t>agrandissement ou d</w:t>
      </w:r>
      <w:r w:rsidR="00995714">
        <w:t>’une</w:t>
      </w:r>
      <w:r>
        <w:t xml:space="preserve"> réduction sur les longueurs, les aires ou l</w:t>
      </w:r>
      <w:r w:rsidRPr="00191907">
        <w:t>es volumes.</w:t>
      </w:r>
    </w:p>
    <w:p w:rsidR="005A15D9" w:rsidRDefault="005A15D9" w:rsidP="0054602C">
      <w:pPr>
        <w:spacing w:line="276" w:lineRule="auto"/>
      </w:pPr>
      <w:r>
        <w:t xml:space="preserve">Néanmoins, le travail sur les grandeurs </w:t>
      </w:r>
      <w:r w:rsidR="00640ABE">
        <w:t>vues au</w:t>
      </w:r>
      <w:r>
        <w:t xml:space="preserve"> cycle 3 doit être poursuivi au travers de la résolution de problèmes </w:t>
      </w:r>
      <w:r w:rsidR="00640ABE">
        <w:t xml:space="preserve">en lien avec </w:t>
      </w:r>
      <w:r>
        <w:t xml:space="preserve">la plupart des thèmes au programme. C’est cette fréquentation régulière des grandeurs, des mesures, des unités qui assurera que le concept reste vivant et que les techniques élémentaires sont maîtrisées de manière pérenne </w:t>
      </w:r>
    </w:p>
    <w:p w:rsidR="005A15D9" w:rsidRDefault="005A15D9" w:rsidP="0014779A">
      <w:pPr>
        <w:pStyle w:val="Titre1"/>
      </w:pPr>
      <w:r w:rsidRPr="00842DED">
        <w:t>Stratégies</w:t>
      </w:r>
      <w:r>
        <w:t xml:space="preserve"> </w:t>
      </w:r>
      <w:r w:rsidRPr="00842DED">
        <w:t>d’enseignement</w:t>
      </w:r>
    </w:p>
    <w:p w:rsidR="00E91EF0" w:rsidRDefault="00E91EF0">
      <w:pPr>
        <w:spacing w:line="276" w:lineRule="auto"/>
      </w:pPr>
      <w:r w:rsidRPr="00696C3A">
        <w:t xml:space="preserve">Le thème  </w:t>
      </w:r>
      <w:r>
        <w:t>« </w:t>
      </w:r>
      <w:r w:rsidRPr="00696C3A">
        <w:t>grandeurs et mesures</w:t>
      </w:r>
      <w:r>
        <w:t> »</w:t>
      </w:r>
      <w:r w:rsidRPr="00696C3A">
        <w:t xml:space="preserve"> n’a pas vocation à être travaillé seul</w:t>
      </w:r>
      <w:r>
        <w:t xml:space="preserve"> mais au service de la résolution de problèmes</w:t>
      </w:r>
      <w:r w:rsidRPr="00696C3A">
        <w:t>.</w:t>
      </w:r>
      <w:r>
        <w:t xml:space="preserve"> Il </w:t>
      </w:r>
      <w:r w:rsidRPr="003033BD">
        <w:t xml:space="preserve">permet </w:t>
      </w:r>
      <w:r>
        <w:t>d’aborder</w:t>
      </w:r>
      <w:r w:rsidR="005A15D9">
        <w:t xml:space="preserve"> une diversité de situations </w:t>
      </w:r>
      <w:r>
        <w:t>qui relèvent d’</w:t>
      </w:r>
      <w:r w:rsidR="005A15D9">
        <w:t xml:space="preserve">autres parties du programme : calcul numérique, </w:t>
      </w:r>
      <w:r>
        <w:t xml:space="preserve">calcul </w:t>
      </w:r>
      <w:r w:rsidR="005A15D9">
        <w:t>littéral, équations, fonctions, géométrie.</w:t>
      </w:r>
      <w:r>
        <w:t xml:space="preserve"> </w:t>
      </w:r>
      <w:r w:rsidR="005A15D9">
        <w:t>L’attendu de fin de cycle « mobiliser la proportionnalité pour résoudre un pro</w:t>
      </w:r>
      <w:r w:rsidR="00640ABE">
        <w:t xml:space="preserve">blème » </w:t>
      </w:r>
      <w:r>
        <w:t xml:space="preserve">y </w:t>
      </w:r>
      <w:r w:rsidR="00640ABE">
        <w:t xml:space="preserve">est fortement </w:t>
      </w:r>
      <w:r>
        <w:t>travaillé.</w:t>
      </w:r>
    </w:p>
    <w:p w:rsidR="00E91EF0" w:rsidRDefault="00E91EF0" w:rsidP="0014779A">
      <w:pPr>
        <w:pStyle w:val="Titre2"/>
      </w:pPr>
      <w:r>
        <w:t>Savoir-faire travaillés</w:t>
      </w:r>
    </w:p>
    <w:p w:rsidR="00E91EF0" w:rsidRDefault="00E91EF0" w:rsidP="00F658B5">
      <w:pPr>
        <w:numPr>
          <w:ilvl w:val="0"/>
          <w:numId w:val="1"/>
        </w:numPr>
        <w:spacing w:after="0" w:line="276" w:lineRule="auto"/>
        <w:jc w:val="both"/>
        <w:rPr>
          <w:szCs w:val="20"/>
        </w:rPr>
      </w:pPr>
      <w:r>
        <w:rPr>
          <w:szCs w:val="20"/>
        </w:rPr>
        <w:t>Manipul</w:t>
      </w:r>
      <w:r w:rsidR="00852AEB">
        <w:rPr>
          <w:szCs w:val="20"/>
        </w:rPr>
        <w:t>er et interpréter des grandeurs.</w:t>
      </w:r>
    </w:p>
    <w:p w:rsidR="00E91EF0" w:rsidRDefault="00E91EF0" w:rsidP="00F658B5">
      <w:pPr>
        <w:numPr>
          <w:ilvl w:val="0"/>
          <w:numId w:val="1"/>
        </w:numPr>
        <w:spacing w:after="0" w:line="276" w:lineRule="auto"/>
        <w:jc w:val="both"/>
        <w:rPr>
          <w:szCs w:val="20"/>
        </w:rPr>
      </w:pPr>
      <w:r>
        <w:rPr>
          <w:szCs w:val="20"/>
        </w:rPr>
        <w:t>Comparer des grandeurs</w:t>
      </w:r>
      <w:r w:rsidR="00852AEB">
        <w:rPr>
          <w:szCs w:val="20"/>
        </w:rPr>
        <w:t>.</w:t>
      </w:r>
    </w:p>
    <w:p w:rsidR="00E91EF0" w:rsidRPr="0054602C" w:rsidRDefault="00E91EF0" w:rsidP="00F658B5">
      <w:pPr>
        <w:numPr>
          <w:ilvl w:val="0"/>
          <w:numId w:val="1"/>
        </w:numPr>
        <w:spacing w:after="0" w:line="276" w:lineRule="auto"/>
        <w:jc w:val="both"/>
        <w:rPr>
          <w:szCs w:val="20"/>
        </w:rPr>
      </w:pPr>
      <w:r>
        <w:rPr>
          <w:szCs w:val="20"/>
        </w:rPr>
        <w:t>Mesurer</w:t>
      </w:r>
      <w:r w:rsidR="00852AEB">
        <w:rPr>
          <w:szCs w:val="20"/>
        </w:rPr>
        <w:t>.</w:t>
      </w:r>
    </w:p>
    <w:p w:rsidR="00E91EF0" w:rsidRDefault="00E91EF0" w:rsidP="00F658B5">
      <w:pPr>
        <w:numPr>
          <w:ilvl w:val="0"/>
          <w:numId w:val="1"/>
        </w:numPr>
        <w:spacing w:after="0" w:line="276" w:lineRule="auto"/>
        <w:jc w:val="both"/>
        <w:rPr>
          <w:szCs w:val="20"/>
        </w:rPr>
      </w:pPr>
      <w:r>
        <w:rPr>
          <w:szCs w:val="20"/>
        </w:rPr>
        <w:t>Référer à des formules et calculer</w:t>
      </w:r>
      <w:r w:rsidR="00852AEB">
        <w:rPr>
          <w:szCs w:val="20"/>
        </w:rPr>
        <w:t>.</w:t>
      </w:r>
    </w:p>
    <w:p w:rsidR="00E91EF0" w:rsidRDefault="00E91EF0" w:rsidP="00F658B5">
      <w:pPr>
        <w:numPr>
          <w:ilvl w:val="0"/>
          <w:numId w:val="1"/>
        </w:numPr>
        <w:spacing w:after="0" w:line="276" w:lineRule="auto"/>
        <w:jc w:val="both"/>
        <w:rPr>
          <w:szCs w:val="20"/>
        </w:rPr>
      </w:pPr>
      <w:r>
        <w:rPr>
          <w:szCs w:val="20"/>
        </w:rPr>
        <w:t>Référer à des unités et effectuer des changements d’unités</w:t>
      </w:r>
      <w:r w:rsidR="00852AEB">
        <w:rPr>
          <w:szCs w:val="20"/>
        </w:rPr>
        <w:t>.</w:t>
      </w:r>
    </w:p>
    <w:p w:rsidR="005A15D9" w:rsidRPr="006D6014" w:rsidRDefault="005A15D9" w:rsidP="0014779A">
      <w:pPr>
        <w:pStyle w:val="Titre2"/>
      </w:pPr>
      <w:r w:rsidRPr="006D6014">
        <w:t>Utilisation des unités dans les calculs</w:t>
      </w:r>
    </w:p>
    <w:p w:rsidR="005A15D9" w:rsidRDefault="005A15D9" w:rsidP="0014779A">
      <w:r w:rsidRPr="004A3C84">
        <w:t xml:space="preserve">L’utilisation des unités dans les </w:t>
      </w:r>
      <w:r w:rsidR="00085428">
        <w:t xml:space="preserve">égalités et les </w:t>
      </w:r>
      <w:r w:rsidRPr="004A3C84">
        <w:t>calculs est légitime. Elle permet un contrôle de l’unité finale (évitant par exemple des con</w:t>
      </w:r>
      <w:r>
        <w:t>fusions entre périmètre et aire ou</w:t>
      </w:r>
      <w:r w:rsidRPr="004A3C84">
        <w:t xml:space="preserve"> des erreurs de form</w:t>
      </w:r>
      <w:r>
        <w:t>ules dans le cadre des vitesses)</w:t>
      </w:r>
      <w:r w:rsidR="00085428">
        <w:t xml:space="preserve"> ; elle </w:t>
      </w:r>
      <w:r w:rsidRPr="004A3C84">
        <w:t>peut aussi être une aide dans les changements d’unités. Un lien peut aussi être effectué entre les unités et les formules</w:t>
      </w:r>
      <w:r w:rsidR="00085428">
        <w:t xml:space="preserve"> (par exemple entre </w:t>
      </w:r>
      <w:r w:rsidR="00E91EF0">
        <w:t xml:space="preserve">l’unité km/h et </w:t>
      </w:r>
      <w:r w:rsidR="00085428">
        <w:t>la formule v=d/t</w:t>
      </w:r>
      <w:r w:rsidR="00E91EF0">
        <w:t>) ou</w:t>
      </w:r>
      <w:r w:rsidRPr="004A3C84">
        <w:t xml:space="preserve"> entre l’utilisation des unités dans le</w:t>
      </w:r>
      <w:r>
        <w:t>s calculs et le calcul littéral</w:t>
      </w:r>
      <w:r w:rsidR="00085428">
        <w:t xml:space="preserve"> (</w:t>
      </w:r>
      <w:r w:rsidR="00085428" w:rsidRPr="003033BD">
        <w:rPr>
          <w:i/>
        </w:rPr>
        <w:t>cf. infra</w:t>
      </w:r>
      <w:r w:rsidR="00085428">
        <w:t xml:space="preserve"> pour le calcul d’aire)</w:t>
      </w:r>
      <w:r>
        <w:t xml:space="preserve">. On privilégiera les écritures du type </w:t>
      </w:r>
      <w:r w:rsidRPr="001D2E01">
        <w:t>P = 2</w:t>
      </w:r>
      <w:r>
        <w:t> </w:t>
      </w:r>
      <w:r w:rsidRPr="001D2E01">
        <w:t>×</w:t>
      </w:r>
      <w:r>
        <w:t> </w:t>
      </w:r>
      <w:r w:rsidRPr="001D2E01">
        <w:t>(</w:t>
      </w:r>
      <w:r>
        <w:t>3 cm + 5 cm) = 2 </w:t>
      </w:r>
      <w:r w:rsidRPr="001D2E01">
        <w:t>×</w:t>
      </w:r>
      <w:r>
        <w:t> 8 cm = 16 cm pour le calcul de la mesure d’un périmètre et A</w:t>
      </w:r>
      <w:r w:rsidR="00DB509D">
        <w:t> </w:t>
      </w:r>
      <w:r>
        <w:t>=</w:t>
      </w:r>
      <w:r w:rsidR="00DB509D">
        <w:t> </w:t>
      </w:r>
      <w:r w:rsidR="00B21EAB" w:rsidRPr="006A0EFD">
        <w:rPr>
          <w:sz w:val="16"/>
          <w:szCs w:val="16"/>
        </w:rPr>
        <w:fldChar w:fldCharType="begin"/>
      </w:r>
      <w:r w:rsidR="00B21EAB" w:rsidRPr="006A0EFD">
        <w:rPr>
          <w:sz w:val="16"/>
          <w:szCs w:val="16"/>
        </w:rPr>
        <w:instrText xml:space="preserve"> EQ \s\do1(\f(4 cm × 6 cm;2)) </w:instrText>
      </w:r>
      <w:r w:rsidR="00B21EAB" w:rsidRPr="006A0EFD">
        <w:rPr>
          <w:sz w:val="16"/>
          <w:szCs w:val="16"/>
        </w:rPr>
        <w:fldChar w:fldCharType="end"/>
      </w:r>
      <w:r>
        <w:t> = </w:t>
      </w:r>
      <w:r w:rsidRPr="006A0EFD">
        <w:rPr>
          <w:sz w:val="16"/>
          <w:szCs w:val="16"/>
        </w:rPr>
        <w:fldChar w:fldCharType="begin"/>
      </w:r>
      <w:r w:rsidRPr="006A0EFD">
        <w:rPr>
          <w:sz w:val="16"/>
          <w:szCs w:val="16"/>
        </w:rPr>
        <w:instrText>EQ \s\do1(\f(24 cm</w:instrText>
      </w:r>
      <w:r w:rsidRPr="006A0EFD">
        <w:rPr>
          <w:sz w:val="16"/>
          <w:szCs w:val="16"/>
          <w:vertAlign w:val="superscript"/>
        </w:rPr>
        <w:instrText>2</w:instrText>
      </w:r>
      <w:r w:rsidRPr="006A0EFD">
        <w:rPr>
          <w:sz w:val="16"/>
          <w:szCs w:val="16"/>
        </w:rPr>
        <w:instrText>;2))</w:instrText>
      </w:r>
      <w:r w:rsidRPr="006A0EFD">
        <w:rPr>
          <w:sz w:val="16"/>
          <w:szCs w:val="16"/>
        </w:rPr>
        <w:fldChar w:fldCharType="end"/>
      </w:r>
      <w:r>
        <w:t> = 12 cm</w:t>
      </w:r>
      <w:r>
        <w:rPr>
          <w:vertAlign w:val="superscript"/>
        </w:rPr>
        <w:t>2</w:t>
      </w:r>
      <w:r>
        <w:rPr>
          <w:noProof/>
        </w:rPr>
        <w:t xml:space="preserve"> </w:t>
      </w:r>
      <w:r>
        <w:t>pour le calcul de la mesure d’une aire.</w:t>
      </w:r>
    </w:p>
    <w:p w:rsidR="005A15D9" w:rsidRDefault="005A15D9" w:rsidP="0014779A">
      <w:pPr>
        <w:pStyle w:val="Titre2"/>
      </w:pPr>
      <w:r>
        <w:t>Conversions</w:t>
      </w:r>
    </w:p>
    <w:p w:rsidR="006A0EFD" w:rsidRDefault="005A15D9" w:rsidP="0014779A">
      <w:r>
        <w:t>Les conversions d’unités sont une source importante d’erreurs</w:t>
      </w:r>
      <w:r w:rsidR="00043A68">
        <w:t>,</w:t>
      </w:r>
      <w:r>
        <w:t xml:space="preserve"> </w:t>
      </w:r>
      <w:r w:rsidR="00043A68">
        <w:t>en particulier lorsque qu’elles s’effectuent avec des tableaux de conversion</w:t>
      </w:r>
      <w:r w:rsidR="00811746">
        <w:t xml:space="preserve"> </w:t>
      </w:r>
      <w:r w:rsidR="00043A68">
        <w:t>dont le sens échappe souvent aux élèves</w:t>
      </w:r>
      <w:r w:rsidR="00811746">
        <w:t xml:space="preserve">. Si les </w:t>
      </w:r>
      <w:r w:rsidR="00811746">
        <w:lastRenderedPageBreak/>
        <w:t xml:space="preserve">techniques </w:t>
      </w:r>
      <w:r w:rsidR="00DB509D">
        <w:t xml:space="preserve">associées </w:t>
      </w:r>
      <w:r w:rsidR="00811746">
        <w:t xml:space="preserve">semblent maîtrisées dans un premier temps, elles relèvent souvent d’automatismes qui ne s’installent pas durablement et </w:t>
      </w:r>
      <w:r w:rsidR="00DB509D">
        <w:t xml:space="preserve">qui </w:t>
      </w:r>
      <w:r w:rsidR="00811746">
        <w:t>ne permettent pas toujours une vérification des résultats.</w:t>
      </w:r>
    </w:p>
    <w:p w:rsidR="006A0EFD" w:rsidRDefault="005A15D9" w:rsidP="0014779A">
      <w:r>
        <w:t xml:space="preserve">Il est plus </w:t>
      </w:r>
      <w:r w:rsidR="00811746">
        <w:t xml:space="preserve">efficace </w:t>
      </w:r>
      <w:r>
        <w:t>de consolider</w:t>
      </w:r>
      <w:r w:rsidR="00DB509D">
        <w:t xml:space="preserve"> et de mémoriser</w:t>
      </w:r>
      <w:r>
        <w:t xml:space="preserve"> </w:t>
      </w:r>
      <w:r w:rsidR="00DB509D">
        <w:t>l</w:t>
      </w:r>
      <w:r>
        <w:t>es relations importantes entre les unités</w:t>
      </w:r>
      <w:r w:rsidR="00DB509D">
        <w:t>,</w:t>
      </w:r>
      <w:r>
        <w:t xml:space="preserve"> qui permettent ensuite d’effectuer les conversions usuelles. Ainsi </w:t>
      </w:r>
      <w:r w:rsidR="00811746">
        <w:t xml:space="preserve">retenir </w:t>
      </w:r>
      <w:r>
        <w:t>que 1 m</w:t>
      </w:r>
      <w:r>
        <w:rPr>
          <w:vertAlign w:val="superscript"/>
        </w:rPr>
        <w:t>2</w:t>
      </w:r>
      <w:r>
        <w:t> = 100 dm</w:t>
      </w:r>
      <w:r>
        <w:rPr>
          <w:vertAlign w:val="superscript"/>
        </w:rPr>
        <w:t>2</w:t>
      </w:r>
      <w:r w:rsidRPr="00571A27">
        <w:t>,</w:t>
      </w:r>
      <w:r>
        <w:t xml:space="preserve"> soit à partir d’un dessin donnant du sens, soit à partir de la relation 1 m</w:t>
      </w:r>
      <w:r>
        <w:rPr>
          <w:vertAlign w:val="superscript"/>
        </w:rPr>
        <w:t>2</w:t>
      </w:r>
      <w:r>
        <w:t> = 1 m </w:t>
      </w:r>
      <w:r w:rsidRPr="00BE2C5D">
        <w:t>×</w:t>
      </w:r>
      <w:r>
        <w:t> 1 m = 10 dm </w:t>
      </w:r>
      <w:r w:rsidRPr="00BE2C5D">
        <w:t>×</w:t>
      </w:r>
      <w:r>
        <w:t> 10 dm = 100 dm</w:t>
      </w:r>
      <w:r>
        <w:rPr>
          <w:vertAlign w:val="superscript"/>
        </w:rPr>
        <w:t>2</w:t>
      </w:r>
      <w:r w:rsidRPr="00BE2C5D">
        <w:t xml:space="preserve"> </w:t>
      </w:r>
      <w:r>
        <w:t>permet ensuite d’effectuer des conversions par multiplication ou division par 100.</w:t>
      </w:r>
    </w:p>
    <w:p w:rsidR="005A15D9" w:rsidRDefault="005A15D9" w:rsidP="006A0EFD">
      <w:r>
        <w:t>De la même manière les conversions de km/h en m/s sont facilitées.</w:t>
      </w:r>
      <w:r w:rsidR="006A0EFD">
        <w:t xml:space="preserve"> </w:t>
      </w:r>
      <w:r>
        <w:t>Ainsi 132 </w:t>
      </w:r>
      <w:r w:rsidR="00640ABE">
        <w:t>k</w:t>
      </w:r>
      <w:r>
        <w:t>m/h = </w:t>
      </w:r>
      <w:r w:rsidRPr="006A0EFD">
        <w:rPr>
          <w:sz w:val="16"/>
          <w:szCs w:val="16"/>
        </w:rPr>
        <w:fldChar w:fldCharType="begin"/>
      </w:r>
      <w:r w:rsidRPr="006A0EFD">
        <w:rPr>
          <w:sz w:val="16"/>
          <w:szCs w:val="16"/>
        </w:rPr>
        <w:instrText>EQ \s\do1(\f(132 km;1 h))</w:instrText>
      </w:r>
      <w:r w:rsidRPr="006A0EFD">
        <w:rPr>
          <w:sz w:val="16"/>
          <w:szCs w:val="16"/>
        </w:rPr>
        <w:fldChar w:fldCharType="end"/>
      </w:r>
      <w:r w:rsidRPr="006A0EFD">
        <w:rPr>
          <w:sz w:val="16"/>
          <w:szCs w:val="16"/>
        </w:rPr>
        <w:t> = </w:t>
      </w:r>
      <w:r w:rsidRPr="006A0EFD">
        <w:rPr>
          <w:sz w:val="16"/>
          <w:szCs w:val="16"/>
        </w:rPr>
        <w:fldChar w:fldCharType="begin"/>
      </w:r>
      <w:r w:rsidRPr="006A0EFD">
        <w:rPr>
          <w:sz w:val="16"/>
          <w:szCs w:val="16"/>
        </w:rPr>
        <w:instrText>EQ \s\do1(\f(132 000 m;3 600 s))</w:instrText>
      </w:r>
      <w:r w:rsidRPr="006A0EFD">
        <w:rPr>
          <w:sz w:val="16"/>
          <w:szCs w:val="16"/>
        </w:rPr>
        <w:fldChar w:fldCharType="end"/>
      </w:r>
      <w:r w:rsidRPr="006A0EFD">
        <w:rPr>
          <w:sz w:val="16"/>
          <w:szCs w:val="16"/>
        </w:rPr>
        <w:t> = </w:t>
      </w:r>
      <w:r w:rsidRPr="006A0EFD">
        <w:rPr>
          <w:sz w:val="16"/>
          <w:szCs w:val="16"/>
        </w:rPr>
        <w:fldChar w:fldCharType="begin"/>
      </w:r>
      <w:r w:rsidRPr="006A0EFD">
        <w:rPr>
          <w:sz w:val="16"/>
          <w:szCs w:val="16"/>
        </w:rPr>
        <w:instrText>EQ \s\do1(\f(1 320 m;36 s))</w:instrText>
      </w:r>
      <w:r w:rsidRPr="006A0EFD">
        <w:rPr>
          <w:sz w:val="16"/>
          <w:szCs w:val="16"/>
        </w:rPr>
        <w:fldChar w:fldCharType="end"/>
      </w:r>
      <w:r w:rsidRPr="006A0EFD">
        <w:rPr>
          <w:sz w:val="16"/>
          <w:szCs w:val="16"/>
        </w:rPr>
        <w:t> = </w:t>
      </w:r>
      <w:r w:rsidRPr="006A0EFD">
        <w:rPr>
          <w:sz w:val="16"/>
          <w:szCs w:val="16"/>
        </w:rPr>
        <w:fldChar w:fldCharType="begin"/>
      </w:r>
      <w:r w:rsidRPr="006A0EFD">
        <w:rPr>
          <w:sz w:val="16"/>
          <w:szCs w:val="16"/>
        </w:rPr>
        <w:instrText>EQ \s\do1(\f(110 m;3 s))</w:instrText>
      </w:r>
      <w:r w:rsidRPr="006A0EFD">
        <w:rPr>
          <w:sz w:val="16"/>
          <w:szCs w:val="16"/>
        </w:rPr>
        <w:fldChar w:fldCharType="end"/>
      </w:r>
      <w:r>
        <w:t> </w:t>
      </w:r>
      <w:r w:rsidRPr="00BE2C5D">
        <w:sym w:font="Symbol" w:char="F0BB"/>
      </w:r>
      <w:r>
        <w:t> 36,67 m/s.</w:t>
      </w:r>
    </w:p>
    <w:p w:rsidR="005A15D9" w:rsidRPr="006A0EFD" w:rsidRDefault="005A15D9" w:rsidP="006A0EFD">
      <w:r w:rsidRPr="006A0EFD">
        <w:t>Le</w:t>
      </w:r>
      <w:r w:rsidR="001F0FCB" w:rsidRPr="006A0EFD">
        <w:t>s</w:t>
      </w:r>
      <w:r w:rsidRPr="006A0EFD">
        <w:t xml:space="preserve"> conversion</w:t>
      </w:r>
      <w:r w:rsidR="001F0FCB" w:rsidRPr="006A0EFD">
        <w:t>s</w:t>
      </w:r>
      <w:r w:rsidRPr="006A0EFD">
        <w:t xml:space="preserve"> de durées doi</w:t>
      </w:r>
      <w:r w:rsidR="002309DA" w:rsidRPr="006A0EFD">
        <w:t>ven</w:t>
      </w:r>
      <w:r w:rsidRPr="006A0EFD">
        <w:t xml:space="preserve">t </w:t>
      </w:r>
      <w:r w:rsidR="00811746" w:rsidRPr="006A0EFD">
        <w:t xml:space="preserve">faire </w:t>
      </w:r>
      <w:r w:rsidRPr="006A0EFD">
        <w:t xml:space="preserve">l’objet d’un traitement </w:t>
      </w:r>
      <w:r w:rsidR="001F0FCB" w:rsidRPr="006A0EFD">
        <w:t>spécifique</w:t>
      </w:r>
      <w:r w:rsidRPr="006A0EFD">
        <w:t>.</w:t>
      </w:r>
      <w:r w:rsidR="00B21EAB" w:rsidRPr="006A0EFD">
        <w:t xml:space="preserve"> </w:t>
      </w:r>
      <w:r w:rsidRPr="006A0EFD">
        <w:t>Ainsi la conversion en mesure décimale de 3 h 50 min peut être traitée de différentes manières :</w:t>
      </w:r>
    </w:p>
    <w:p w:rsidR="005A15D9" w:rsidRDefault="0014779A" w:rsidP="006A0EFD">
      <w:pPr>
        <w:pStyle w:val="Paragraphedeliste"/>
        <w:numPr>
          <w:ilvl w:val="0"/>
          <w:numId w:val="3"/>
        </w:numPr>
        <w:spacing w:line="240" w:lineRule="auto"/>
        <w:ind w:left="714" w:hanging="357"/>
      </w:pPr>
      <w:r>
        <w:t>e</w:t>
      </w:r>
      <w:r w:rsidR="005A15D9">
        <w:t>n s’appuyant sur les connaissances antérieures sous la forme suivante : 60 min = 1h donc 1 min = </w:t>
      </w:r>
      <w:r w:rsidR="005A15D9" w:rsidRPr="00FC0A50">
        <w:rPr>
          <w:sz w:val="14"/>
          <w:szCs w:val="14"/>
        </w:rPr>
        <w:fldChar w:fldCharType="begin"/>
      </w:r>
      <w:r w:rsidR="005A15D9" w:rsidRPr="00FC0A50">
        <w:rPr>
          <w:sz w:val="14"/>
          <w:szCs w:val="14"/>
        </w:rPr>
        <w:instrText>EQ \s\do1(\f(1;60))</w:instrText>
      </w:r>
      <w:r w:rsidR="005A15D9" w:rsidRPr="00FC0A50">
        <w:rPr>
          <w:sz w:val="14"/>
          <w:szCs w:val="14"/>
        </w:rPr>
        <w:fldChar w:fldCharType="end"/>
      </w:r>
      <w:r w:rsidR="005A15D9" w:rsidRPr="00FC0A50">
        <w:rPr>
          <w:sz w:val="14"/>
          <w:szCs w:val="14"/>
        </w:rPr>
        <w:t> </w:t>
      </w:r>
      <w:r w:rsidR="005A15D9">
        <w:t>h (ou en divisant 1 par 60) donc 50 min = 50 </w:t>
      </w:r>
      <w:r w:rsidR="005A15D9" w:rsidRPr="00AA0237">
        <w:t>×</w:t>
      </w:r>
      <w:r w:rsidR="005A15D9">
        <w:t> </w:t>
      </w:r>
      <w:r w:rsidR="005A15D9" w:rsidRPr="00FC0A50">
        <w:rPr>
          <w:sz w:val="14"/>
          <w:szCs w:val="14"/>
        </w:rPr>
        <w:fldChar w:fldCharType="begin"/>
      </w:r>
      <w:r w:rsidR="005A15D9" w:rsidRPr="00FC0A50">
        <w:rPr>
          <w:sz w:val="14"/>
          <w:szCs w:val="14"/>
        </w:rPr>
        <w:instrText>EQ \s\do1(\f(1;60))</w:instrText>
      </w:r>
      <w:r w:rsidR="005A15D9" w:rsidRPr="00FC0A50">
        <w:rPr>
          <w:sz w:val="14"/>
          <w:szCs w:val="14"/>
        </w:rPr>
        <w:fldChar w:fldCharType="end"/>
      </w:r>
      <w:r w:rsidR="005A15D9" w:rsidRPr="006A0EFD">
        <w:rPr>
          <w:sz w:val="16"/>
          <w:szCs w:val="16"/>
        </w:rPr>
        <w:t> </w:t>
      </w:r>
      <w:r w:rsidR="005A15D9">
        <w:t>h = </w:t>
      </w:r>
      <w:r w:rsidR="005A15D9" w:rsidRPr="00FC0A50">
        <w:rPr>
          <w:sz w:val="14"/>
          <w:szCs w:val="14"/>
        </w:rPr>
        <w:fldChar w:fldCharType="begin"/>
      </w:r>
      <w:r w:rsidR="005A15D9" w:rsidRPr="00FC0A50">
        <w:rPr>
          <w:sz w:val="14"/>
          <w:szCs w:val="14"/>
        </w:rPr>
        <w:instrText>EQ \s\do1(\f(50;60))</w:instrText>
      </w:r>
      <w:r w:rsidR="005A15D9" w:rsidRPr="00FC0A50">
        <w:rPr>
          <w:sz w:val="14"/>
          <w:szCs w:val="14"/>
        </w:rPr>
        <w:fldChar w:fldCharType="end"/>
      </w:r>
      <w:r w:rsidR="005A15D9" w:rsidRPr="006A0EFD">
        <w:rPr>
          <w:sz w:val="16"/>
          <w:szCs w:val="16"/>
        </w:rPr>
        <w:t> </w:t>
      </w:r>
      <w:r w:rsidR="005A15D9">
        <w:t>h </w:t>
      </w:r>
      <w:r w:rsidR="005A15D9" w:rsidRPr="00AA0237">
        <w:sym w:font="Symbol" w:char="F0BB"/>
      </w:r>
      <w:r w:rsidR="005A15D9">
        <w:t> 0,8 h (ou en divisant 50 par 60)  ce qui permet d’obtenir 3 h 50 min </w:t>
      </w:r>
      <w:r w:rsidR="005A15D9" w:rsidRPr="00AA0237">
        <w:sym w:font="Symbol" w:char="F0BB"/>
      </w:r>
      <w:r w:rsidR="005A15D9">
        <w:t> 3,8 h.</w:t>
      </w:r>
    </w:p>
    <w:p w:rsidR="005A15D9" w:rsidRPr="00702F35" w:rsidRDefault="005A15D9" w:rsidP="0014779A">
      <w:pPr>
        <w:pStyle w:val="Paragraphedeliste"/>
      </w:pPr>
      <w:r w:rsidRPr="00702F35">
        <w:t>On utilise ici le coefficient de proportionnalité existant entre les mesures de temps en minute et en heure.</w:t>
      </w:r>
    </w:p>
    <w:p w:rsidR="005A15D9" w:rsidRPr="002309DA" w:rsidRDefault="0014779A" w:rsidP="00FC0A50">
      <w:pPr>
        <w:pStyle w:val="Paragraphedeliste"/>
        <w:numPr>
          <w:ilvl w:val="0"/>
          <w:numId w:val="3"/>
        </w:numPr>
        <w:spacing w:line="240" w:lineRule="auto"/>
        <w:ind w:left="714" w:hanging="357"/>
      </w:pPr>
      <w:r>
        <w:t>e</w:t>
      </w:r>
      <w:r w:rsidR="005A15D9" w:rsidRPr="00307057">
        <w:t>n partant de la relation fondamentale 60 min = 1h donc 10 min = </w:t>
      </w:r>
      <w:r w:rsidR="005A15D9" w:rsidRPr="001E7A9B">
        <w:rPr>
          <w:sz w:val="14"/>
          <w:szCs w:val="14"/>
        </w:rPr>
        <w:fldChar w:fldCharType="begin"/>
      </w:r>
      <w:r w:rsidR="005A15D9" w:rsidRPr="001E7A9B">
        <w:rPr>
          <w:sz w:val="14"/>
          <w:szCs w:val="14"/>
        </w:rPr>
        <w:instrText>EQ \s\do1(\f(1;6))</w:instrText>
      </w:r>
      <w:r w:rsidR="005A15D9" w:rsidRPr="001E7A9B">
        <w:rPr>
          <w:sz w:val="14"/>
          <w:szCs w:val="14"/>
        </w:rPr>
        <w:fldChar w:fldCharType="end"/>
      </w:r>
      <w:r w:rsidR="005A15D9" w:rsidRPr="00307057">
        <w:t xml:space="preserve"> h donc </w:t>
      </w:r>
      <w:r w:rsidR="005A15D9" w:rsidRPr="00307057">
        <w:br/>
        <w:t>50 min =</w:t>
      </w:r>
      <w:r w:rsidR="001F0FCB" w:rsidRPr="002309DA">
        <w:t> 5 × 10 </w:t>
      </w:r>
      <w:r w:rsidR="001F0FCB" w:rsidRPr="00237574">
        <w:t>min =</w:t>
      </w:r>
      <w:r w:rsidR="005A15D9" w:rsidRPr="00307057">
        <w:t> 5 × </w:t>
      </w:r>
      <w:r w:rsidR="005A15D9" w:rsidRPr="001E7A9B">
        <w:rPr>
          <w:sz w:val="14"/>
          <w:szCs w:val="14"/>
        </w:rPr>
        <w:fldChar w:fldCharType="begin"/>
      </w:r>
      <w:r w:rsidR="005A15D9" w:rsidRPr="001E7A9B">
        <w:rPr>
          <w:sz w:val="14"/>
          <w:szCs w:val="14"/>
        </w:rPr>
        <w:instrText>EQ \s\do1(\f(1;6))</w:instrText>
      </w:r>
      <w:r w:rsidR="005A15D9" w:rsidRPr="001E7A9B">
        <w:rPr>
          <w:sz w:val="14"/>
          <w:szCs w:val="14"/>
        </w:rPr>
        <w:fldChar w:fldCharType="end"/>
      </w:r>
      <w:r w:rsidR="005A15D9" w:rsidRPr="00307057">
        <w:t> h = </w:t>
      </w:r>
      <w:r w:rsidR="005A15D9" w:rsidRPr="001E7A9B">
        <w:rPr>
          <w:sz w:val="14"/>
          <w:szCs w:val="14"/>
        </w:rPr>
        <w:fldChar w:fldCharType="begin"/>
      </w:r>
      <w:r w:rsidR="005A15D9" w:rsidRPr="001E7A9B">
        <w:rPr>
          <w:sz w:val="14"/>
          <w:szCs w:val="14"/>
        </w:rPr>
        <w:instrText>EQ \s\do1(\f(5;6))</w:instrText>
      </w:r>
      <w:r w:rsidR="005A15D9" w:rsidRPr="001E7A9B">
        <w:rPr>
          <w:sz w:val="14"/>
          <w:szCs w:val="14"/>
        </w:rPr>
        <w:fldChar w:fldCharType="end"/>
      </w:r>
      <w:r w:rsidR="005A15D9" w:rsidRPr="00307057">
        <w:t> h </w:t>
      </w:r>
      <w:r w:rsidR="005A15D9" w:rsidRPr="002309DA">
        <w:sym w:font="Symbol" w:char="F0BB"/>
      </w:r>
      <w:r w:rsidR="005A15D9" w:rsidRPr="00307057">
        <w:t> 0,8 h. Ce</w:t>
      </w:r>
      <w:r w:rsidR="005A15D9" w:rsidRPr="00307057">
        <w:fldChar w:fldCharType="begin"/>
      </w:r>
      <w:r w:rsidR="005A15D9" w:rsidRPr="00307057">
        <w:instrText xml:space="preserve"> QUOTE </w:instrText>
      </w:r>
      <m:oMath>
        <m:r>
          <m:rPr>
            <m:sty m:val="p"/>
          </m:rPr>
          <w:rPr>
            <w:rFonts w:ascii="Cambria Math" w:hAnsi="Cambria Math"/>
          </w:rPr>
          <m:t>60</m:t>
        </m:r>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=1 h</m:t>
            </m:r>
          </m:e>
        </m:func>
      </m:oMath>
      <w:r w:rsidR="005A15D9" w:rsidRPr="00307057">
        <w:instrText xml:space="preserve"> </w:instrText>
      </w:r>
      <w:r w:rsidR="005A15D9" w:rsidRPr="00307057">
        <w:fldChar w:fldCharType="end"/>
      </w:r>
      <w:r w:rsidR="005A15D9" w:rsidRPr="00307057">
        <w:t xml:space="preserve"> qui permet d’obtenir le même résultat</w:t>
      </w:r>
      <w:r w:rsidR="001F0FCB" w:rsidRPr="00307057">
        <w:t xml:space="preserve"> </w:t>
      </w:r>
      <w:r w:rsidR="001F0FCB" w:rsidRPr="002309DA">
        <w:t>en</w:t>
      </w:r>
      <w:r w:rsidR="005A15D9" w:rsidRPr="002309DA">
        <w:t xml:space="preserve"> utilis</w:t>
      </w:r>
      <w:r w:rsidR="001F0FCB" w:rsidRPr="002309DA">
        <w:t>ant</w:t>
      </w:r>
      <w:r w:rsidR="005A15D9" w:rsidRPr="00237574">
        <w:t xml:space="preserve"> cette fois le coefficient de linéarité existant entre 60 min et 10 min.</w:t>
      </w:r>
    </w:p>
    <w:p w:rsidR="005A15D9" w:rsidRPr="00702F35" w:rsidRDefault="005A15D9" w:rsidP="0054602C">
      <w:pPr>
        <w:spacing w:after="0" w:line="276" w:lineRule="auto"/>
        <w:jc w:val="both"/>
        <w:rPr>
          <w:szCs w:val="20"/>
        </w:rPr>
      </w:pPr>
      <w:r w:rsidRPr="00702F35">
        <w:rPr>
          <w:szCs w:val="20"/>
        </w:rPr>
        <w:t xml:space="preserve">La conversion de la mesure décimale en mesure sexagésimale peut </w:t>
      </w:r>
      <w:r w:rsidR="00D552C3" w:rsidRPr="00702F35">
        <w:rPr>
          <w:szCs w:val="20"/>
        </w:rPr>
        <w:t xml:space="preserve">également </w:t>
      </w:r>
      <w:r w:rsidRPr="00702F35">
        <w:rPr>
          <w:szCs w:val="20"/>
        </w:rPr>
        <w:t>se traiter de différentes manières. Par exemple pour 1,7 h :</w:t>
      </w:r>
    </w:p>
    <w:p w:rsidR="005A15D9" w:rsidRPr="00702F35" w:rsidRDefault="0014779A" w:rsidP="001E7A9B">
      <w:pPr>
        <w:pStyle w:val="Paragraphedeliste"/>
        <w:numPr>
          <w:ilvl w:val="0"/>
          <w:numId w:val="3"/>
        </w:numPr>
        <w:spacing w:line="240" w:lineRule="auto"/>
      </w:pPr>
      <w:r>
        <w:t>e</w:t>
      </w:r>
      <w:r w:rsidR="005A15D9" w:rsidRPr="00702F35">
        <w:t>n s’appuyant sur les connaissances antérieures sous la forme suivante : 1 h = 60 min donc</w:t>
      </w:r>
      <w:r w:rsidR="005A15D9" w:rsidRPr="00702F35">
        <w:br/>
        <w:t>1,7 h = 1 h + 0,7 h = 1 h + 0,7 × 1 h = 1 h + 0,7 × 60 min = 1 h + 42 min = 1 h 42 min</w:t>
      </w:r>
    </w:p>
    <w:p w:rsidR="005A15D9" w:rsidRPr="00702F35" w:rsidRDefault="005A15D9" w:rsidP="001E7A9B">
      <w:pPr>
        <w:pStyle w:val="Paragraphedeliste"/>
        <w:spacing w:line="240" w:lineRule="auto"/>
      </w:pPr>
      <w:r w:rsidRPr="00702F35">
        <w:t xml:space="preserve">1,7 h = 1 h + 0,7 h puis sachant que 1 h = 60 min donc </w:t>
      </w:r>
      <w:r w:rsidRPr="001E7A9B">
        <w:rPr>
          <w:sz w:val="14"/>
          <w:szCs w:val="14"/>
        </w:rPr>
        <w:fldChar w:fldCharType="begin"/>
      </w:r>
      <w:r w:rsidRPr="001E7A9B">
        <w:rPr>
          <w:sz w:val="14"/>
          <w:szCs w:val="14"/>
        </w:rPr>
        <w:instrText>EQ \s\do1(\f(1;10))</w:instrText>
      </w:r>
      <w:r w:rsidRPr="001E7A9B">
        <w:rPr>
          <w:sz w:val="14"/>
          <w:szCs w:val="14"/>
        </w:rPr>
        <w:fldChar w:fldCharType="end"/>
      </w:r>
      <w:r w:rsidRPr="00702F35">
        <w:t xml:space="preserve"> h = 0,1 h = 6 min donc 0,7 h = 7 × 0,1 h = 7 × 6 min = 42 min on obtient le résultat. Cette méthode a l’avantage d’être très opérationnelle en calcul mental </w:t>
      </w:r>
    </w:p>
    <w:p w:rsidR="005A15D9" w:rsidRPr="00702F35" w:rsidRDefault="005A15D9" w:rsidP="001E7A9B">
      <w:pPr>
        <w:pStyle w:val="Paragraphedeliste"/>
        <w:numPr>
          <w:ilvl w:val="0"/>
          <w:numId w:val="3"/>
        </w:numPr>
        <w:spacing w:line="240" w:lineRule="auto"/>
      </w:pPr>
      <w:r w:rsidRPr="00702F35">
        <w:t>Une fois encore on utilise le coefficient de proportionnalité entre minute et heure ou un coefficient de linéarité.</w:t>
      </w:r>
    </w:p>
    <w:p w:rsidR="005A15D9" w:rsidRPr="00702F35" w:rsidRDefault="005A15D9" w:rsidP="0014779A">
      <w:pPr>
        <w:pStyle w:val="Titre3"/>
      </w:pPr>
      <w:r w:rsidRPr="00702F35">
        <w:t>Remarques</w:t>
      </w:r>
    </w:p>
    <w:p w:rsidR="005A15D9" w:rsidRPr="00702F35" w:rsidRDefault="005A15D9" w:rsidP="00F658B5">
      <w:pPr>
        <w:pStyle w:val="Paragraphedeliste"/>
        <w:numPr>
          <w:ilvl w:val="0"/>
          <w:numId w:val="3"/>
        </w:numPr>
      </w:pPr>
      <w:r w:rsidRPr="00702F35">
        <w:t>Dans ces calculs certaines étapes sont à faire mentalement</w:t>
      </w:r>
      <w:r>
        <w:t>.</w:t>
      </w:r>
    </w:p>
    <w:p w:rsidR="005A15D9" w:rsidRPr="00702F35" w:rsidRDefault="005A15D9" w:rsidP="00F658B5">
      <w:pPr>
        <w:pStyle w:val="Paragraphedeliste"/>
        <w:numPr>
          <w:ilvl w:val="0"/>
          <w:numId w:val="3"/>
        </w:numPr>
      </w:pPr>
      <w:r w:rsidRPr="00702F35">
        <w:t xml:space="preserve">On peut aussi </w:t>
      </w:r>
      <w:r w:rsidR="001F0FCB">
        <w:t>varier</w:t>
      </w:r>
      <w:r w:rsidRPr="00702F35">
        <w:t xml:space="preserve"> la présentation </w:t>
      </w:r>
      <w:r w:rsidR="001F0FCB">
        <w:t>et utiliser</w:t>
      </w:r>
      <w:r w:rsidRPr="00702F35">
        <w:t xml:space="preserve"> des équivalences du type : 1 h = 60 min donc 0,1 h =</w:t>
      </w:r>
      <w:r w:rsidR="001F0FCB" w:rsidRPr="00702F35">
        <w:t> </w:t>
      </w:r>
      <w:r w:rsidRPr="00702F35">
        <w:t>6</w:t>
      </w:r>
      <w:r w:rsidR="001F0FCB" w:rsidRPr="00702F35">
        <w:t> </w:t>
      </w:r>
      <w:r w:rsidRPr="00702F35">
        <w:t>min (on divise par 10) donc 0,7 h = 42 min (on multiplie par 7)</w:t>
      </w:r>
      <w:r w:rsidR="0014779A">
        <w:t>.</w:t>
      </w:r>
    </w:p>
    <w:p w:rsidR="005A15D9" w:rsidRPr="00702F35" w:rsidRDefault="005A15D9" w:rsidP="00F658B5">
      <w:pPr>
        <w:pStyle w:val="Paragraphedeliste"/>
        <w:numPr>
          <w:ilvl w:val="0"/>
          <w:numId w:val="3"/>
        </w:numPr>
      </w:pPr>
      <w:r w:rsidRPr="00702F35">
        <w:t xml:space="preserve">On rappelle que les calculatrices </w:t>
      </w:r>
      <w:r w:rsidR="001F0FCB">
        <w:t xml:space="preserve">utilisées au </w:t>
      </w:r>
      <w:r w:rsidRPr="00702F35">
        <w:t>collège permettent d’effectuer ces conversions.</w:t>
      </w:r>
    </w:p>
    <w:p w:rsidR="005A15D9" w:rsidRPr="00702F35" w:rsidRDefault="005A15D9" w:rsidP="00F658B5">
      <w:pPr>
        <w:pStyle w:val="Paragraphedeliste"/>
        <w:numPr>
          <w:ilvl w:val="0"/>
          <w:numId w:val="3"/>
        </w:numPr>
      </w:pPr>
      <w:r w:rsidRPr="00702F35">
        <w:t>On veillera à n’effectuer que des conversions « réalistes » avec la situation travaillée.</w:t>
      </w:r>
    </w:p>
    <w:p w:rsidR="005A15D9" w:rsidRPr="00702F35" w:rsidRDefault="005A15D9" w:rsidP="0014779A">
      <w:pPr>
        <w:pStyle w:val="Titre2"/>
      </w:pPr>
      <w:r w:rsidRPr="00702F35">
        <w:t>Grandeurs quotient</w:t>
      </w:r>
    </w:p>
    <w:p w:rsidR="005A15D9" w:rsidRPr="00702F35" w:rsidRDefault="00ED2937">
      <w:pPr>
        <w:spacing w:after="0" w:line="276" w:lineRule="auto"/>
        <w:jc w:val="both"/>
        <w:rPr>
          <w:szCs w:val="20"/>
        </w:rPr>
      </w:pPr>
      <w:r>
        <w:rPr>
          <w:szCs w:val="20"/>
        </w:rPr>
        <w:t xml:space="preserve">Pour la résolution de </w:t>
      </w:r>
      <w:r w:rsidR="005A15D9" w:rsidRPr="00702F35">
        <w:rPr>
          <w:szCs w:val="20"/>
        </w:rPr>
        <w:t>problème</w:t>
      </w:r>
      <w:r w:rsidR="004E2C48">
        <w:rPr>
          <w:szCs w:val="20"/>
        </w:rPr>
        <w:t>s</w:t>
      </w:r>
      <w:r w:rsidR="005A15D9" w:rsidRPr="00702F35">
        <w:rPr>
          <w:szCs w:val="20"/>
        </w:rPr>
        <w:t xml:space="preserve"> utilisant des grandeurs quotients</w:t>
      </w:r>
      <w:r>
        <w:rPr>
          <w:szCs w:val="20"/>
        </w:rPr>
        <w:t xml:space="preserve">, trois démarches peuvent </w:t>
      </w:r>
      <w:r w:rsidR="005A15D9" w:rsidRPr="00702F35">
        <w:rPr>
          <w:szCs w:val="20"/>
        </w:rPr>
        <w:t>être utilisées :</w:t>
      </w:r>
    </w:p>
    <w:p w:rsidR="005A15D9" w:rsidRPr="00702F35" w:rsidRDefault="005A15D9" w:rsidP="00F658B5">
      <w:pPr>
        <w:pStyle w:val="Paragraphedeliste"/>
        <w:numPr>
          <w:ilvl w:val="0"/>
          <w:numId w:val="4"/>
        </w:numPr>
      </w:pPr>
      <w:r w:rsidRPr="00702F35">
        <w:t xml:space="preserve">le recours à plusieurs formules à connaître et utiliser en fonction de la grandeur cherchée ; </w:t>
      </w:r>
    </w:p>
    <w:p w:rsidR="005A15D9" w:rsidRPr="00702F35" w:rsidRDefault="005A15D9" w:rsidP="00F658B5">
      <w:pPr>
        <w:pStyle w:val="Paragraphedeliste"/>
        <w:numPr>
          <w:ilvl w:val="0"/>
          <w:numId w:val="4"/>
        </w:numPr>
      </w:pPr>
      <w:r w:rsidRPr="00702F35">
        <w:t>le recours à la seule formule de la grandeur quotient que l’on utilise par égalités successives ;</w:t>
      </w:r>
    </w:p>
    <w:p w:rsidR="005A15D9" w:rsidRPr="00702F35" w:rsidRDefault="005A15D9" w:rsidP="00F658B5">
      <w:pPr>
        <w:pStyle w:val="Paragraphedeliste"/>
        <w:numPr>
          <w:ilvl w:val="0"/>
          <w:numId w:val="4"/>
        </w:numPr>
      </w:pPr>
      <w:r w:rsidRPr="00702F35">
        <w:t xml:space="preserve">l’utilisation de la proportionnalité. </w:t>
      </w:r>
    </w:p>
    <w:p w:rsidR="005A15D9" w:rsidRPr="00702F35" w:rsidRDefault="005A15D9" w:rsidP="0014779A">
      <w:r w:rsidRPr="00702F35">
        <w:t>Par exemple pour trouver le temps nécessaire pour parcourir 700 m à une vitesse constante de 4,5 km/h</w:t>
      </w:r>
      <w:r w:rsidR="00ED2937">
        <w:t>,</w:t>
      </w:r>
      <w:r w:rsidRPr="00702F35">
        <w:t xml:space="preserve"> on peut :</w:t>
      </w:r>
    </w:p>
    <w:p w:rsidR="005A15D9" w:rsidRPr="00702F35" w:rsidRDefault="00850E65" w:rsidP="001E7A9B">
      <w:pPr>
        <w:pStyle w:val="Paragraphedeliste"/>
        <w:numPr>
          <w:ilvl w:val="0"/>
          <w:numId w:val="5"/>
        </w:numPr>
        <w:spacing w:line="240" w:lineRule="auto"/>
        <w:ind w:left="714" w:hanging="357"/>
      </w:pPr>
      <w:r>
        <w:t>c</w:t>
      </w:r>
      <w:r w:rsidR="005A15D9" w:rsidRPr="00702F35">
        <w:t xml:space="preserve">onnaître l’égalité t = </w:t>
      </w:r>
      <w:r w:rsidR="005A15D9" w:rsidRPr="001E7A9B">
        <w:rPr>
          <w:sz w:val="14"/>
          <w:szCs w:val="14"/>
        </w:rPr>
        <w:fldChar w:fldCharType="begin"/>
      </w:r>
      <w:r w:rsidR="005A15D9" w:rsidRPr="001E7A9B">
        <w:rPr>
          <w:sz w:val="14"/>
          <w:szCs w:val="14"/>
        </w:rPr>
        <w:instrText>EQ \s\do1(\f(d;v))</w:instrText>
      </w:r>
      <w:r w:rsidR="005A15D9" w:rsidRPr="001E7A9B">
        <w:rPr>
          <w:sz w:val="14"/>
          <w:szCs w:val="14"/>
        </w:rPr>
        <w:fldChar w:fldCharType="end"/>
      </w:r>
      <w:r w:rsidR="005A15D9" w:rsidRPr="00702F35">
        <w:t xml:space="preserve"> et l’utiliser en calcul écrit</w:t>
      </w:r>
      <w:r>
        <w:t xml:space="preserve"> ou à l’aide d’une calculatrice </w:t>
      </w:r>
      <w:proofErr w:type="gramStart"/>
      <w:r>
        <w:t>:</w:t>
      </w:r>
      <w:proofErr w:type="gramEnd"/>
      <w:r w:rsidR="005A15D9" w:rsidRPr="00702F35">
        <w:br/>
        <w:t xml:space="preserve">t = </w:t>
      </w:r>
      <w:r w:rsidR="005A15D9" w:rsidRPr="001E7A9B">
        <w:rPr>
          <w:sz w:val="14"/>
          <w:szCs w:val="14"/>
        </w:rPr>
        <w:fldChar w:fldCharType="begin"/>
      </w:r>
      <w:r w:rsidR="005A15D9" w:rsidRPr="001E7A9B">
        <w:rPr>
          <w:sz w:val="14"/>
          <w:szCs w:val="14"/>
        </w:rPr>
        <w:instrText>EQ \s\do1(\f(700 m;4,5 km/h))</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\s\do1(\f(0,7 km;4,5 km/h))</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\s\do1(\f(7;45))</w:instrText>
      </w:r>
      <w:r w:rsidR="005A15D9" w:rsidRPr="001E7A9B">
        <w:rPr>
          <w:sz w:val="14"/>
          <w:szCs w:val="14"/>
        </w:rPr>
        <w:fldChar w:fldCharType="end"/>
      </w:r>
      <w:r w:rsidR="005A15D9" w:rsidRPr="00702F35">
        <w:t xml:space="preserve"> h</w:t>
      </w:r>
      <w:r w:rsidR="00ED2937">
        <w:t xml:space="preserve">, résultat </w:t>
      </w:r>
      <w:r w:rsidR="005A15D9" w:rsidRPr="00702F35">
        <w:t>à convertir en 9 min 20 s</w:t>
      </w:r>
      <w:r>
        <w:t> ;</w:t>
      </w:r>
    </w:p>
    <w:p w:rsidR="005A15D9" w:rsidRPr="00702F35" w:rsidRDefault="00850E65" w:rsidP="001E7A9B">
      <w:pPr>
        <w:pStyle w:val="Paragraphedeliste"/>
        <w:numPr>
          <w:ilvl w:val="0"/>
          <w:numId w:val="5"/>
        </w:numPr>
        <w:spacing w:line="240" w:lineRule="auto"/>
        <w:ind w:left="714" w:hanging="357"/>
      </w:pPr>
      <w:r>
        <w:lastRenderedPageBreak/>
        <w:t>c</w:t>
      </w:r>
      <w:r w:rsidR="005A15D9" w:rsidRPr="00702F35">
        <w:t xml:space="preserve">onnaître uniquement l’égalité v = </w:t>
      </w:r>
      <w:r w:rsidR="005A15D9" w:rsidRPr="001E7A9B">
        <w:rPr>
          <w:sz w:val="14"/>
          <w:szCs w:val="14"/>
        </w:rPr>
        <w:fldChar w:fldCharType="begin"/>
      </w:r>
      <w:r w:rsidR="005A15D9" w:rsidRPr="001E7A9B">
        <w:rPr>
          <w:sz w:val="14"/>
          <w:szCs w:val="14"/>
        </w:rPr>
        <w:instrText>EQ \s\do1(\f(d;t))</w:instrText>
      </w:r>
      <w:r w:rsidR="005A15D9" w:rsidRPr="001E7A9B">
        <w:rPr>
          <w:sz w:val="14"/>
          <w:szCs w:val="14"/>
        </w:rPr>
        <w:fldChar w:fldCharType="end"/>
      </w:r>
      <w:r w:rsidR="005A15D9" w:rsidRPr="00702F35">
        <w:t xml:space="preserve"> et l’utiliser </w:t>
      </w:r>
      <w:proofErr w:type="gramStart"/>
      <w:r w:rsidR="005A15D9" w:rsidRPr="00702F35">
        <w:t>:</w:t>
      </w:r>
      <w:proofErr w:type="gramEnd"/>
      <w:r w:rsidR="005A15D9" w:rsidRPr="00702F35">
        <w:br/>
        <w:t xml:space="preserve">v = 4,5km/h = </w:t>
      </w:r>
      <w:r w:rsidR="005A15D9" w:rsidRPr="001E7A9B">
        <w:rPr>
          <w:sz w:val="14"/>
          <w:szCs w:val="14"/>
        </w:rPr>
        <w:fldChar w:fldCharType="begin"/>
      </w:r>
      <w:r w:rsidR="005A15D9" w:rsidRPr="001E7A9B">
        <w:rPr>
          <w:sz w:val="14"/>
          <w:szCs w:val="14"/>
        </w:rPr>
        <w:instrText>EQ \s\do1(\f(4,5km;1h))</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\s\do1(\f(4500 m; 3600s))</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\s\do1(\f(500m;400s))</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\s\do1(\f(100m;80s))</w:instrText>
      </w:r>
      <w:r w:rsidR="005A15D9" w:rsidRPr="001E7A9B">
        <w:rPr>
          <w:sz w:val="14"/>
          <w:szCs w:val="14"/>
        </w:rPr>
        <w:fldChar w:fldCharType="end"/>
      </w:r>
      <w:r w:rsidR="005A15D9" w:rsidRPr="00702F35">
        <w:t xml:space="preserve"> = </w:t>
      </w:r>
      <w:r w:rsidR="005A15D9" w:rsidRPr="001E7A9B">
        <w:rPr>
          <w:sz w:val="14"/>
          <w:szCs w:val="14"/>
        </w:rPr>
        <w:fldChar w:fldCharType="begin"/>
      </w:r>
      <w:r w:rsidR="005A15D9" w:rsidRPr="001E7A9B">
        <w:rPr>
          <w:sz w:val="14"/>
          <w:szCs w:val="14"/>
        </w:rPr>
        <w:instrText>EQ \s\do1(\f(700m;560s))</w:instrText>
      </w:r>
      <w:r w:rsidR="005A15D9" w:rsidRPr="001E7A9B">
        <w:rPr>
          <w:sz w:val="14"/>
          <w:szCs w:val="14"/>
        </w:rPr>
        <w:fldChar w:fldCharType="end"/>
      </w:r>
      <w:r w:rsidR="005A15D9">
        <w:t>.</w:t>
      </w:r>
      <w:r w:rsidR="005A15D9" w:rsidRPr="00702F35">
        <w:t xml:space="preserve"> </w:t>
      </w:r>
      <w:r w:rsidR="00ED2937">
        <w:t>Il r</w:t>
      </w:r>
      <w:r w:rsidR="00ED2937" w:rsidRPr="00702F35">
        <w:t xml:space="preserve">este </w:t>
      </w:r>
      <w:r w:rsidR="005A15D9" w:rsidRPr="00702F35">
        <w:t>ensuite à convertir 560 s en 9 min 20 s</w:t>
      </w:r>
      <w:r>
        <w:t> ;</w:t>
      </w:r>
    </w:p>
    <w:p w:rsidR="005A15D9" w:rsidRPr="00702F35" w:rsidRDefault="00850E65" w:rsidP="001E7A9B">
      <w:pPr>
        <w:pStyle w:val="Paragraphedeliste"/>
        <w:numPr>
          <w:ilvl w:val="0"/>
          <w:numId w:val="5"/>
        </w:numPr>
        <w:spacing w:line="240" w:lineRule="auto"/>
        <w:ind w:left="714" w:hanging="357"/>
      </w:pPr>
      <w:r>
        <w:t>u</w:t>
      </w:r>
      <w:r w:rsidR="005A15D9" w:rsidRPr="00702F35">
        <w:t>tiliser le fait que 4,5km/h revient à parcourir « 4,5 km en 1 h » et utiliser des conversions et la proportionnalité pour se ramener à 700 m.</w:t>
      </w:r>
    </w:p>
    <w:p w:rsidR="005A15D9" w:rsidRPr="00702F35" w:rsidRDefault="005A15D9" w:rsidP="0014779A">
      <w:r w:rsidRPr="00702F35">
        <w:t xml:space="preserve">On peut remarquer que les deux dernières méthodes reviennent strictement au même mais avec une présentation différente. Elles ont l’avantage de </w:t>
      </w:r>
      <w:r w:rsidR="00ED2937">
        <w:t>préserver le</w:t>
      </w:r>
      <w:r w:rsidRPr="00702F35">
        <w:t xml:space="preserve"> sens.</w:t>
      </w:r>
    </w:p>
    <w:p w:rsidR="005A15D9" w:rsidRDefault="005A15D9" w:rsidP="0014779A">
      <w:r w:rsidRPr="00702F35">
        <w:t xml:space="preserve">On </w:t>
      </w:r>
      <w:r w:rsidR="00ED2937">
        <w:t>encouragera</w:t>
      </w:r>
      <w:r w:rsidRPr="00702F35">
        <w:t xml:space="preserve"> les élèves </w:t>
      </w:r>
      <w:r w:rsidR="00ED2937">
        <w:t>à se familiariser avec diverses procédures, certaines étant</w:t>
      </w:r>
      <w:r w:rsidRPr="00702F35">
        <w:t xml:space="preserve"> plus ou moins opérantes suivant les situations. </w:t>
      </w:r>
    </w:p>
    <w:p w:rsidR="001E7A9B" w:rsidRDefault="005A15D9" w:rsidP="001E7A9B">
      <w:pPr>
        <w:spacing w:after="0"/>
      </w:pPr>
      <w:r w:rsidRPr="00702F35">
        <w:t>L’utilisation des unités dans les calculs est ici indispensable</w:t>
      </w:r>
      <w:r w:rsidR="00ED2937">
        <w:t xml:space="preserve">, faute de </w:t>
      </w:r>
      <w:r w:rsidRPr="00702F35">
        <w:t xml:space="preserve">quoi, </w:t>
      </w:r>
      <w:r w:rsidR="00ED2937">
        <w:t>les</w:t>
      </w:r>
      <w:r w:rsidR="00ED2937" w:rsidRPr="00702F35">
        <w:t xml:space="preserve"> </w:t>
      </w:r>
      <w:r w:rsidRPr="00702F35">
        <w:t>égalités deviendraient fausses. De plus cela permet aussi d’éviter de</w:t>
      </w:r>
      <w:r w:rsidR="00AD4EE0">
        <w:t>s</w:t>
      </w:r>
      <w:r w:rsidRPr="00702F35">
        <w:t xml:space="preserve"> </w:t>
      </w:r>
      <w:r w:rsidR="00AD4EE0">
        <w:t>erreurs</w:t>
      </w:r>
      <w:r w:rsidR="00AD4EE0" w:rsidRPr="00702F35">
        <w:t xml:space="preserve"> </w:t>
      </w:r>
      <w:r w:rsidRPr="00702F35">
        <w:t xml:space="preserve">fréquentes du type : </w:t>
      </w:r>
    </w:p>
    <w:p w:rsidR="005A15D9" w:rsidRDefault="005A15D9" w:rsidP="001E7A9B">
      <w:pPr>
        <w:spacing w:after="0" w:line="240" w:lineRule="auto"/>
      </w:pPr>
      <w:proofErr w:type="gramStart"/>
      <w:r w:rsidRPr="00702F35">
        <w:t>t</w:t>
      </w:r>
      <w:proofErr w:type="gramEnd"/>
      <w:r w:rsidRPr="00702F35">
        <w:t xml:space="preserve"> = </w:t>
      </w:r>
      <w:r w:rsidRPr="001E7A9B">
        <w:rPr>
          <w:sz w:val="14"/>
          <w:szCs w:val="14"/>
        </w:rPr>
        <w:fldChar w:fldCharType="begin"/>
      </w:r>
      <w:r w:rsidRPr="001E7A9B">
        <w:rPr>
          <w:sz w:val="14"/>
          <w:szCs w:val="14"/>
        </w:rPr>
        <w:instrText>EQ \s\do1(\f(700;4,5))</w:instrText>
      </w:r>
      <w:r w:rsidRPr="001E7A9B">
        <w:rPr>
          <w:sz w:val="14"/>
          <w:szCs w:val="14"/>
        </w:rPr>
        <w:fldChar w:fldCharType="end"/>
      </w:r>
      <w:r w:rsidRPr="00702F35">
        <w:t xml:space="preserve"> </w:t>
      </w:r>
      <w:r w:rsidRPr="00702F35">
        <w:sym w:font="Symbol" w:char="F0BB"/>
      </w:r>
      <w:r w:rsidRPr="00702F35">
        <w:t xml:space="preserve"> 156 s </w:t>
      </w:r>
      <w:r w:rsidR="00237574">
        <w:t>=</w:t>
      </w:r>
      <w:r w:rsidR="00237574" w:rsidRPr="00702F35">
        <w:t xml:space="preserve"> </w:t>
      </w:r>
      <w:r w:rsidRPr="00702F35">
        <w:t>2 min 36 s</w:t>
      </w:r>
      <w:r w:rsidR="00AD4EE0">
        <w:t>.</w:t>
      </w:r>
    </w:p>
    <w:p w:rsidR="005A15D9" w:rsidRPr="00976C88" w:rsidRDefault="005A15D9" w:rsidP="0014779A">
      <w:pPr>
        <w:pStyle w:val="Titre1"/>
      </w:pPr>
      <w:r w:rsidRPr="00976C88">
        <w:t>Différenciation</w:t>
      </w:r>
    </w:p>
    <w:p w:rsidR="00AD4EE0" w:rsidRPr="00976C88" w:rsidRDefault="00AD4EE0" w:rsidP="0014779A">
      <w:r>
        <w:t>Pour différencier dans la classe il est possible d’agir sur l</w:t>
      </w:r>
      <w:r w:rsidRPr="00976C88">
        <w:t>es contenus</w:t>
      </w:r>
      <w:r w:rsidR="00420BFF">
        <w:t xml:space="preserve">, </w:t>
      </w:r>
      <w:r w:rsidRPr="00976C88">
        <w:t>les processus</w:t>
      </w:r>
      <w:r>
        <w:t>,</w:t>
      </w:r>
      <w:r w:rsidRPr="007A72BE">
        <w:t xml:space="preserve"> </w:t>
      </w:r>
      <w:r w:rsidR="00F51A67">
        <w:t>l</w:t>
      </w:r>
      <w:r w:rsidR="00F51A67" w:rsidRPr="00976C88">
        <w:t>es productions</w:t>
      </w:r>
      <w:r w:rsidR="00F51A67">
        <w:t xml:space="preserve">, </w:t>
      </w:r>
      <w:r>
        <w:t xml:space="preserve">les structures </w:t>
      </w:r>
      <w:r w:rsidR="00F51A67">
        <w:t>ou dispositifs de classe</w:t>
      </w:r>
      <w:r w:rsidRPr="00976C88">
        <w:t>.</w:t>
      </w:r>
    </w:p>
    <w:p w:rsidR="00AD4EE0" w:rsidRDefault="00AD4EE0" w:rsidP="0014779A">
      <w:r w:rsidRPr="0014779A">
        <w:rPr>
          <w:rStyle w:val="Titre3Car"/>
        </w:rPr>
        <w:t>La différenciation des contenus</w:t>
      </w:r>
      <w:r>
        <w:t xml:space="preserve"> </w:t>
      </w:r>
      <w:r w:rsidR="002309DA">
        <w:t xml:space="preserve">peut </w:t>
      </w:r>
      <w:r w:rsidR="00420BFF">
        <w:t>consiste</w:t>
      </w:r>
      <w:r w:rsidR="002309DA">
        <w:t>r</w:t>
      </w:r>
      <w:r w:rsidR="00420BFF">
        <w:t xml:space="preserve"> à proposer des tâches permettant des résolutions différentes ou plus ou moins expertes, des énoncés plus ou moins mathématisés, </w:t>
      </w:r>
      <w:r w:rsidR="00C94AFE">
        <w:t xml:space="preserve">des données numériques plus ou moins aisées à manipuler, </w:t>
      </w:r>
      <w:r w:rsidR="00420BFF">
        <w:t xml:space="preserve">des utilisations variées de logiciels. Elle </w:t>
      </w:r>
      <w:r>
        <w:t>ne dispense pas de garder des objectifs communs, fixés par les programmes, mais avec des niveaux de maîtrise différents.</w:t>
      </w:r>
      <w:r w:rsidR="00420BFF">
        <w:t xml:space="preserve"> </w:t>
      </w:r>
    </w:p>
    <w:p w:rsidR="005A15D9" w:rsidRDefault="005A15D9" w:rsidP="0014779A">
      <w:pPr>
        <w:rPr>
          <w:szCs w:val="20"/>
        </w:rPr>
      </w:pPr>
      <w:r w:rsidRPr="0014779A">
        <w:rPr>
          <w:rStyle w:val="Titre3Car"/>
        </w:rPr>
        <w:t>La différenciation des processus</w:t>
      </w:r>
      <w:r w:rsidRPr="00976C88">
        <w:rPr>
          <w:szCs w:val="20"/>
        </w:rPr>
        <w:t xml:space="preserve"> repose </w:t>
      </w:r>
      <w:r>
        <w:rPr>
          <w:szCs w:val="20"/>
        </w:rPr>
        <w:t xml:space="preserve">entre autre </w:t>
      </w:r>
      <w:r w:rsidRPr="00976C88">
        <w:rPr>
          <w:szCs w:val="20"/>
        </w:rPr>
        <w:t>sur le</w:t>
      </w:r>
      <w:r>
        <w:rPr>
          <w:szCs w:val="20"/>
        </w:rPr>
        <w:t xml:space="preserve"> fait</w:t>
      </w:r>
      <w:r w:rsidRPr="00976C88">
        <w:rPr>
          <w:szCs w:val="20"/>
        </w:rPr>
        <w:t xml:space="preserve"> de </w:t>
      </w:r>
      <w:r>
        <w:rPr>
          <w:szCs w:val="20"/>
        </w:rPr>
        <w:t xml:space="preserve">permettre différents niveaux de maîtrise </w:t>
      </w:r>
      <w:r w:rsidR="006173A7">
        <w:rPr>
          <w:szCs w:val="20"/>
        </w:rPr>
        <w:t xml:space="preserve">et de réalisation pour un </w:t>
      </w:r>
      <w:r>
        <w:rPr>
          <w:szCs w:val="20"/>
        </w:rPr>
        <w:t>même contenu, plusieurs</w:t>
      </w:r>
      <w:r w:rsidRPr="00976C88">
        <w:rPr>
          <w:szCs w:val="20"/>
        </w:rPr>
        <w:t xml:space="preserve"> techniques </w:t>
      </w:r>
      <w:r>
        <w:rPr>
          <w:szCs w:val="20"/>
        </w:rPr>
        <w:t xml:space="preserve">de résolution </w:t>
      </w:r>
      <w:r w:rsidR="006173A7">
        <w:rPr>
          <w:szCs w:val="20"/>
        </w:rPr>
        <w:t xml:space="preserve">pour une </w:t>
      </w:r>
      <w:r>
        <w:rPr>
          <w:szCs w:val="20"/>
        </w:rPr>
        <w:t xml:space="preserve">même tâche. Cette différenciation est en lien direct avec les stratégies d’enseignement dont certaines </w:t>
      </w:r>
      <w:r w:rsidR="00420BFF">
        <w:rPr>
          <w:szCs w:val="20"/>
        </w:rPr>
        <w:t xml:space="preserve">ont été </w:t>
      </w:r>
      <w:r>
        <w:rPr>
          <w:szCs w:val="20"/>
        </w:rPr>
        <w:t xml:space="preserve">décrites </w:t>
      </w:r>
      <w:r w:rsidR="00420BFF">
        <w:rPr>
          <w:szCs w:val="20"/>
        </w:rPr>
        <w:t>précédemment, notamment pour</w:t>
      </w:r>
      <w:r w:rsidR="00420BFF" w:rsidRPr="00976C88">
        <w:rPr>
          <w:szCs w:val="20"/>
        </w:rPr>
        <w:t xml:space="preserve"> les conversions et les calculs utilisant des formules.</w:t>
      </w:r>
    </w:p>
    <w:p w:rsidR="005A15D9" w:rsidRPr="00204AE6" w:rsidRDefault="005A15D9" w:rsidP="0014779A">
      <w:pPr>
        <w:rPr>
          <w:szCs w:val="20"/>
        </w:rPr>
      </w:pPr>
      <w:r>
        <w:rPr>
          <w:szCs w:val="20"/>
        </w:rPr>
        <w:t xml:space="preserve">Il </w:t>
      </w:r>
      <w:r w:rsidR="00420BFF">
        <w:rPr>
          <w:szCs w:val="20"/>
        </w:rPr>
        <w:t xml:space="preserve">est </w:t>
      </w:r>
      <w:r>
        <w:rPr>
          <w:szCs w:val="20"/>
        </w:rPr>
        <w:t>important d</w:t>
      </w:r>
      <w:r w:rsidR="006173A7">
        <w:rPr>
          <w:szCs w:val="20"/>
        </w:rPr>
        <w:t>’aider les élèves à</w:t>
      </w:r>
      <w:r>
        <w:rPr>
          <w:szCs w:val="20"/>
        </w:rPr>
        <w:t xml:space="preserve"> mettre en place des images mentales voire de continuer à </w:t>
      </w:r>
      <w:r w:rsidR="006173A7">
        <w:rPr>
          <w:szCs w:val="20"/>
        </w:rPr>
        <w:t xml:space="preserve">les </w:t>
      </w:r>
      <w:r>
        <w:rPr>
          <w:szCs w:val="20"/>
        </w:rPr>
        <w:t>faire manipuler</w:t>
      </w:r>
      <w:r w:rsidR="006173A7">
        <w:rPr>
          <w:szCs w:val="20"/>
        </w:rPr>
        <w:t xml:space="preserve">, </w:t>
      </w:r>
      <w:r>
        <w:rPr>
          <w:szCs w:val="20"/>
        </w:rPr>
        <w:t>par exemple en</w:t>
      </w:r>
      <w:r w:rsidRPr="00204AE6">
        <w:rPr>
          <w:szCs w:val="20"/>
        </w:rPr>
        <w:t xml:space="preserve"> dénombr</w:t>
      </w:r>
      <w:r>
        <w:rPr>
          <w:szCs w:val="20"/>
        </w:rPr>
        <w:t>ant</w:t>
      </w:r>
      <w:r w:rsidRPr="00204AE6">
        <w:rPr>
          <w:szCs w:val="20"/>
        </w:rPr>
        <w:t xml:space="preserve"> le nombre de cm</w:t>
      </w:r>
      <w:r w:rsidRPr="00204AE6">
        <w:rPr>
          <w:szCs w:val="20"/>
          <w:vertAlign w:val="superscript"/>
        </w:rPr>
        <w:t>2</w:t>
      </w:r>
      <w:r w:rsidRPr="00204AE6">
        <w:rPr>
          <w:szCs w:val="20"/>
        </w:rPr>
        <w:t xml:space="preserve"> présents dans un dm</w:t>
      </w:r>
      <w:r w:rsidRPr="00204AE6">
        <w:rPr>
          <w:szCs w:val="20"/>
          <w:vertAlign w:val="superscript"/>
        </w:rPr>
        <w:t>2</w:t>
      </w:r>
      <w:r w:rsidRPr="00204AE6">
        <w:rPr>
          <w:szCs w:val="20"/>
        </w:rPr>
        <w:t>.</w:t>
      </w:r>
    </w:p>
    <w:p w:rsidR="005A15D9" w:rsidRPr="00204AE6" w:rsidRDefault="005A15D9" w:rsidP="0014779A">
      <w:pPr>
        <w:rPr>
          <w:szCs w:val="20"/>
        </w:rPr>
      </w:pPr>
      <w:r w:rsidRPr="00204AE6">
        <w:rPr>
          <w:szCs w:val="20"/>
        </w:rPr>
        <w:t xml:space="preserve">Les </w:t>
      </w:r>
      <w:r w:rsidR="001E7A9B">
        <w:rPr>
          <w:szCs w:val="20"/>
        </w:rPr>
        <w:t>outils numériques</w:t>
      </w:r>
      <w:r w:rsidRPr="00204AE6">
        <w:rPr>
          <w:szCs w:val="20"/>
        </w:rPr>
        <w:t xml:space="preserve"> et l’usage de la calculatrice permettent aussi de différencier. Pour la conversion de durées par exemple, la connaissance des fonctions de la calculatrice permet de vérifier et donc de s’</w:t>
      </w:r>
      <w:proofErr w:type="spellStart"/>
      <w:r w:rsidRPr="00204AE6">
        <w:rPr>
          <w:szCs w:val="20"/>
        </w:rPr>
        <w:t>auto-corriger</w:t>
      </w:r>
      <w:proofErr w:type="spellEnd"/>
      <w:r w:rsidRPr="00204AE6">
        <w:rPr>
          <w:szCs w:val="20"/>
        </w:rPr>
        <w:t xml:space="preserve"> mais aussi tout simplement de faire ces conversions.</w:t>
      </w:r>
    </w:p>
    <w:p w:rsidR="005A15D9" w:rsidRDefault="005A15D9" w:rsidP="0014779A">
      <w:pPr>
        <w:rPr>
          <w:szCs w:val="20"/>
        </w:rPr>
      </w:pPr>
      <w:r>
        <w:rPr>
          <w:szCs w:val="20"/>
        </w:rPr>
        <w:t>De même, p</w:t>
      </w:r>
      <w:r w:rsidRPr="00204AE6">
        <w:rPr>
          <w:szCs w:val="20"/>
        </w:rPr>
        <w:t xml:space="preserve">ermettre de faire des figures à la règle et au compas sur papier quadrillé ou à l’aide d’un logiciel de géométrie dynamique dans le cadre de problèmes visant à trouver une longueur, une aire ou un angle est aussi un moyen de permettre aux élèves ayant des difficultés avec la trigonométrie ou les formules de proposer une solution. </w:t>
      </w:r>
    </w:p>
    <w:p w:rsidR="005A15D9" w:rsidRPr="00204AE6" w:rsidRDefault="00420BFF" w:rsidP="0014779A">
      <w:pPr>
        <w:rPr>
          <w:szCs w:val="20"/>
        </w:rPr>
      </w:pPr>
      <w:r>
        <w:rPr>
          <w:szCs w:val="20"/>
        </w:rPr>
        <w:t>Il convient cependant d’être attentif</w:t>
      </w:r>
      <w:r w:rsidR="005A15D9">
        <w:rPr>
          <w:szCs w:val="20"/>
        </w:rPr>
        <w:t xml:space="preserve"> à ne pas créer des groupes de niveaux hermétiques. Il est important que les différentes techniques, les différents niveaux de maîtrise soient rencontrés par tous les élèves.</w:t>
      </w:r>
      <w:r w:rsidR="005A15D9" w:rsidRPr="00204AE6">
        <w:rPr>
          <w:szCs w:val="20"/>
        </w:rPr>
        <w:t xml:space="preserve"> </w:t>
      </w:r>
      <w:r w:rsidR="005A15D9">
        <w:rPr>
          <w:szCs w:val="20"/>
        </w:rPr>
        <w:t>Le but étant qu’ils puissent faire un choix, savoir ce qu’ils connaissent des concepts étudiés et ce qu’il leur reste à acquérir</w:t>
      </w:r>
      <w:r w:rsidR="005A15D9" w:rsidRPr="00204AE6">
        <w:rPr>
          <w:szCs w:val="20"/>
        </w:rPr>
        <w:t>.</w:t>
      </w:r>
      <w:r w:rsidR="005A15D9">
        <w:rPr>
          <w:szCs w:val="20"/>
        </w:rPr>
        <w:t xml:space="preserve"> Ce temps n’est pas forcément celui de la synthèse, il peut aussi exister au sein de travaux en groupes hétérogènes.</w:t>
      </w:r>
    </w:p>
    <w:p w:rsidR="005A15D9" w:rsidRDefault="005A15D9" w:rsidP="0014779A">
      <w:pPr>
        <w:rPr>
          <w:szCs w:val="20"/>
        </w:rPr>
      </w:pPr>
      <w:r w:rsidRPr="0014779A">
        <w:rPr>
          <w:rStyle w:val="Titre3Car"/>
        </w:rPr>
        <w:t>La différenciation des structures</w:t>
      </w:r>
      <w:r w:rsidR="00C94AFE" w:rsidRPr="0014779A">
        <w:rPr>
          <w:rStyle w:val="Titre3Car"/>
        </w:rPr>
        <w:t xml:space="preserve"> ou dispositifs de classe</w:t>
      </w:r>
      <w:r>
        <w:rPr>
          <w:szCs w:val="20"/>
        </w:rPr>
        <w:t xml:space="preserve"> porte en particulier sur la façon de créer et de faire varier </w:t>
      </w:r>
      <w:r w:rsidR="006173A7">
        <w:rPr>
          <w:szCs w:val="20"/>
        </w:rPr>
        <w:t>l</w:t>
      </w:r>
      <w:r>
        <w:rPr>
          <w:szCs w:val="20"/>
        </w:rPr>
        <w:t>es groupes (travail en autonomie, en binômes, en groupes homogènes ou hétérogènes). L’important étant qu’ils soient favorables aux échanges, à la coopération, à la confrontation d’idées et au travail.</w:t>
      </w:r>
    </w:p>
    <w:p w:rsidR="005A15D9" w:rsidRPr="008C26F8" w:rsidRDefault="005A15D9" w:rsidP="0014779A">
      <w:pPr>
        <w:rPr>
          <w:szCs w:val="20"/>
        </w:rPr>
      </w:pPr>
      <w:r w:rsidRPr="0014779A">
        <w:rPr>
          <w:rStyle w:val="Titre3Car"/>
        </w:rPr>
        <w:t>La différenciation des productions</w:t>
      </w:r>
      <w:r w:rsidRPr="00B72362">
        <w:rPr>
          <w:szCs w:val="20"/>
        </w:rPr>
        <w:t xml:space="preserve"> </w:t>
      </w:r>
      <w:r>
        <w:rPr>
          <w:szCs w:val="20"/>
        </w:rPr>
        <w:t>permet comme son nom l’indique de différencier les réalisations et les restitutions des tâches effectuées. Les élèves p</w:t>
      </w:r>
      <w:r w:rsidRPr="008C26F8">
        <w:rPr>
          <w:szCs w:val="20"/>
        </w:rPr>
        <w:t xml:space="preserve">euvent </w:t>
      </w:r>
      <w:r>
        <w:rPr>
          <w:szCs w:val="20"/>
        </w:rPr>
        <w:t>proposer</w:t>
      </w:r>
      <w:r w:rsidRPr="008C26F8">
        <w:rPr>
          <w:szCs w:val="20"/>
        </w:rPr>
        <w:t xml:space="preserve"> des exposés écrits ou oraux, des affiches, des vidéos, des documents électroniques... Il pourra par exemple être intéressant de </w:t>
      </w:r>
      <w:r w:rsidRPr="008C26F8">
        <w:rPr>
          <w:szCs w:val="20"/>
        </w:rPr>
        <w:lastRenderedPageBreak/>
        <w:t>faire réaliser et d’afficher dans la classe des mesures réellement observables (1cm, 1dm, 1m ; 1cm², 1dm², 1m² ; 1cm</w:t>
      </w:r>
      <w:r w:rsidRPr="008C26F8">
        <w:rPr>
          <w:szCs w:val="20"/>
          <w:vertAlign w:val="superscript"/>
        </w:rPr>
        <w:t>3</w:t>
      </w:r>
      <w:r w:rsidRPr="008C26F8">
        <w:rPr>
          <w:szCs w:val="20"/>
        </w:rPr>
        <w:t xml:space="preserve"> 1dm</w:t>
      </w:r>
      <w:r w:rsidRPr="008C26F8">
        <w:rPr>
          <w:szCs w:val="20"/>
          <w:vertAlign w:val="superscript"/>
        </w:rPr>
        <w:t>3</w:t>
      </w:r>
      <w:r w:rsidRPr="008C26F8">
        <w:rPr>
          <w:szCs w:val="20"/>
        </w:rPr>
        <w:t>, 1L, 1m</w:t>
      </w:r>
      <w:r w:rsidRPr="008C26F8">
        <w:rPr>
          <w:szCs w:val="20"/>
          <w:vertAlign w:val="superscript"/>
        </w:rPr>
        <w:t>3</w:t>
      </w:r>
      <w:r w:rsidRPr="008C26F8">
        <w:rPr>
          <w:szCs w:val="20"/>
        </w:rPr>
        <w:t> ; périmètre, aire, volume), ou des agrandissements d’une figure de base...</w:t>
      </w:r>
    </w:p>
    <w:p w:rsidR="005A15D9" w:rsidRPr="008C26F8" w:rsidRDefault="005A15D9" w:rsidP="0014779A">
      <w:pPr>
        <w:rPr>
          <w:sz w:val="16"/>
          <w:szCs w:val="16"/>
        </w:rPr>
      </w:pPr>
      <w:r w:rsidRPr="008C26F8">
        <w:rPr>
          <w:szCs w:val="20"/>
        </w:rPr>
        <w:t>Un des intérêt</w:t>
      </w:r>
      <w:r>
        <w:rPr>
          <w:szCs w:val="20"/>
        </w:rPr>
        <w:t>s</w:t>
      </w:r>
      <w:r w:rsidRPr="008C26F8">
        <w:rPr>
          <w:szCs w:val="20"/>
        </w:rPr>
        <w:t xml:space="preserve"> de cette différenciation porte sur </w:t>
      </w:r>
      <w:r>
        <w:rPr>
          <w:szCs w:val="20"/>
        </w:rPr>
        <w:t>la communication de ces productions aux autres élèves de la classe ou du collège.</w:t>
      </w:r>
    </w:p>
    <w:p w:rsidR="005A15D9" w:rsidRDefault="005A15D9" w:rsidP="0014779A">
      <w:pPr>
        <w:pStyle w:val="Titre1"/>
      </w:pPr>
      <w:r w:rsidRPr="00842DED">
        <w:t xml:space="preserve">Exemples de situations d’apprentissage </w:t>
      </w:r>
    </w:p>
    <w:p w:rsidR="0014779A" w:rsidRDefault="00CD40BD" w:rsidP="0014779A">
      <w:r>
        <w:t>Exemples de q</w:t>
      </w:r>
      <w:r w:rsidR="005A15D9">
        <w:t>uestions flash</w:t>
      </w:r>
      <w:r>
        <w:t> :</w:t>
      </w:r>
    </w:p>
    <w:p w:rsidR="00CD40BD" w:rsidRDefault="00CD40BD" w:rsidP="00CD40BD">
      <w:pPr>
        <w:pStyle w:val="Paragraphedeliste"/>
        <w:numPr>
          <w:ilvl w:val="0"/>
          <w:numId w:val="11"/>
        </w:numPr>
      </w:pPr>
      <w:r>
        <w:t>Grandeurs et calculs</w:t>
      </w:r>
    </w:p>
    <w:p w:rsidR="00CD40BD" w:rsidRDefault="00CD40BD" w:rsidP="00CD40BD">
      <w:pPr>
        <w:pStyle w:val="Paragraphedeliste"/>
        <w:numPr>
          <w:ilvl w:val="0"/>
          <w:numId w:val="11"/>
        </w:numPr>
      </w:pPr>
      <w:r w:rsidRPr="00CD40BD">
        <w:t>Agrandissement et réduction de volume</w:t>
      </w:r>
    </w:p>
    <w:p w:rsidR="00CD40BD" w:rsidRDefault="00CD40BD" w:rsidP="00CD40BD">
      <w:pPr>
        <w:pStyle w:val="Paragraphedeliste"/>
        <w:numPr>
          <w:ilvl w:val="0"/>
          <w:numId w:val="11"/>
        </w:numPr>
      </w:pPr>
      <w:r w:rsidRPr="00CD40BD">
        <w:t>Expression d’une grandeur en fonction d’une autre</w:t>
      </w:r>
    </w:p>
    <w:p w:rsidR="00CD40BD" w:rsidRDefault="00CD40BD" w:rsidP="00CD40BD">
      <w:pPr>
        <w:pStyle w:val="Paragraphedeliste"/>
        <w:numPr>
          <w:ilvl w:val="0"/>
          <w:numId w:val="11"/>
        </w:numPr>
      </w:pPr>
      <w:r w:rsidRPr="00CD40BD">
        <w:t>Comparaison de périmètres et d’aires</w:t>
      </w:r>
    </w:p>
    <w:p w:rsidR="00CD40BD" w:rsidRDefault="00CD40BD" w:rsidP="00CD40BD">
      <w:r>
        <w:t>Exemples de taches intermédiaires :</w:t>
      </w:r>
    </w:p>
    <w:p w:rsidR="00CD40BD" w:rsidRDefault="00CD40BD" w:rsidP="00CD40BD">
      <w:pPr>
        <w:pStyle w:val="Paragraphedeliste"/>
        <w:numPr>
          <w:ilvl w:val="0"/>
          <w:numId w:val="14"/>
        </w:numPr>
      </w:pPr>
      <w:r w:rsidRPr="00992260">
        <w:t>Épicentre d’un séisme</w:t>
      </w:r>
    </w:p>
    <w:p w:rsidR="00CD40BD" w:rsidRDefault="00CD40BD" w:rsidP="00CD40BD">
      <w:pPr>
        <w:pStyle w:val="Paragraphedeliste"/>
        <w:numPr>
          <w:ilvl w:val="0"/>
          <w:numId w:val="14"/>
        </w:numPr>
      </w:pPr>
      <w:r w:rsidRPr="00CD40BD">
        <w:t>Aire, prix et pourcentage : isolation d’une maison</w:t>
      </w:r>
    </w:p>
    <w:p w:rsidR="00CD40BD" w:rsidRDefault="00CD40BD" w:rsidP="00CD40BD">
      <w:pPr>
        <w:pStyle w:val="Paragraphedeliste"/>
        <w:numPr>
          <w:ilvl w:val="0"/>
          <w:numId w:val="14"/>
        </w:numPr>
      </w:pPr>
      <w:r w:rsidRPr="00CD40BD">
        <w:t>Calcul de volumes et utilisation d’un débit : lampes à huile</w:t>
      </w:r>
    </w:p>
    <w:p w:rsidR="00CD40BD" w:rsidRDefault="00CD40BD" w:rsidP="00CD40BD">
      <w:pPr>
        <w:pStyle w:val="Paragraphedeliste"/>
        <w:numPr>
          <w:ilvl w:val="0"/>
          <w:numId w:val="14"/>
        </w:numPr>
      </w:pPr>
      <w:r w:rsidRPr="00807F36">
        <w:t>Calcul d’une vitesse et conversion dans un contexte historique - James Cleveland Owens dit Jesse Owens</w:t>
      </w:r>
    </w:p>
    <w:p w:rsidR="00CD40BD" w:rsidRDefault="00CD40BD" w:rsidP="00CD40BD">
      <w:pPr>
        <w:pStyle w:val="Paragraphedeliste"/>
        <w:numPr>
          <w:ilvl w:val="0"/>
          <w:numId w:val="14"/>
        </w:numPr>
      </w:pPr>
      <w:r w:rsidRPr="00A84128">
        <w:t xml:space="preserve">Paris </w:t>
      </w:r>
      <w:r>
        <w:t>–</w:t>
      </w:r>
      <w:r w:rsidRPr="00A84128">
        <w:t xml:space="preserve"> Marseille</w:t>
      </w:r>
    </w:p>
    <w:p w:rsidR="00CD40BD" w:rsidRDefault="00CD40BD" w:rsidP="00CD40BD">
      <w:pPr>
        <w:pStyle w:val="Paragraphedeliste"/>
        <w:numPr>
          <w:ilvl w:val="0"/>
          <w:numId w:val="14"/>
        </w:numPr>
      </w:pPr>
      <w:r w:rsidRPr="00C2764D">
        <w:t>Calcul d’un temps dans un contexte réel - Record de vitesse terrestre</w:t>
      </w:r>
    </w:p>
    <w:p w:rsidR="00CD40BD" w:rsidRDefault="00CD40BD" w:rsidP="00CD40BD">
      <w:pPr>
        <w:pStyle w:val="Paragraphedeliste"/>
        <w:numPr>
          <w:ilvl w:val="0"/>
          <w:numId w:val="14"/>
        </w:numPr>
      </w:pPr>
      <w:r w:rsidRPr="00CD40BD">
        <w:t>Calcul d’une vitesse en nœuds marins - Régate de voile</w:t>
      </w:r>
    </w:p>
    <w:p w:rsidR="00CD40BD" w:rsidRDefault="00CD40BD" w:rsidP="00CD40BD">
      <w:pPr>
        <w:pStyle w:val="Paragraphedeliste"/>
        <w:numPr>
          <w:ilvl w:val="0"/>
          <w:numId w:val="14"/>
        </w:numPr>
      </w:pPr>
      <w:r w:rsidRPr="00CD40BD">
        <w:t>Calcul d’une durée - Gousses de vanille</w:t>
      </w:r>
    </w:p>
    <w:p w:rsidR="00CD40BD" w:rsidRDefault="005A15D9" w:rsidP="00CD40BD">
      <w:r>
        <w:t xml:space="preserve">Tâches </w:t>
      </w:r>
      <w:r w:rsidR="00CD40BD">
        <w:t>avec prise d’initiative :</w:t>
      </w:r>
    </w:p>
    <w:p w:rsidR="00CD40BD" w:rsidRDefault="00CD40BD" w:rsidP="00CD40BD">
      <w:pPr>
        <w:pStyle w:val="Paragraphedeliste"/>
        <w:numPr>
          <w:ilvl w:val="0"/>
          <w:numId w:val="13"/>
        </w:numPr>
      </w:pPr>
      <w:r w:rsidRPr="009D3475">
        <w:t>Un char pour défiler</w:t>
      </w:r>
    </w:p>
    <w:p w:rsidR="00CD40BD" w:rsidRDefault="00CD40BD" w:rsidP="00CD40BD">
      <w:pPr>
        <w:pStyle w:val="Paragraphedeliste"/>
        <w:numPr>
          <w:ilvl w:val="0"/>
          <w:numId w:val="13"/>
        </w:numPr>
      </w:pPr>
      <w:r w:rsidRPr="00300BC0">
        <w:t>Le saut à ski</w:t>
      </w:r>
    </w:p>
    <w:p w:rsidR="00CD40BD" w:rsidRDefault="00CD40BD" w:rsidP="00CD40BD">
      <w:pPr>
        <w:pStyle w:val="Paragraphedeliste"/>
        <w:numPr>
          <w:ilvl w:val="0"/>
          <w:numId w:val="13"/>
        </w:numPr>
        <w:rPr>
          <w:lang w:val="en-US"/>
        </w:rPr>
      </w:pPr>
      <w:r w:rsidRPr="00CD40BD">
        <w:rPr>
          <w:lang w:val="en-US"/>
        </w:rPr>
        <w:t>The largest cup of coffee in the world</w:t>
      </w:r>
      <w:r>
        <w:rPr>
          <w:lang w:val="en-US"/>
        </w:rPr>
        <w:t xml:space="preserve"> (</w:t>
      </w:r>
      <w:proofErr w:type="spellStart"/>
      <w:r>
        <w:rPr>
          <w:lang w:val="en-US"/>
        </w:rPr>
        <w:t>en</w:t>
      </w:r>
      <w:proofErr w:type="spellEnd"/>
      <w:r>
        <w:rPr>
          <w:lang w:val="en-US"/>
        </w:rPr>
        <w:t xml:space="preserve"> </w:t>
      </w:r>
      <w:proofErr w:type="spellStart"/>
      <w:r>
        <w:rPr>
          <w:lang w:val="en-US"/>
        </w:rPr>
        <w:t>interdisciplinarité</w:t>
      </w:r>
      <w:proofErr w:type="spellEnd"/>
      <w:r>
        <w:rPr>
          <w:lang w:val="en-US"/>
        </w:rPr>
        <w:t xml:space="preserve"> avec </w:t>
      </w:r>
      <w:proofErr w:type="spellStart"/>
      <w:r>
        <w:rPr>
          <w:lang w:val="en-US"/>
        </w:rPr>
        <w:t>l’anglais</w:t>
      </w:r>
      <w:proofErr w:type="spellEnd"/>
      <w:r>
        <w:rPr>
          <w:lang w:val="en-US"/>
        </w:rPr>
        <w:t>)</w:t>
      </w:r>
    </w:p>
    <w:p w:rsidR="00CD40BD" w:rsidRDefault="00CD40BD" w:rsidP="00CD40BD">
      <w:pPr>
        <w:pStyle w:val="Paragraphedeliste"/>
        <w:numPr>
          <w:ilvl w:val="0"/>
          <w:numId w:val="13"/>
        </w:numPr>
        <w:rPr>
          <w:lang w:val="en-US"/>
        </w:rPr>
      </w:pPr>
      <w:r>
        <w:rPr>
          <w:lang w:val="en-US"/>
        </w:rPr>
        <w:t xml:space="preserve">Un train à </w:t>
      </w:r>
      <w:proofErr w:type="spellStart"/>
      <w:r>
        <w:rPr>
          <w:lang w:val="en-US"/>
        </w:rPr>
        <w:t>prendre</w:t>
      </w:r>
      <w:proofErr w:type="spellEnd"/>
    </w:p>
    <w:p w:rsidR="00CD40BD" w:rsidRPr="00CD40BD" w:rsidRDefault="00CD40BD" w:rsidP="00CD40BD">
      <w:pPr>
        <w:pStyle w:val="Paragraphedeliste"/>
        <w:numPr>
          <w:ilvl w:val="0"/>
          <w:numId w:val="13"/>
        </w:numPr>
        <w:rPr>
          <w:lang w:val="en-US"/>
        </w:rPr>
      </w:pPr>
      <w:r>
        <w:rPr>
          <w:lang w:val="en-US"/>
        </w:rPr>
        <w:t>La water-ball</w:t>
      </w:r>
    </w:p>
    <w:p w:rsidR="005A15D9" w:rsidRDefault="005A15D9" w:rsidP="0014779A">
      <w:pPr>
        <w:pStyle w:val="Titre1"/>
      </w:pPr>
      <w:r w:rsidRPr="00842DED">
        <w:t xml:space="preserve">Interdisciplinarité </w:t>
      </w:r>
    </w:p>
    <w:p w:rsidR="005A15D9" w:rsidRPr="0091195A" w:rsidRDefault="005A15D9" w:rsidP="00F658B5">
      <w:r>
        <w:t xml:space="preserve">Le thème </w:t>
      </w:r>
      <w:r w:rsidR="006173A7">
        <w:t>« </w:t>
      </w:r>
      <w:r>
        <w:t>grandeurs et mesures</w:t>
      </w:r>
      <w:r w:rsidR="006173A7">
        <w:t> »</w:t>
      </w:r>
      <w:r>
        <w:t xml:space="preserve"> </w:t>
      </w:r>
      <w:r w:rsidR="006173A7">
        <w:t>se prête particulièrement bien aux activités</w:t>
      </w:r>
      <w:r>
        <w:t xml:space="preserve"> interdisciplinaires</w:t>
      </w:r>
      <w:r w:rsidR="00C82727">
        <w:t>, lesquelles</w:t>
      </w:r>
      <w:r>
        <w:t xml:space="preserve"> permett</w:t>
      </w:r>
      <w:r w:rsidR="00C82727">
        <w:t>ent</w:t>
      </w:r>
      <w:r>
        <w:t xml:space="preserve"> de mettre en œuvre les connaissances et savoir-faire</w:t>
      </w:r>
      <w:r w:rsidR="00C82727">
        <w:t xml:space="preserve"> du programme</w:t>
      </w:r>
      <w:r>
        <w:t xml:space="preserve">. </w:t>
      </w:r>
      <w:r w:rsidR="00C82727">
        <w:t>Cela peut concerner aussi bien des t</w:t>
      </w:r>
      <w:r w:rsidRPr="0091195A">
        <w:t>âche</w:t>
      </w:r>
      <w:r w:rsidR="00C82727">
        <w:t>s</w:t>
      </w:r>
      <w:r w:rsidRPr="0091195A">
        <w:t xml:space="preserve"> intermédiaire</w:t>
      </w:r>
      <w:r w:rsidR="00C82727">
        <w:t>s (</w:t>
      </w:r>
      <w:r w:rsidRPr="00F64595">
        <w:rPr>
          <w:rStyle w:val="Lienhypertexte"/>
        </w:rPr>
        <w:t>Introduction de la notion de vi</w:t>
      </w:r>
      <w:r w:rsidR="00F64595">
        <w:rPr>
          <w:rStyle w:val="Lienhypertexte"/>
        </w:rPr>
        <w:t>tesse moyenne</w:t>
      </w:r>
      <w:r w:rsidR="00C82727" w:rsidRPr="003D1B86">
        <w:rPr>
          <w:rStyle w:val="Lienhypertexte"/>
        </w:rPr>
        <w:t>)</w:t>
      </w:r>
      <w:r w:rsidR="00C82727">
        <w:t xml:space="preserve">, des </w:t>
      </w:r>
      <w:r w:rsidRPr="0091195A">
        <w:t>tâche</w:t>
      </w:r>
      <w:r w:rsidR="00C82727">
        <w:t>s</w:t>
      </w:r>
      <w:r w:rsidRPr="0091195A">
        <w:t xml:space="preserve"> avec prise d’initiative</w:t>
      </w:r>
      <w:r w:rsidR="00C82727">
        <w:t xml:space="preserve"> (</w:t>
      </w:r>
      <w:r w:rsidR="003D1B86">
        <w:t xml:space="preserve">comme la ressource d’accompagnement de l’ancien socle </w:t>
      </w:r>
      <w:hyperlink r:id="rId9" w:history="1">
        <w:r w:rsidRPr="003D1B86">
          <w:rPr>
            <w:rStyle w:val="Lienhypertexte"/>
          </w:rPr>
          <w:t>Le p</w:t>
        </w:r>
        <w:r w:rsidRPr="003D1B86">
          <w:rPr>
            <w:rStyle w:val="Lienhypertexte"/>
          </w:rPr>
          <w:t>i</w:t>
        </w:r>
        <w:r w:rsidRPr="003D1B86">
          <w:rPr>
            <w:rStyle w:val="Lienhypertexte"/>
          </w:rPr>
          <w:t>t</w:t>
        </w:r>
        <w:r w:rsidRPr="003D1B86">
          <w:rPr>
            <w:rStyle w:val="Lienhypertexte"/>
          </w:rPr>
          <w:t>o</w:t>
        </w:r>
        <w:r w:rsidRPr="003D1B86">
          <w:rPr>
            <w:rStyle w:val="Lienhypertexte"/>
          </w:rPr>
          <w:t>n de la fourn</w:t>
        </w:r>
        <w:r w:rsidRPr="003D1B86">
          <w:rPr>
            <w:rStyle w:val="Lienhypertexte"/>
          </w:rPr>
          <w:t>a</w:t>
        </w:r>
        <w:r w:rsidRPr="003D1B86">
          <w:rPr>
            <w:rStyle w:val="Lienhypertexte"/>
          </w:rPr>
          <w:t>ise</w:t>
        </w:r>
      </w:hyperlink>
      <w:r w:rsidR="00C82727">
        <w:t xml:space="preserve">) et aussi s’ouvrir à la pratique d’une langue étrangère comme l’illustre l’activité sur </w:t>
      </w:r>
      <w:hyperlink r:id="rId10" w:history="1">
        <w:r w:rsidRPr="0091195A">
          <w:rPr>
            <w:rFonts w:cs="Arial"/>
          </w:rPr>
          <w:t>la plus grande tasse de café</w:t>
        </w:r>
      </w:hyperlink>
      <w:bookmarkStart w:id="2" w:name="_GoBack"/>
      <w:bookmarkEnd w:id="2"/>
      <w:r w:rsidRPr="0091195A">
        <w:t>.</w:t>
      </w:r>
    </w:p>
    <w:p w:rsidR="005A15D9" w:rsidRDefault="005A15D9" w:rsidP="00F658B5">
      <w:pPr>
        <w:pStyle w:val="Titre1"/>
      </w:pPr>
      <w:r w:rsidRPr="00842DED">
        <w:t xml:space="preserve">Ressources </w:t>
      </w:r>
      <w:r w:rsidR="00F658B5">
        <w:t>complémentaire</w:t>
      </w:r>
      <w:bookmarkStart w:id="3" w:name="_Exercices_pour_la"/>
      <w:bookmarkEnd w:id="3"/>
      <w:r w:rsidR="00F658B5">
        <w:t>s</w:t>
      </w:r>
    </w:p>
    <w:p w:rsidR="00192F0F" w:rsidRPr="00192F0F" w:rsidRDefault="00192F0F" w:rsidP="00192F0F">
      <w:r>
        <w:t>Les ressources proposées ci-après constituent des compléments et des approfondissements utiles pour aborder le thème grandeurs et mesures avec les élèves. Certains de ces documents ont été produits dans le cadre de l'accompagnement de programmes de mathématiques antérieurs. À ce titre, ces ressources s'inscrivent dans un contexte pédagogique désormais ancien. Néanmoins, elles proposent des éléments toujours pertinents.</w:t>
      </w:r>
    </w:p>
    <w:p w:rsidR="0028029B" w:rsidRPr="00B80C8A" w:rsidRDefault="00F32FFF" w:rsidP="00F658B5">
      <w:pPr>
        <w:pStyle w:val="Paragraphedeliste"/>
        <w:numPr>
          <w:ilvl w:val="0"/>
          <w:numId w:val="9"/>
        </w:numPr>
        <w:rPr>
          <w:rFonts w:cs="Arial"/>
          <w:szCs w:val="20"/>
        </w:rPr>
      </w:pPr>
      <w:hyperlink r:id="rId11" w:history="1">
        <w:r w:rsidR="005A15D9" w:rsidRPr="00B80C8A">
          <w:rPr>
            <w:rStyle w:val="Lienhypertexte"/>
            <w:rFonts w:cs="Arial"/>
            <w:szCs w:val="20"/>
          </w:rPr>
          <w:t>Grandeurs et mesures</w:t>
        </w:r>
        <w:r w:rsidR="0028029B" w:rsidRPr="00B80C8A">
          <w:rPr>
            <w:rStyle w:val="Lienhypertexte"/>
            <w:rFonts w:cs="Arial"/>
            <w:szCs w:val="20"/>
          </w:rPr>
          <w:t xml:space="preserve"> au collège</w:t>
        </w:r>
      </w:hyperlink>
      <w:r w:rsidR="0028029B" w:rsidRPr="00B80C8A">
        <w:rPr>
          <w:rFonts w:cs="Arial"/>
          <w:szCs w:val="20"/>
        </w:rPr>
        <w:t xml:space="preserve"> </w:t>
      </w:r>
    </w:p>
    <w:p w:rsidR="00C47652" w:rsidRDefault="00F32FFF" w:rsidP="00F658B5">
      <w:pPr>
        <w:pStyle w:val="Paragraphedeliste"/>
        <w:numPr>
          <w:ilvl w:val="0"/>
          <w:numId w:val="9"/>
        </w:numPr>
        <w:rPr>
          <w:rFonts w:cs="Arial"/>
          <w:szCs w:val="20"/>
        </w:rPr>
      </w:pPr>
      <w:hyperlink r:id="rId12" w:history="1">
        <w:r w:rsidR="00C47652" w:rsidRPr="00C47652">
          <w:rPr>
            <w:rStyle w:val="Lienhypertexte"/>
            <w:rFonts w:cs="Arial"/>
            <w:szCs w:val="20"/>
          </w:rPr>
          <w:t>Ressources d’accompagnement des anciens programmes et de l’ancien socle</w:t>
        </w:r>
      </w:hyperlink>
    </w:p>
    <w:p w:rsidR="00B50079" w:rsidRPr="00B80C8A" w:rsidRDefault="00F32FFF" w:rsidP="00F658B5">
      <w:pPr>
        <w:pStyle w:val="Paragraphedeliste"/>
        <w:numPr>
          <w:ilvl w:val="0"/>
          <w:numId w:val="9"/>
        </w:numPr>
        <w:rPr>
          <w:rFonts w:cs="Arial"/>
          <w:szCs w:val="20"/>
        </w:rPr>
      </w:pPr>
      <w:hyperlink r:id="rId13" w:history="1">
        <w:proofErr w:type="gramStart"/>
        <w:r w:rsidR="00B50079" w:rsidRPr="00B80C8A">
          <w:rPr>
            <w:rStyle w:val="Lienhypertexte"/>
            <w:rFonts w:cs="Arial"/>
            <w:szCs w:val="20"/>
          </w:rPr>
          <w:t xml:space="preserve">L’ </w:t>
        </w:r>
        <w:proofErr w:type="spellStart"/>
        <w:r w:rsidR="00B50079" w:rsidRPr="00B80C8A">
          <w:rPr>
            <w:rStyle w:val="Lienhypertexte"/>
            <w:rFonts w:cs="Arial"/>
            <w:szCs w:val="20"/>
          </w:rPr>
          <w:t>Edubase</w:t>
        </w:r>
        <w:proofErr w:type="spellEnd"/>
        <w:proofErr w:type="gramEnd"/>
        <w:r w:rsidR="00B50079" w:rsidRPr="00B80C8A">
          <w:rPr>
            <w:rStyle w:val="Lienhypertexte"/>
            <w:rFonts w:cs="Arial"/>
            <w:szCs w:val="20"/>
          </w:rPr>
          <w:t xml:space="preserve"> mathématique</w:t>
        </w:r>
      </w:hyperlink>
      <w:r w:rsidR="00B50079" w:rsidRPr="00B80C8A">
        <w:rPr>
          <w:rFonts w:cs="Arial"/>
          <w:szCs w:val="20"/>
        </w:rPr>
        <w:t xml:space="preserve"> propose de nombreux scenarios pédagogiques qui s’appuient souvent sur les outils numérique. </w:t>
      </w:r>
    </w:p>
    <w:p w:rsidR="00B50079" w:rsidRPr="00B80C8A" w:rsidRDefault="00F32FFF" w:rsidP="00F658B5">
      <w:pPr>
        <w:pStyle w:val="Paragraphedeliste"/>
        <w:numPr>
          <w:ilvl w:val="0"/>
          <w:numId w:val="9"/>
        </w:numPr>
        <w:rPr>
          <w:rFonts w:cs="Arial"/>
          <w:szCs w:val="20"/>
        </w:rPr>
      </w:pPr>
      <w:hyperlink r:id="rId14" w:history="1">
        <w:r w:rsidR="00B50079" w:rsidRPr="00B80C8A">
          <w:rPr>
            <w:rStyle w:val="Lienhypertexte"/>
            <w:rFonts w:cs="Arial"/>
            <w:szCs w:val="20"/>
          </w:rPr>
          <w:t>La tâche complexe</w:t>
        </w:r>
      </w:hyperlink>
      <w:r w:rsidR="00B50079" w:rsidRPr="00B80C8A">
        <w:rPr>
          <w:rFonts w:cs="Arial"/>
          <w:szCs w:val="20"/>
        </w:rPr>
        <w:t xml:space="preserve"> </w:t>
      </w:r>
      <w:r w:rsidR="002E62C8" w:rsidRPr="00B80C8A">
        <w:rPr>
          <w:rFonts w:cs="Arial"/>
          <w:szCs w:val="20"/>
        </w:rPr>
        <w:t xml:space="preserve">et </w:t>
      </w:r>
      <w:hyperlink r:id="rId15" w:history="1">
        <w:r w:rsidR="002E62C8" w:rsidRPr="00B80C8A">
          <w:rPr>
            <w:rStyle w:val="Lienhypertexte"/>
            <w:rFonts w:cs="Arial"/>
            <w:szCs w:val="20"/>
          </w:rPr>
          <w:t>Tâches complexes</w:t>
        </w:r>
      </w:hyperlink>
      <w:r w:rsidR="002E62C8" w:rsidRPr="00B80C8A">
        <w:rPr>
          <w:rFonts w:cs="Arial"/>
          <w:szCs w:val="20"/>
        </w:rPr>
        <w:t xml:space="preserve">, </w:t>
      </w:r>
      <w:r w:rsidR="005A15D9" w:rsidRPr="00B80C8A">
        <w:rPr>
          <w:rFonts w:cs="Arial"/>
          <w:szCs w:val="20"/>
        </w:rPr>
        <w:t>IREM de Clermont-Ferrand</w:t>
      </w:r>
    </w:p>
    <w:p w:rsidR="00B50079" w:rsidRPr="00B80C8A" w:rsidRDefault="00F32FFF" w:rsidP="00F658B5">
      <w:pPr>
        <w:pStyle w:val="Paragraphedeliste"/>
        <w:numPr>
          <w:ilvl w:val="0"/>
          <w:numId w:val="9"/>
        </w:numPr>
        <w:rPr>
          <w:rFonts w:cs="Arial"/>
          <w:szCs w:val="20"/>
        </w:rPr>
      </w:pPr>
      <w:hyperlink r:id="rId16" w:history="1">
        <w:r w:rsidR="00B50079" w:rsidRPr="00B80C8A">
          <w:rPr>
            <w:rStyle w:val="Lienhypertexte"/>
            <w:rFonts w:cs="Arial"/>
            <w:szCs w:val="20"/>
          </w:rPr>
          <w:t>Qu’est-ce qu’une grandeur ? Analyse d’un seuil épistémologique</w:t>
        </w:r>
      </w:hyperlink>
      <w:r w:rsidR="00B80C8A" w:rsidRPr="00B80C8A">
        <w:t xml:space="preserve"> -</w:t>
      </w:r>
      <w:r w:rsidR="005A15D9" w:rsidRPr="00B80C8A">
        <w:rPr>
          <w:rFonts w:cs="Arial"/>
          <w:szCs w:val="20"/>
        </w:rPr>
        <w:t xml:space="preserve"> </w:t>
      </w:r>
      <w:r w:rsidR="00B50079" w:rsidRPr="00B80C8A">
        <w:rPr>
          <w:rFonts w:cs="Arial"/>
          <w:szCs w:val="20"/>
        </w:rPr>
        <w:t xml:space="preserve">ROUCHE N., 1994, </w:t>
      </w:r>
      <w:hyperlink r:id="rId17" w:history="1">
        <w:r w:rsidR="005A15D9" w:rsidRPr="00B80C8A">
          <w:rPr>
            <w:rFonts w:cs="Arial"/>
            <w:szCs w:val="20"/>
          </w:rPr>
          <w:t>Repères - IREM</w:t>
        </w:r>
      </w:hyperlink>
      <w:r w:rsidR="005A15D9" w:rsidRPr="00B80C8A">
        <w:rPr>
          <w:rFonts w:cs="Arial"/>
          <w:szCs w:val="20"/>
        </w:rPr>
        <w:t xml:space="preserve">, n° 15, pp. 25-36. </w:t>
      </w:r>
    </w:p>
    <w:p w:rsidR="005A15D9" w:rsidRPr="00B80C8A" w:rsidRDefault="00F32FFF" w:rsidP="00F658B5">
      <w:pPr>
        <w:pStyle w:val="Paragraphedeliste"/>
        <w:numPr>
          <w:ilvl w:val="0"/>
          <w:numId w:val="9"/>
        </w:numPr>
        <w:rPr>
          <w:rFonts w:cs="Arial"/>
          <w:szCs w:val="20"/>
        </w:rPr>
      </w:pPr>
      <w:hyperlink r:id="rId18" w:history="1">
        <w:r w:rsidR="005A15D9" w:rsidRPr="00B80C8A">
          <w:rPr>
            <w:rStyle w:val="Lienhypertexte"/>
            <w:rFonts w:cs="Arial"/>
            <w:szCs w:val="20"/>
          </w:rPr>
          <w:t>Les grandeurs en mathématiques au collège</w:t>
        </w:r>
        <w:r w:rsidR="00B80C8A" w:rsidRPr="00B80C8A">
          <w:rPr>
            <w:rStyle w:val="Lienhypertexte"/>
            <w:rFonts w:cs="Arial"/>
            <w:szCs w:val="20"/>
          </w:rPr>
          <w:t>, Partie I : Une Atlantide oubliée</w:t>
        </w:r>
      </w:hyperlink>
      <w:r w:rsidR="00B80C8A">
        <w:rPr>
          <w:rFonts w:cs="Arial"/>
          <w:szCs w:val="20"/>
        </w:rPr>
        <w:t xml:space="preserve"> -</w:t>
      </w:r>
      <w:r w:rsidR="005A15D9" w:rsidRPr="00B80C8A">
        <w:rPr>
          <w:rFonts w:cs="Arial"/>
          <w:szCs w:val="20"/>
        </w:rPr>
        <w:t xml:space="preserve"> </w:t>
      </w:r>
      <w:r w:rsidR="00B50079" w:rsidRPr="00B80C8A">
        <w:rPr>
          <w:rFonts w:cs="Arial"/>
          <w:szCs w:val="20"/>
        </w:rPr>
        <w:t>CHEVALLARD Y., BOSCH M., 2000</w:t>
      </w:r>
    </w:p>
    <w:p w:rsidR="005A15D9" w:rsidRPr="00B80C8A" w:rsidRDefault="00F32FFF" w:rsidP="00F658B5">
      <w:pPr>
        <w:pStyle w:val="Paragraphedeliste"/>
        <w:numPr>
          <w:ilvl w:val="0"/>
          <w:numId w:val="9"/>
        </w:numPr>
        <w:rPr>
          <w:rFonts w:cs="Arial"/>
          <w:szCs w:val="20"/>
        </w:rPr>
      </w:pPr>
      <w:hyperlink r:id="rId19" w:history="1">
        <w:r w:rsidR="00B80C8A" w:rsidRPr="00B80C8A">
          <w:rPr>
            <w:rStyle w:val="Lienhypertexte"/>
            <w:rFonts w:cs="Arial"/>
            <w:szCs w:val="20"/>
          </w:rPr>
          <w:t>Les grandeurs en mathématiques au collège, Partie II : Mathématisations</w:t>
        </w:r>
      </w:hyperlink>
      <w:r w:rsidR="00B80C8A">
        <w:rPr>
          <w:rFonts w:cs="Arial"/>
          <w:szCs w:val="20"/>
        </w:rPr>
        <w:t xml:space="preserve"> - </w:t>
      </w:r>
      <w:r w:rsidR="005A15D9" w:rsidRPr="00B80C8A">
        <w:rPr>
          <w:rFonts w:cs="Arial"/>
          <w:szCs w:val="20"/>
        </w:rPr>
        <w:t>CHEVALLARD Y., BOSCH M., 2002</w:t>
      </w:r>
    </w:p>
    <w:p w:rsidR="000715B5" w:rsidRDefault="00F32FFF" w:rsidP="00F658B5">
      <w:pPr>
        <w:pStyle w:val="Paragraphedeliste"/>
        <w:numPr>
          <w:ilvl w:val="0"/>
          <w:numId w:val="9"/>
        </w:numPr>
        <w:spacing w:after="0"/>
        <w:rPr>
          <w:rFonts w:cs="Arial"/>
          <w:szCs w:val="20"/>
        </w:rPr>
      </w:pPr>
      <w:hyperlink r:id="rId20" w:history="1">
        <w:r w:rsidR="000715B5">
          <w:rPr>
            <w:rStyle w:val="Lienhypertexte"/>
            <w:rFonts w:cs="Arial"/>
            <w:szCs w:val="20"/>
          </w:rPr>
          <w:t>Aire et P</w:t>
        </w:r>
        <w:r w:rsidR="005A15D9" w:rsidRPr="000715B5">
          <w:rPr>
            <w:rStyle w:val="Lienhypertexte"/>
            <w:rFonts w:cs="Arial"/>
            <w:szCs w:val="20"/>
          </w:rPr>
          <w:t>érimètre</w:t>
        </w:r>
      </w:hyperlink>
      <w:r w:rsidR="005A15D9" w:rsidRPr="00B80C8A">
        <w:rPr>
          <w:rFonts w:cs="Arial"/>
          <w:szCs w:val="20"/>
        </w:rPr>
        <w:t xml:space="preserve">, </w:t>
      </w:r>
      <w:r w:rsidR="000715B5">
        <w:rPr>
          <w:rFonts w:cs="Arial"/>
          <w:szCs w:val="20"/>
        </w:rPr>
        <w:t xml:space="preserve">une ressource publiée en 2011 dans le cadre des </w:t>
      </w:r>
      <w:hyperlink r:id="rId21" w:history="1">
        <w:r w:rsidR="000715B5" w:rsidRPr="000715B5">
          <w:rPr>
            <w:rStyle w:val="Lienhypertexte"/>
            <w:rFonts w:cs="Arial"/>
            <w:szCs w:val="20"/>
          </w:rPr>
          <w:t>dispositifs relais</w:t>
        </w:r>
      </w:hyperlink>
      <w:r w:rsidR="000715B5">
        <w:rPr>
          <w:rFonts w:cs="Arial"/>
          <w:szCs w:val="20"/>
        </w:rPr>
        <w:t>.</w:t>
      </w:r>
    </w:p>
    <w:p w:rsidR="005A15D9" w:rsidRPr="00B80C8A" w:rsidRDefault="00F32FFF" w:rsidP="00F658B5">
      <w:pPr>
        <w:pStyle w:val="Paragraphedeliste"/>
        <w:numPr>
          <w:ilvl w:val="0"/>
          <w:numId w:val="9"/>
        </w:numPr>
        <w:spacing w:after="0"/>
        <w:rPr>
          <w:rFonts w:cs="Arial"/>
          <w:szCs w:val="20"/>
        </w:rPr>
      </w:pPr>
      <w:hyperlink r:id="rId22" w:history="1">
        <w:r w:rsidR="005A15D9" w:rsidRPr="00251732">
          <w:rPr>
            <w:rStyle w:val="Lienhypertexte"/>
          </w:rPr>
          <w:t>Enseigner les mathématiques en sixième à partir des grandeurs</w:t>
        </w:r>
        <w:r w:rsidR="005A15D9" w:rsidRPr="00B80C8A">
          <w:rPr>
            <w:rFonts w:cs="Arial"/>
            <w:szCs w:val="20"/>
          </w:rPr>
          <w:t> </w:t>
        </w:r>
      </w:hyperlink>
      <w:r w:rsidR="005A15D9" w:rsidRPr="00B80C8A">
        <w:rPr>
          <w:rFonts w:cs="Arial"/>
          <w:szCs w:val="20"/>
        </w:rPr>
        <w:t>(6 volumes : les angles, les longueurs, les aires, les</w:t>
      </w:r>
      <w:r w:rsidR="00251732">
        <w:rPr>
          <w:rFonts w:cs="Arial"/>
          <w:szCs w:val="20"/>
        </w:rPr>
        <w:t xml:space="preserve"> volumes, les durées, les prix) - </w:t>
      </w:r>
      <w:r w:rsidR="00251732" w:rsidRPr="00B80C8A">
        <w:rPr>
          <w:rFonts w:cs="Arial"/>
          <w:szCs w:val="20"/>
        </w:rPr>
        <w:t>I</w:t>
      </w:r>
      <w:r w:rsidR="00251732">
        <w:rPr>
          <w:rFonts w:cs="Arial"/>
          <w:szCs w:val="20"/>
        </w:rPr>
        <w:t>REM de Poitiers, Groupe collège.</w:t>
      </w:r>
    </w:p>
    <w:p w:rsidR="00251732" w:rsidRDefault="00F32FFF" w:rsidP="00F658B5">
      <w:pPr>
        <w:pStyle w:val="Paragraphedeliste"/>
        <w:numPr>
          <w:ilvl w:val="0"/>
          <w:numId w:val="9"/>
        </w:numPr>
        <w:spacing w:after="0"/>
        <w:rPr>
          <w:rFonts w:cs="Arial"/>
          <w:szCs w:val="20"/>
        </w:rPr>
      </w:pPr>
      <w:hyperlink r:id="rId23" w:history="1">
        <w:r w:rsidR="00251732" w:rsidRPr="00251732">
          <w:rPr>
            <w:rStyle w:val="Lienhypertexte"/>
            <w:rFonts w:cs="Arial"/>
            <w:szCs w:val="20"/>
          </w:rPr>
          <w:t>Les volumes au collège</w:t>
        </w:r>
      </w:hyperlink>
      <w:r w:rsidR="00251732">
        <w:rPr>
          <w:rFonts w:cs="Arial"/>
          <w:szCs w:val="20"/>
        </w:rPr>
        <w:t xml:space="preserve"> - </w:t>
      </w:r>
      <w:r w:rsidR="005A15D9" w:rsidRPr="00B80C8A">
        <w:rPr>
          <w:rFonts w:cs="Arial"/>
          <w:szCs w:val="20"/>
        </w:rPr>
        <w:t>IREM d’Orléans-Tours, groupe collège</w:t>
      </w:r>
      <w:r w:rsidR="00251732">
        <w:rPr>
          <w:rFonts w:cs="Arial"/>
          <w:szCs w:val="20"/>
        </w:rPr>
        <w:t>.</w:t>
      </w:r>
    </w:p>
    <w:p w:rsidR="005A15D9" w:rsidRPr="00B80C8A" w:rsidRDefault="00F32FFF" w:rsidP="00F658B5">
      <w:pPr>
        <w:pStyle w:val="Paragraphedeliste"/>
        <w:numPr>
          <w:ilvl w:val="0"/>
          <w:numId w:val="9"/>
        </w:numPr>
        <w:spacing w:after="0"/>
        <w:rPr>
          <w:rFonts w:cs="Arial"/>
          <w:szCs w:val="20"/>
        </w:rPr>
      </w:pPr>
      <w:hyperlink r:id="rId24" w:history="1">
        <w:r w:rsidR="005A15D9" w:rsidRPr="00251732">
          <w:rPr>
            <w:rStyle w:val="Lienhypertexte"/>
            <w:rFonts w:cs="Arial"/>
            <w:szCs w:val="20"/>
          </w:rPr>
          <w:t>Activités mentales et Automatismes au collège</w:t>
        </w:r>
      </w:hyperlink>
      <w:r w:rsidR="00251732">
        <w:rPr>
          <w:rFonts w:cs="Arial"/>
          <w:szCs w:val="20"/>
        </w:rPr>
        <w:t xml:space="preserve"> - </w:t>
      </w:r>
      <w:r w:rsidR="00251732" w:rsidRPr="00B80C8A">
        <w:rPr>
          <w:rFonts w:cs="Arial"/>
          <w:szCs w:val="20"/>
        </w:rPr>
        <w:t>IREM de Clermont-Ferrand, 2010</w:t>
      </w:r>
      <w:r w:rsidR="00251732">
        <w:rPr>
          <w:rFonts w:cs="Arial"/>
          <w:szCs w:val="20"/>
        </w:rPr>
        <w:t xml:space="preserve">, </w:t>
      </w:r>
      <w:r w:rsidR="005A15D9" w:rsidRPr="00B80C8A">
        <w:rPr>
          <w:rFonts w:cs="Arial"/>
          <w:szCs w:val="20"/>
        </w:rPr>
        <w:t>Brochure A.P.M.E.P. n°191.</w:t>
      </w:r>
    </w:p>
    <w:p w:rsidR="005A15D9" w:rsidRPr="00B80C8A" w:rsidRDefault="00F658B5" w:rsidP="00F658B5">
      <w:pPr>
        <w:pStyle w:val="Paragraphedeliste"/>
        <w:numPr>
          <w:ilvl w:val="0"/>
          <w:numId w:val="9"/>
        </w:numPr>
        <w:spacing w:after="0"/>
        <w:rPr>
          <w:rFonts w:cs="Arial"/>
          <w:szCs w:val="20"/>
        </w:rPr>
      </w:pPr>
      <w:r w:rsidRPr="00B80C8A">
        <w:rPr>
          <w:rFonts w:cs="Arial"/>
          <w:szCs w:val="20"/>
        </w:rPr>
        <w:t>G</w:t>
      </w:r>
      <w:r w:rsidR="005A15D9" w:rsidRPr="00B80C8A">
        <w:rPr>
          <w:rFonts w:cs="Arial"/>
          <w:szCs w:val="20"/>
        </w:rPr>
        <w:t xml:space="preserve">randeur, mesure, Brochure A.P.M.E.P. n° 46, collection Mots, Tome 6, 1982. </w:t>
      </w:r>
    </w:p>
    <w:p w:rsidR="005A15D9" w:rsidRPr="00B80C8A" w:rsidRDefault="00192F0F" w:rsidP="00F658B5">
      <w:pPr>
        <w:pStyle w:val="Paragraphedeliste"/>
        <w:numPr>
          <w:ilvl w:val="0"/>
          <w:numId w:val="9"/>
        </w:numPr>
        <w:spacing w:after="0"/>
        <w:rPr>
          <w:rFonts w:cs="Arial"/>
          <w:szCs w:val="20"/>
        </w:rPr>
      </w:pPr>
      <w:r w:rsidRPr="00B80C8A">
        <w:rPr>
          <w:rFonts w:cs="Arial"/>
          <w:szCs w:val="20"/>
        </w:rPr>
        <w:t xml:space="preserve">Le sens de la mesure </w:t>
      </w:r>
      <w:r>
        <w:rPr>
          <w:rFonts w:cs="Arial"/>
          <w:szCs w:val="20"/>
        </w:rPr>
        <w:t xml:space="preserve">- </w:t>
      </w:r>
      <w:r w:rsidR="005A15D9" w:rsidRPr="00B80C8A">
        <w:rPr>
          <w:rFonts w:cs="Arial"/>
          <w:szCs w:val="20"/>
        </w:rPr>
        <w:t>ROUCHE N., 1992, Didier Hatier.</w:t>
      </w:r>
    </w:p>
    <w:p w:rsidR="005A15D9" w:rsidRPr="00B80C8A" w:rsidRDefault="00192F0F" w:rsidP="00F658B5">
      <w:pPr>
        <w:pStyle w:val="Paragraphedeliste"/>
        <w:numPr>
          <w:ilvl w:val="0"/>
          <w:numId w:val="9"/>
        </w:numPr>
        <w:spacing w:after="0"/>
        <w:rPr>
          <w:rFonts w:cs="Arial"/>
          <w:szCs w:val="20"/>
        </w:rPr>
      </w:pPr>
      <w:r w:rsidRPr="00B80C8A">
        <w:rPr>
          <w:rFonts w:cs="Arial"/>
          <w:szCs w:val="20"/>
        </w:rPr>
        <w:t xml:space="preserve">Mathématiques d’école. Nombres, mesures et géométrie </w:t>
      </w:r>
      <w:r>
        <w:rPr>
          <w:rFonts w:cs="Arial"/>
          <w:szCs w:val="20"/>
        </w:rPr>
        <w:t xml:space="preserve">- </w:t>
      </w:r>
      <w:r w:rsidR="005A15D9" w:rsidRPr="00B80C8A">
        <w:rPr>
          <w:rFonts w:cs="Arial"/>
          <w:szCs w:val="20"/>
        </w:rPr>
        <w:t>PERRIN D., 2005, Cassini, Paris.</w:t>
      </w:r>
    </w:p>
    <w:p w:rsidR="005A15D9" w:rsidRPr="00307057" w:rsidRDefault="005A15D9" w:rsidP="00F658B5">
      <w:pPr>
        <w:pStyle w:val="Titre2"/>
      </w:pPr>
      <w:r w:rsidRPr="00307057">
        <w:t>Sur la différenciation</w:t>
      </w:r>
    </w:p>
    <w:p w:rsidR="00192F0F" w:rsidRDefault="00F32FFF" w:rsidP="00DE5996">
      <w:pPr>
        <w:pStyle w:val="Titre2"/>
        <w:numPr>
          <w:ilvl w:val="0"/>
          <w:numId w:val="16"/>
        </w:numPr>
        <w:rPr>
          <w:rFonts w:eastAsiaTheme="minorHAnsi" w:cstheme="minorBidi"/>
          <w:b w:val="0"/>
          <w:bCs w:val="0"/>
          <w:color w:val="auto"/>
          <w:sz w:val="20"/>
          <w:szCs w:val="22"/>
        </w:rPr>
      </w:pPr>
      <w:hyperlink r:id="rId25" w:history="1">
        <w:r w:rsidR="00192F0F" w:rsidRPr="00192F0F">
          <w:rPr>
            <w:rStyle w:val="Lienhypertexte"/>
            <w:rFonts w:eastAsiaTheme="minorHAnsi" w:cstheme="minorBidi"/>
            <w:b w:val="0"/>
            <w:bCs w:val="0"/>
            <w:sz w:val="20"/>
            <w:szCs w:val="22"/>
          </w:rPr>
          <w:t>Document ressource pour l’ancien socle commun dans l’enseignement des mathématiques au collège</w:t>
        </w:r>
        <w:r w:rsidR="00192F0F">
          <w:rPr>
            <w:rStyle w:val="Lienhypertexte"/>
            <w:rFonts w:eastAsiaTheme="minorHAnsi" w:cstheme="minorBidi"/>
            <w:b w:val="0"/>
            <w:bCs w:val="0"/>
            <w:sz w:val="20"/>
            <w:szCs w:val="22"/>
          </w:rPr>
          <w:t xml:space="preserve"> - </w:t>
        </w:r>
        <w:r w:rsidR="00192F0F" w:rsidRPr="00192F0F">
          <w:rPr>
            <w:rStyle w:val="Lienhypertexte"/>
            <w:rFonts w:eastAsiaTheme="minorHAnsi" w:cstheme="minorBidi"/>
            <w:b w:val="0"/>
            <w:bCs w:val="0"/>
            <w:sz w:val="20"/>
            <w:szCs w:val="22"/>
          </w:rPr>
          <w:t xml:space="preserve">Palier 3 (fin de scolarité obligatoire) </w:t>
        </w:r>
        <w:r w:rsidR="00192F0F">
          <w:rPr>
            <w:rStyle w:val="Lienhypertexte"/>
            <w:rFonts w:eastAsiaTheme="minorHAnsi" w:cstheme="minorBidi"/>
            <w:b w:val="0"/>
            <w:bCs w:val="0"/>
            <w:sz w:val="20"/>
            <w:szCs w:val="22"/>
          </w:rPr>
          <w:t xml:space="preserve">- </w:t>
        </w:r>
        <w:r w:rsidR="00192F0F" w:rsidRPr="00192F0F">
          <w:rPr>
            <w:rStyle w:val="Lienhypertexte"/>
            <w:rFonts w:eastAsiaTheme="minorHAnsi" w:cstheme="minorBidi"/>
            <w:b w:val="0"/>
            <w:bCs w:val="0"/>
            <w:sz w:val="20"/>
            <w:szCs w:val="22"/>
          </w:rPr>
          <w:t>Compétence 3 : Les principaux éléments de mathématiques et la culture scientifique et technologique</w:t>
        </w:r>
      </w:hyperlink>
    </w:p>
    <w:p w:rsidR="005A15D9" w:rsidRPr="00192F0F" w:rsidRDefault="00F32FFF" w:rsidP="00192F0F">
      <w:pPr>
        <w:pStyle w:val="Paragraphedeliste"/>
        <w:numPr>
          <w:ilvl w:val="0"/>
          <w:numId w:val="15"/>
        </w:numPr>
        <w:rPr>
          <w:rFonts w:asciiTheme="minorHAnsi" w:hAnsiTheme="minorHAnsi"/>
        </w:rPr>
      </w:pPr>
      <w:hyperlink r:id="rId26" w:history="1">
        <w:r w:rsidR="00192F0F" w:rsidRPr="00192F0F">
          <w:rPr>
            <w:rStyle w:val="Lienhypertexte"/>
          </w:rPr>
          <w:t>La différenciation pédagogique</w:t>
        </w:r>
      </w:hyperlink>
      <w:r w:rsidR="00192F0F" w:rsidRPr="00192F0F">
        <w:rPr>
          <w:rFonts w:asciiTheme="minorHAnsi" w:hAnsiTheme="minorHAnsi"/>
        </w:rPr>
        <w:t xml:space="preserve"> </w:t>
      </w:r>
    </w:p>
    <w:p w:rsidR="00DE5996" w:rsidRDefault="00F32FFF" w:rsidP="00DE5996">
      <w:pPr>
        <w:pStyle w:val="Paragraphedeliste"/>
        <w:numPr>
          <w:ilvl w:val="0"/>
          <w:numId w:val="15"/>
        </w:numPr>
      </w:pPr>
      <w:hyperlink r:id="rId27" w:history="1">
        <w:r w:rsidR="00DE5996" w:rsidRPr="00DE5996">
          <w:rPr>
            <w:rStyle w:val="Lienhypertexte"/>
          </w:rPr>
          <w:t>Exemples de dispositifs sur la différenciation pédagogique</w:t>
        </w:r>
      </w:hyperlink>
    </w:p>
    <w:p w:rsidR="005A15D9" w:rsidRPr="00192F0F" w:rsidRDefault="00F32FFF" w:rsidP="00DE5996">
      <w:pPr>
        <w:pStyle w:val="Paragraphedeliste"/>
        <w:numPr>
          <w:ilvl w:val="0"/>
          <w:numId w:val="15"/>
        </w:numPr>
        <w:rPr>
          <w:rFonts w:asciiTheme="minorHAnsi" w:hAnsiTheme="minorHAnsi"/>
        </w:rPr>
      </w:pPr>
      <w:hyperlink r:id="rId28" w:history="1">
        <w:r w:rsidR="00DE5996" w:rsidRPr="00DE5996">
          <w:rPr>
            <w:rStyle w:val="Lienhypertexte"/>
          </w:rPr>
          <w:t>CEDRE 2014 – Mathématiques en fin de collège : une augmentation importante du pourcentage d’élèves de faible niveau</w:t>
        </w:r>
      </w:hyperlink>
      <w:r w:rsidR="00DE5996">
        <w:t xml:space="preserve"> </w:t>
      </w:r>
      <w:r w:rsidR="00DE5996" w:rsidRPr="00DE5996">
        <w:t>– DEPP,  Note d’information n°19, mai 2015</w:t>
      </w:r>
    </w:p>
    <w:sectPr w:rsidR="005A15D9" w:rsidRPr="00192F0F" w:rsidSect="008F1607">
      <w:headerReference w:type="even" r:id="rId29"/>
      <w:headerReference w:type="default" r:id="rId30"/>
      <w:headerReference w:type="first" r:id="rId31"/>
      <w:pgSz w:w="11907" w:h="16839" w:code="9"/>
      <w:pgMar w:top="1418"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680" w:rsidRDefault="00625680">
      <w:r>
        <w:separator/>
      </w:r>
    </w:p>
  </w:endnote>
  <w:endnote w:type="continuationSeparator" w:id="0">
    <w:p w:rsidR="00625680" w:rsidRDefault="00625680">
      <w:r>
        <w:continuationSeparator/>
      </w:r>
    </w:p>
  </w:endnote>
  <w:endnote w:type="continuationNotice" w:id="1">
    <w:p w:rsidR="00625680" w:rsidRDefault="00625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680" w:rsidRDefault="00625680">
      <w:r>
        <w:separator/>
      </w:r>
    </w:p>
  </w:footnote>
  <w:footnote w:type="continuationSeparator" w:id="0">
    <w:p w:rsidR="00625680" w:rsidRDefault="00625680">
      <w:r>
        <w:continuationSeparator/>
      </w:r>
    </w:p>
  </w:footnote>
  <w:footnote w:type="continuationNotice" w:id="1">
    <w:p w:rsidR="00625680" w:rsidRDefault="006256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BE" w:rsidRDefault="00F32FFF">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255" o:spid="_x0000_s2050" type="#_x0000_t136" style="position:absolute;margin-left:0;margin-top:0;width:605.25pt;height:57.6pt;rotation:315;z-index:-251655168;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BE" w:rsidRDefault="00F32FFF">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256" o:spid="_x0000_s2051" type="#_x0000_t136" style="position:absolute;margin-left:0;margin-top:0;width:605.25pt;height:57.6pt;rotation:315;z-index:-251653120;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BE" w:rsidRDefault="00F32FFF">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254" o:spid="_x0000_s2049" type="#_x0000_t136" style="position:absolute;margin-left:0;margin-top:0;width:605.25pt;height:57.6pt;rotation:315;z-index:-251657216;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858"/>
        </w:tabs>
        <w:ind w:left="858" w:hanging="432"/>
      </w:pPr>
      <w:rPr>
        <w:rFonts w:ascii="Symbol" w:hAnsi="Symbol"/>
      </w:rPr>
    </w:lvl>
    <w:lvl w:ilvl="1">
      <w:start w:val="1"/>
      <w:numFmt w:val="none"/>
      <w:suff w:val="nothing"/>
      <w:lvlText w:val=""/>
      <w:lvlJc w:val="left"/>
      <w:pPr>
        <w:tabs>
          <w:tab w:val="num" w:pos="0"/>
        </w:tabs>
        <w:ind w:left="1002" w:hanging="576"/>
      </w:pPr>
      <w:rPr>
        <w:rFonts w:cs="Times New Roman"/>
      </w:rPr>
    </w:lvl>
    <w:lvl w:ilvl="2">
      <w:start w:val="1"/>
      <w:numFmt w:val="none"/>
      <w:suff w:val="nothing"/>
      <w:lvlText w:val=""/>
      <w:lvlJc w:val="left"/>
      <w:pPr>
        <w:tabs>
          <w:tab w:val="num" w:pos="0"/>
        </w:tabs>
        <w:ind w:left="1146" w:hanging="720"/>
      </w:pPr>
      <w:rPr>
        <w:rFonts w:cs="Times New Roman"/>
      </w:rPr>
    </w:lvl>
    <w:lvl w:ilvl="3">
      <w:start w:val="1"/>
      <w:numFmt w:val="none"/>
      <w:suff w:val="nothing"/>
      <w:lvlText w:val=""/>
      <w:lvlJc w:val="left"/>
      <w:pPr>
        <w:tabs>
          <w:tab w:val="num" w:pos="0"/>
        </w:tabs>
        <w:ind w:left="1290" w:hanging="864"/>
      </w:pPr>
      <w:rPr>
        <w:rFonts w:cs="Times New Roman"/>
      </w:rPr>
    </w:lvl>
    <w:lvl w:ilvl="4">
      <w:start w:val="1"/>
      <w:numFmt w:val="none"/>
      <w:suff w:val="nothing"/>
      <w:lvlText w:val=""/>
      <w:lvlJc w:val="left"/>
      <w:pPr>
        <w:tabs>
          <w:tab w:val="num" w:pos="0"/>
        </w:tabs>
        <w:ind w:left="1434" w:hanging="1008"/>
      </w:pPr>
      <w:rPr>
        <w:rFonts w:cs="Times New Roman"/>
      </w:rPr>
    </w:lvl>
    <w:lvl w:ilvl="5">
      <w:start w:val="1"/>
      <w:numFmt w:val="none"/>
      <w:suff w:val="nothing"/>
      <w:lvlText w:val=""/>
      <w:lvlJc w:val="left"/>
      <w:pPr>
        <w:tabs>
          <w:tab w:val="num" w:pos="0"/>
        </w:tabs>
        <w:ind w:left="1578" w:hanging="1152"/>
      </w:pPr>
      <w:rPr>
        <w:rFonts w:cs="Times New Roman"/>
      </w:rPr>
    </w:lvl>
    <w:lvl w:ilvl="6">
      <w:start w:val="1"/>
      <w:numFmt w:val="none"/>
      <w:suff w:val="nothing"/>
      <w:lvlText w:val=""/>
      <w:lvlJc w:val="left"/>
      <w:pPr>
        <w:tabs>
          <w:tab w:val="num" w:pos="0"/>
        </w:tabs>
        <w:ind w:left="1722" w:hanging="1296"/>
      </w:pPr>
      <w:rPr>
        <w:rFonts w:cs="Times New Roman"/>
      </w:rPr>
    </w:lvl>
    <w:lvl w:ilvl="7">
      <w:start w:val="1"/>
      <w:numFmt w:val="none"/>
      <w:suff w:val="nothing"/>
      <w:lvlText w:val=""/>
      <w:lvlJc w:val="left"/>
      <w:pPr>
        <w:tabs>
          <w:tab w:val="num" w:pos="0"/>
        </w:tabs>
        <w:ind w:left="1866" w:hanging="1440"/>
      </w:pPr>
      <w:rPr>
        <w:rFonts w:cs="Times New Roman"/>
      </w:rPr>
    </w:lvl>
    <w:lvl w:ilvl="8">
      <w:start w:val="1"/>
      <w:numFmt w:val="none"/>
      <w:suff w:val="nothing"/>
      <w:lvlText w:val=""/>
      <w:lvlJc w:val="left"/>
      <w:pPr>
        <w:tabs>
          <w:tab w:val="num" w:pos="0"/>
        </w:tabs>
        <w:ind w:left="2010" w:hanging="1584"/>
      </w:pPr>
      <w:rPr>
        <w:rFonts w:cs="Times New Roman"/>
      </w:rPr>
    </w:lvl>
  </w:abstractNum>
  <w:abstractNum w:abstractNumId="1">
    <w:nsid w:val="00000004"/>
    <w:multiLevelType w:val="multilevel"/>
    <w:tmpl w:val="00000004"/>
    <w:name w:val="WW8Num4"/>
    <w:lvl w:ilvl="0">
      <w:start w:val="1"/>
      <w:numFmt w:val="upperRoman"/>
      <w:lvlText w:val="%1."/>
      <w:lvlJc w:val="left"/>
      <w:pPr>
        <w:tabs>
          <w:tab w:val="num" w:pos="0"/>
        </w:tabs>
        <w:ind w:left="340" w:hanging="340"/>
      </w:pPr>
      <w:rPr>
        <w:rFonts w:cs="Times New Roman"/>
      </w:rPr>
    </w:lvl>
    <w:lvl w:ilvl="1">
      <w:start w:val="1"/>
      <w:numFmt w:val="lowerLetter"/>
      <w:lvlText w:val="%2."/>
      <w:lvlJc w:val="left"/>
      <w:pPr>
        <w:tabs>
          <w:tab w:val="num" w:pos="0"/>
        </w:tabs>
        <w:ind w:left="700" w:hanging="360"/>
      </w:pPr>
      <w:rPr>
        <w:rFonts w:cs="Times New Roman"/>
      </w:rPr>
    </w:lvl>
    <w:lvl w:ilvl="2">
      <w:start w:val="1"/>
      <w:numFmt w:val="lowerRoman"/>
      <w:lvlText w:val="%3."/>
      <w:lvlJc w:val="left"/>
      <w:pPr>
        <w:tabs>
          <w:tab w:val="num" w:pos="0"/>
        </w:tabs>
        <w:ind w:left="880" w:hanging="180"/>
      </w:pPr>
      <w:rPr>
        <w:rFonts w:cs="Times New Roman"/>
      </w:rPr>
    </w:lvl>
    <w:lvl w:ilvl="3">
      <w:start w:val="1"/>
      <w:numFmt w:val="decimal"/>
      <w:lvlText w:val="%4."/>
      <w:lvlJc w:val="left"/>
      <w:pPr>
        <w:tabs>
          <w:tab w:val="num" w:pos="0"/>
        </w:tabs>
        <w:ind w:left="1240" w:hanging="360"/>
      </w:pPr>
      <w:rPr>
        <w:rFonts w:cs="Times New Roman"/>
      </w:rPr>
    </w:lvl>
    <w:lvl w:ilvl="4">
      <w:start w:val="1"/>
      <w:numFmt w:val="lowerLetter"/>
      <w:lvlText w:val="%5."/>
      <w:lvlJc w:val="left"/>
      <w:pPr>
        <w:tabs>
          <w:tab w:val="num" w:pos="0"/>
        </w:tabs>
        <w:ind w:left="1600" w:hanging="360"/>
      </w:pPr>
      <w:rPr>
        <w:rFonts w:cs="Times New Roman"/>
      </w:rPr>
    </w:lvl>
    <w:lvl w:ilvl="5">
      <w:start w:val="1"/>
      <w:numFmt w:val="lowerRoman"/>
      <w:lvlText w:val="%6."/>
      <w:lvlJc w:val="left"/>
      <w:pPr>
        <w:tabs>
          <w:tab w:val="num" w:pos="0"/>
        </w:tabs>
        <w:ind w:left="1780" w:hanging="180"/>
      </w:pPr>
      <w:rPr>
        <w:rFonts w:cs="Times New Roman"/>
      </w:rPr>
    </w:lvl>
    <w:lvl w:ilvl="6">
      <w:start w:val="1"/>
      <w:numFmt w:val="decimal"/>
      <w:lvlText w:val="%7."/>
      <w:lvlJc w:val="left"/>
      <w:pPr>
        <w:tabs>
          <w:tab w:val="num" w:pos="0"/>
        </w:tabs>
        <w:ind w:left="2140" w:hanging="360"/>
      </w:pPr>
      <w:rPr>
        <w:rFonts w:cs="Times New Roman"/>
      </w:rPr>
    </w:lvl>
    <w:lvl w:ilvl="7">
      <w:start w:val="1"/>
      <w:numFmt w:val="lowerLetter"/>
      <w:lvlText w:val="%8."/>
      <w:lvlJc w:val="left"/>
      <w:pPr>
        <w:tabs>
          <w:tab w:val="num" w:pos="0"/>
        </w:tabs>
        <w:ind w:left="2500" w:hanging="360"/>
      </w:pPr>
      <w:rPr>
        <w:rFonts w:cs="Times New Roman"/>
      </w:rPr>
    </w:lvl>
    <w:lvl w:ilvl="8">
      <w:start w:val="1"/>
      <w:numFmt w:val="lowerRoman"/>
      <w:lvlText w:val="%9."/>
      <w:lvlJc w:val="left"/>
      <w:pPr>
        <w:tabs>
          <w:tab w:val="num" w:pos="0"/>
        </w:tabs>
        <w:ind w:left="2680" w:hanging="180"/>
      </w:pPr>
      <w:rPr>
        <w:rFonts w:cs="Times New Roman"/>
      </w:rPr>
    </w:lvl>
  </w:abstractNum>
  <w:abstractNum w:abstractNumId="2">
    <w:nsid w:val="00000005"/>
    <w:multiLevelType w:val="singleLevel"/>
    <w:tmpl w:val="00000005"/>
    <w:name w:val="WW8Num5"/>
    <w:lvl w:ilvl="0">
      <w:start w:val="1"/>
      <w:numFmt w:val="bullet"/>
      <w:lvlText w:val=""/>
      <w:lvlJc w:val="left"/>
      <w:pPr>
        <w:tabs>
          <w:tab w:val="num" w:pos="0"/>
        </w:tabs>
        <w:ind w:left="567" w:hanging="283"/>
      </w:pPr>
      <w:rPr>
        <w:rFonts w:ascii="Symbol" w:hAnsi="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5">
    <w:nsid w:val="0000000B"/>
    <w:multiLevelType w:val="multilevel"/>
    <w:tmpl w:val="0000000B"/>
    <w:name w:val="WW8Num11"/>
    <w:lvl w:ilvl="0">
      <w:start w:val="1"/>
      <w:numFmt w:val="bullet"/>
      <w:lvlText w:val=""/>
      <w:lvlJc w:val="left"/>
      <w:pPr>
        <w:tabs>
          <w:tab w:val="num" w:pos="694"/>
        </w:tabs>
        <w:ind w:left="694" w:hanging="360"/>
      </w:pPr>
      <w:rPr>
        <w:rFonts w:ascii="Symbol" w:hAnsi="Symbol"/>
        <w:i w:val="0"/>
      </w:rPr>
    </w:lvl>
    <w:lvl w:ilvl="1">
      <w:start w:val="1"/>
      <w:numFmt w:val="bullet"/>
      <w:lvlText w:val="o"/>
      <w:lvlJc w:val="left"/>
      <w:pPr>
        <w:tabs>
          <w:tab w:val="num" w:pos="1414"/>
        </w:tabs>
        <w:ind w:left="1414" w:hanging="360"/>
      </w:pPr>
      <w:rPr>
        <w:rFonts w:ascii="Courier New" w:hAnsi="Courier New"/>
      </w:rPr>
    </w:lvl>
    <w:lvl w:ilvl="2">
      <w:start w:val="1"/>
      <w:numFmt w:val="bullet"/>
      <w:lvlText w:val=""/>
      <w:lvlJc w:val="left"/>
      <w:pPr>
        <w:tabs>
          <w:tab w:val="num" w:pos="2134"/>
        </w:tabs>
        <w:ind w:left="2134" w:hanging="360"/>
      </w:pPr>
      <w:rPr>
        <w:rFonts w:ascii="Wingdings" w:hAnsi="Wingdings"/>
      </w:rPr>
    </w:lvl>
    <w:lvl w:ilvl="3">
      <w:start w:val="1"/>
      <w:numFmt w:val="bullet"/>
      <w:lvlText w:val=""/>
      <w:lvlJc w:val="left"/>
      <w:pPr>
        <w:tabs>
          <w:tab w:val="num" w:pos="2854"/>
        </w:tabs>
        <w:ind w:left="2854" w:hanging="360"/>
      </w:pPr>
      <w:rPr>
        <w:rFonts w:ascii="Symbol" w:hAnsi="Symbol"/>
        <w:i w:val="0"/>
      </w:rPr>
    </w:lvl>
    <w:lvl w:ilvl="4">
      <w:start w:val="1"/>
      <w:numFmt w:val="bullet"/>
      <w:lvlText w:val="o"/>
      <w:lvlJc w:val="left"/>
      <w:pPr>
        <w:tabs>
          <w:tab w:val="num" w:pos="3574"/>
        </w:tabs>
        <w:ind w:left="3574" w:hanging="360"/>
      </w:pPr>
      <w:rPr>
        <w:rFonts w:ascii="Courier New" w:hAnsi="Courier New"/>
      </w:rPr>
    </w:lvl>
    <w:lvl w:ilvl="5">
      <w:start w:val="1"/>
      <w:numFmt w:val="bullet"/>
      <w:lvlText w:val=""/>
      <w:lvlJc w:val="left"/>
      <w:pPr>
        <w:tabs>
          <w:tab w:val="num" w:pos="4294"/>
        </w:tabs>
        <w:ind w:left="4294" w:hanging="360"/>
      </w:pPr>
      <w:rPr>
        <w:rFonts w:ascii="Wingdings" w:hAnsi="Wingdings"/>
      </w:rPr>
    </w:lvl>
    <w:lvl w:ilvl="6">
      <w:start w:val="1"/>
      <w:numFmt w:val="bullet"/>
      <w:lvlText w:val=""/>
      <w:lvlJc w:val="left"/>
      <w:pPr>
        <w:tabs>
          <w:tab w:val="num" w:pos="5014"/>
        </w:tabs>
        <w:ind w:left="5014" w:hanging="360"/>
      </w:pPr>
      <w:rPr>
        <w:rFonts w:ascii="Symbol" w:hAnsi="Symbol"/>
        <w:i w:val="0"/>
      </w:rPr>
    </w:lvl>
    <w:lvl w:ilvl="7">
      <w:start w:val="1"/>
      <w:numFmt w:val="bullet"/>
      <w:lvlText w:val="o"/>
      <w:lvlJc w:val="left"/>
      <w:pPr>
        <w:tabs>
          <w:tab w:val="num" w:pos="5734"/>
        </w:tabs>
        <w:ind w:left="5734" w:hanging="360"/>
      </w:pPr>
      <w:rPr>
        <w:rFonts w:ascii="Courier New" w:hAnsi="Courier New"/>
      </w:rPr>
    </w:lvl>
    <w:lvl w:ilvl="8">
      <w:start w:val="1"/>
      <w:numFmt w:val="bullet"/>
      <w:lvlText w:val=""/>
      <w:lvlJc w:val="left"/>
      <w:pPr>
        <w:tabs>
          <w:tab w:val="num" w:pos="6454"/>
        </w:tabs>
        <w:ind w:left="6454" w:hanging="360"/>
      </w:pPr>
      <w:rPr>
        <w:rFonts w:ascii="Wingdings" w:hAnsi="Wingdings"/>
      </w:rPr>
    </w:lvl>
  </w:abstractNum>
  <w:abstractNum w:abstractNumId="6">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7">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8">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9">
    <w:nsid w:val="0E4B0120"/>
    <w:multiLevelType w:val="hybridMultilevel"/>
    <w:tmpl w:val="A7AE5160"/>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2FF0297"/>
    <w:multiLevelType w:val="hybridMultilevel"/>
    <w:tmpl w:val="03BEF700"/>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F77F39"/>
    <w:multiLevelType w:val="hybridMultilevel"/>
    <w:tmpl w:val="F014F150"/>
    <w:lvl w:ilvl="0" w:tplc="F0FA40D8">
      <w:start w:val="1"/>
      <w:numFmt w:val="bullet"/>
      <w:lvlText w:val=""/>
      <w:lvlJc w:val="left"/>
      <w:pPr>
        <w:ind w:left="775" w:hanging="360"/>
      </w:pPr>
      <w:rPr>
        <w:rFonts w:ascii="Symbol" w:hAnsi="Symbol" w:hint="default"/>
        <w:color w:val="1C748E"/>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3">
    <w:nsid w:val="41523616"/>
    <w:multiLevelType w:val="hybridMultilevel"/>
    <w:tmpl w:val="2C3C81B6"/>
    <w:lvl w:ilvl="0" w:tplc="9F7A7D98">
      <w:start w:val="1"/>
      <w:numFmt w:val="bullet"/>
      <w:lvlText w:val=""/>
      <w:lvlJc w:val="left"/>
      <w:pPr>
        <w:ind w:left="720" w:hanging="360"/>
      </w:pPr>
      <w:rPr>
        <w:rFonts w:ascii="Symbol" w:hAnsi="Symbol" w:hint="default"/>
        <w:color w:val="1C748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C0B046F"/>
    <w:multiLevelType w:val="hybridMultilevel"/>
    <w:tmpl w:val="7E76037A"/>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855228"/>
    <w:multiLevelType w:val="hybridMultilevel"/>
    <w:tmpl w:val="1F4E58D4"/>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02D1F9A"/>
    <w:multiLevelType w:val="hybridMultilevel"/>
    <w:tmpl w:val="F6F47724"/>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4F37AE8"/>
    <w:multiLevelType w:val="hybridMultilevel"/>
    <w:tmpl w:val="EA9C0418"/>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F72253F"/>
    <w:multiLevelType w:val="hybridMultilevel"/>
    <w:tmpl w:val="6F9E6C58"/>
    <w:lvl w:ilvl="0" w:tplc="9F7A7D98">
      <w:start w:val="1"/>
      <w:numFmt w:val="bullet"/>
      <w:lvlText w:val=""/>
      <w:lvlJc w:val="left"/>
      <w:pPr>
        <w:ind w:left="1060" w:hanging="360"/>
      </w:pPr>
      <w:rPr>
        <w:rFonts w:ascii="Symbol" w:hAnsi="Symbol" w:hint="default"/>
        <w:color w:val="1C748E"/>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9">
    <w:nsid w:val="711A3753"/>
    <w:multiLevelType w:val="hybridMultilevel"/>
    <w:tmpl w:val="3E30468A"/>
    <w:lvl w:ilvl="0" w:tplc="F0FA40D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8F5CCC"/>
    <w:multiLevelType w:val="hybridMultilevel"/>
    <w:tmpl w:val="8B4AFF94"/>
    <w:lvl w:ilvl="0" w:tplc="F0FA40D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6E32426"/>
    <w:multiLevelType w:val="hybridMultilevel"/>
    <w:tmpl w:val="EA50B1EC"/>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8B92BE5"/>
    <w:multiLevelType w:val="hybridMultilevel"/>
    <w:tmpl w:val="3F563FCA"/>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BD72A78"/>
    <w:multiLevelType w:val="hybridMultilevel"/>
    <w:tmpl w:val="603EAAA6"/>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D7412AA"/>
    <w:multiLevelType w:val="hybridMultilevel"/>
    <w:tmpl w:val="61A0ACCE"/>
    <w:lvl w:ilvl="0" w:tplc="F0FA40D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5C38A4"/>
    <w:multiLevelType w:val="hybridMultilevel"/>
    <w:tmpl w:val="6D1AE2E0"/>
    <w:lvl w:ilvl="0" w:tplc="9F7A7D98">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3"/>
  </w:num>
  <w:num w:numId="4">
    <w:abstractNumId w:val="14"/>
  </w:num>
  <w:num w:numId="5">
    <w:abstractNumId w:val="10"/>
  </w:num>
  <w:num w:numId="6">
    <w:abstractNumId w:val="15"/>
  </w:num>
  <w:num w:numId="7">
    <w:abstractNumId w:val="17"/>
  </w:num>
  <w:num w:numId="8">
    <w:abstractNumId w:val="9"/>
  </w:num>
  <w:num w:numId="9">
    <w:abstractNumId w:val="21"/>
  </w:num>
  <w:num w:numId="10">
    <w:abstractNumId w:val="25"/>
  </w:num>
  <w:num w:numId="11">
    <w:abstractNumId w:val="24"/>
  </w:num>
  <w:num w:numId="12">
    <w:abstractNumId w:val="12"/>
  </w:num>
  <w:num w:numId="13">
    <w:abstractNumId w:val="19"/>
  </w:num>
  <w:num w:numId="14">
    <w:abstractNumId w:val="20"/>
  </w:num>
  <w:num w:numId="15">
    <w:abstractNumId w:val="16"/>
  </w:num>
  <w:num w:numId="16">
    <w:abstractNumId w:val="22"/>
  </w:num>
  <w:num w:numId="17">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09"/>
  <w:hyphenationZone w:val="425"/>
  <w:doNotHyphenateCaps/>
  <w:characterSpacingControl w:val="doNotCompress"/>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8E"/>
    <w:rsid w:val="00000833"/>
    <w:rsid w:val="00001BDF"/>
    <w:rsid w:val="00002D01"/>
    <w:rsid w:val="00011235"/>
    <w:rsid w:val="000148CD"/>
    <w:rsid w:val="00017699"/>
    <w:rsid w:val="00022053"/>
    <w:rsid w:val="00026B60"/>
    <w:rsid w:val="00034512"/>
    <w:rsid w:val="000348C9"/>
    <w:rsid w:val="00035442"/>
    <w:rsid w:val="000425F9"/>
    <w:rsid w:val="00043A68"/>
    <w:rsid w:val="00050E3A"/>
    <w:rsid w:val="00051714"/>
    <w:rsid w:val="0005502E"/>
    <w:rsid w:val="000553AE"/>
    <w:rsid w:val="00055C6C"/>
    <w:rsid w:val="00056943"/>
    <w:rsid w:val="00060821"/>
    <w:rsid w:val="00064D03"/>
    <w:rsid w:val="00065176"/>
    <w:rsid w:val="00065A63"/>
    <w:rsid w:val="00066005"/>
    <w:rsid w:val="00066B75"/>
    <w:rsid w:val="000715B5"/>
    <w:rsid w:val="00072B1F"/>
    <w:rsid w:val="00073BD5"/>
    <w:rsid w:val="00075799"/>
    <w:rsid w:val="00080E69"/>
    <w:rsid w:val="00081488"/>
    <w:rsid w:val="00084E01"/>
    <w:rsid w:val="00085428"/>
    <w:rsid w:val="00086A85"/>
    <w:rsid w:val="000871ED"/>
    <w:rsid w:val="00090C9E"/>
    <w:rsid w:val="000918D9"/>
    <w:rsid w:val="00092721"/>
    <w:rsid w:val="0009366E"/>
    <w:rsid w:val="000938F2"/>
    <w:rsid w:val="00093ECD"/>
    <w:rsid w:val="00096F88"/>
    <w:rsid w:val="00097F1D"/>
    <w:rsid w:val="000A1AA4"/>
    <w:rsid w:val="000A3076"/>
    <w:rsid w:val="000A3B7A"/>
    <w:rsid w:val="000A71E4"/>
    <w:rsid w:val="000B432F"/>
    <w:rsid w:val="000B46AC"/>
    <w:rsid w:val="000B7C48"/>
    <w:rsid w:val="000C5485"/>
    <w:rsid w:val="000C75BF"/>
    <w:rsid w:val="000C7E2C"/>
    <w:rsid w:val="000D2270"/>
    <w:rsid w:val="000D3749"/>
    <w:rsid w:val="000D4F90"/>
    <w:rsid w:val="000D54DD"/>
    <w:rsid w:val="000E0E3A"/>
    <w:rsid w:val="000E139A"/>
    <w:rsid w:val="000E13BD"/>
    <w:rsid w:val="000E1F2E"/>
    <w:rsid w:val="000E33A8"/>
    <w:rsid w:val="000F053E"/>
    <w:rsid w:val="000F28C9"/>
    <w:rsid w:val="000F3FDB"/>
    <w:rsid w:val="000F5DDD"/>
    <w:rsid w:val="000F6E56"/>
    <w:rsid w:val="000F750F"/>
    <w:rsid w:val="00100DEB"/>
    <w:rsid w:val="0010138B"/>
    <w:rsid w:val="0010240D"/>
    <w:rsid w:val="00103BAA"/>
    <w:rsid w:val="00107E5C"/>
    <w:rsid w:val="001100AC"/>
    <w:rsid w:val="00113B62"/>
    <w:rsid w:val="00114A4D"/>
    <w:rsid w:val="00115E03"/>
    <w:rsid w:val="00116A0B"/>
    <w:rsid w:val="00120D44"/>
    <w:rsid w:val="00121201"/>
    <w:rsid w:val="00122830"/>
    <w:rsid w:val="0012310D"/>
    <w:rsid w:val="001235FD"/>
    <w:rsid w:val="00125742"/>
    <w:rsid w:val="00127B1E"/>
    <w:rsid w:val="00130B60"/>
    <w:rsid w:val="00130B6A"/>
    <w:rsid w:val="00130E17"/>
    <w:rsid w:val="0013136B"/>
    <w:rsid w:val="00131840"/>
    <w:rsid w:val="00132C74"/>
    <w:rsid w:val="00133076"/>
    <w:rsid w:val="00134907"/>
    <w:rsid w:val="001352FE"/>
    <w:rsid w:val="00136B6E"/>
    <w:rsid w:val="00137454"/>
    <w:rsid w:val="00141BB0"/>
    <w:rsid w:val="00141FD2"/>
    <w:rsid w:val="00142351"/>
    <w:rsid w:val="001441BC"/>
    <w:rsid w:val="001449BD"/>
    <w:rsid w:val="00144E98"/>
    <w:rsid w:val="0014779A"/>
    <w:rsid w:val="00152EE7"/>
    <w:rsid w:val="001555FE"/>
    <w:rsid w:val="00155B9D"/>
    <w:rsid w:val="00155C88"/>
    <w:rsid w:val="0015701B"/>
    <w:rsid w:val="00160663"/>
    <w:rsid w:val="00160E95"/>
    <w:rsid w:val="001641C1"/>
    <w:rsid w:val="00165ACD"/>
    <w:rsid w:val="00165B35"/>
    <w:rsid w:val="001677FF"/>
    <w:rsid w:val="00171B67"/>
    <w:rsid w:val="001730DD"/>
    <w:rsid w:val="0017389F"/>
    <w:rsid w:val="00180768"/>
    <w:rsid w:val="00180CC9"/>
    <w:rsid w:val="00182504"/>
    <w:rsid w:val="00186773"/>
    <w:rsid w:val="001874BA"/>
    <w:rsid w:val="00187C35"/>
    <w:rsid w:val="001902D0"/>
    <w:rsid w:val="00191907"/>
    <w:rsid w:val="00191B8C"/>
    <w:rsid w:val="00192F0F"/>
    <w:rsid w:val="00195316"/>
    <w:rsid w:val="001974A6"/>
    <w:rsid w:val="001A003B"/>
    <w:rsid w:val="001A00DD"/>
    <w:rsid w:val="001A13AA"/>
    <w:rsid w:val="001A2BB2"/>
    <w:rsid w:val="001A355E"/>
    <w:rsid w:val="001A3B9B"/>
    <w:rsid w:val="001A6628"/>
    <w:rsid w:val="001B15DD"/>
    <w:rsid w:val="001B29E6"/>
    <w:rsid w:val="001B510B"/>
    <w:rsid w:val="001B5435"/>
    <w:rsid w:val="001B6984"/>
    <w:rsid w:val="001C347D"/>
    <w:rsid w:val="001D2E01"/>
    <w:rsid w:val="001D32BA"/>
    <w:rsid w:val="001D3C5E"/>
    <w:rsid w:val="001D4E9E"/>
    <w:rsid w:val="001D5075"/>
    <w:rsid w:val="001D61D7"/>
    <w:rsid w:val="001D6297"/>
    <w:rsid w:val="001D6D80"/>
    <w:rsid w:val="001E097F"/>
    <w:rsid w:val="001E1349"/>
    <w:rsid w:val="001E14B2"/>
    <w:rsid w:val="001E1FA5"/>
    <w:rsid w:val="001E3560"/>
    <w:rsid w:val="001E4A24"/>
    <w:rsid w:val="001E51B3"/>
    <w:rsid w:val="001E6E10"/>
    <w:rsid w:val="001E7A9B"/>
    <w:rsid w:val="001F0FCB"/>
    <w:rsid w:val="001F58B1"/>
    <w:rsid w:val="001F5980"/>
    <w:rsid w:val="001F6B45"/>
    <w:rsid w:val="00200F1E"/>
    <w:rsid w:val="00202BBE"/>
    <w:rsid w:val="00204AE6"/>
    <w:rsid w:val="0020528A"/>
    <w:rsid w:val="0020747D"/>
    <w:rsid w:val="00210158"/>
    <w:rsid w:val="002105FC"/>
    <w:rsid w:val="00211E75"/>
    <w:rsid w:val="002121A2"/>
    <w:rsid w:val="00215C9C"/>
    <w:rsid w:val="00217556"/>
    <w:rsid w:val="00224BD1"/>
    <w:rsid w:val="00225646"/>
    <w:rsid w:val="002309DA"/>
    <w:rsid w:val="00232EA8"/>
    <w:rsid w:val="00235CBA"/>
    <w:rsid w:val="00235E9D"/>
    <w:rsid w:val="00237574"/>
    <w:rsid w:val="00243469"/>
    <w:rsid w:val="002435BD"/>
    <w:rsid w:val="00243703"/>
    <w:rsid w:val="002470C2"/>
    <w:rsid w:val="00247768"/>
    <w:rsid w:val="00251732"/>
    <w:rsid w:val="00251D44"/>
    <w:rsid w:val="0025328C"/>
    <w:rsid w:val="00255C18"/>
    <w:rsid w:val="00261FA3"/>
    <w:rsid w:val="00263A0E"/>
    <w:rsid w:val="00267F5B"/>
    <w:rsid w:val="00270EB4"/>
    <w:rsid w:val="0028029B"/>
    <w:rsid w:val="0028108B"/>
    <w:rsid w:val="00281CB0"/>
    <w:rsid w:val="00282C8B"/>
    <w:rsid w:val="0028434B"/>
    <w:rsid w:val="00290D28"/>
    <w:rsid w:val="00293030"/>
    <w:rsid w:val="00294859"/>
    <w:rsid w:val="00295577"/>
    <w:rsid w:val="002965C7"/>
    <w:rsid w:val="002A0989"/>
    <w:rsid w:val="002A1FDB"/>
    <w:rsid w:val="002A34AF"/>
    <w:rsid w:val="002A5C51"/>
    <w:rsid w:val="002A5D91"/>
    <w:rsid w:val="002A65D9"/>
    <w:rsid w:val="002B3800"/>
    <w:rsid w:val="002B6F9D"/>
    <w:rsid w:val="002C0FE0"/>
    <w:rsid w:val="002C1720"/>
    <w:rsid w:val="002C34D8"/>
    <w:rsid w:val="002C7495"/>
    <w:rsid w:val="002C77FF"/>
    <w:rsid w:val="002D40E1"/>
    <w:rsid w:val="002E62C8"/>
    <w:rsid w:val="002E7619"/>
    <w:rsid w:val="002E7FD1"/>
    <w:rsid w:val="002F130D"/>
    <w:rsid w:val="002F4F9A"/>
    <w:rsid w:val="002F63C8"/>
    <w:rsid w:val="002F6697"/>
    <w:rsid w:val="002F7C7D"/>
    <w:rsid w:val="002F7E7F"/>
    <w:rsid w:val="00300CEF"/>
    <w:rsid w:val="00301174"/>
    <w:rsid w:val="003033BD"/>
    <w:rsid w:val="0030695B"/>
    <w:rsid w:val="00307057"/>
    <w:rsid w:val="0030737F"/>
    <w:rsid w:val="003103AC"/>
    <w:rsid w:val="00310A9E"/>
    <w:rsid w:val="00310F0E"/>
    <w:rsid w:val="00310F10"/>
    <w:rsid w:val="00313E38"/>
    <w:rsid w:val="00314DC5"/>
    <w:rsid w:val="00316223"/>
    <w:rsid w:val="00316EF6"/>
    <w:rsid w:val="00317D73"/>
    <w:rsid w:val="0032221F"/>
    <w:rsid w:val="003227B6"/>
    <w:rsid w:val="003236C3"/>
    <w:rsid w:val="0032583E"/>
    <w:rsid w:val="0032663A"/>
    <w:rsid w:val="003269CC"/>
    <w:rsid w:val="00326D98"/>
    <w:rsid w:val="00344B0B"/>
    <w:rsid w:val="00344CB3"/>
    <w:rsid w:val="00344DFF"/>
    <w:rsid w:val="0034512F"/>
    <w:rsid w:val="00346949"/>
    <w:rsid w:val="00352750"/>
    <w:rsid w:val="00355501"/>
    <w:rsid w:val="00355F74"/>
    <w:rsid w:val="00357663"/>
    <w:rsid w:val="00357965"/>
    <w:rsid w:val="00360DD9"/>
    <w:rsid w:val="00363B39"/>
    <w:rsid w:val="00371A36"/>
    <w:rsid w:val="00373031"/>
    <w:rsid w:val="00373439"/>
    <w:rsid w:val="0037445D"/>
    <w:rsid w:val="003761AB"/>
    <w:rsid w:val="003766AC"/>
    <w:rsid w:val="00376E5D"/>
    <w:rsid w:val="00381774"/>
    <w:rsid w:val="00381FD0"/>
    <w:rsid w:val="00383D5D"/>
    <w:rsid w:val="00384829"/>
    <w:rsid w:val="00386CCF"/>
    <w:rsid w:val="00392973"/>
    <w:rsid w:val="003939ED"/>
    <w:rsid w:val="00393CE3"/>
    <w:rsid w:val="00393F23"/>
    <w:rsid w:val="0039534F"/>
    <w:rsid w:val="00397905"/>
    <w:rsid w:val="003A01AF"/>
    <w:rsid w:val="003A23DD"/>
    <w:rsid w:val="003A4FA6"/>
    <w:rsid w:val="003A73F7"/>
    <w:rsid w:val="003B0CF3"/>
    <w:rsid w:val="003B0EF5"/>
    <w:rsid w:val="003B3249"/>
    <w:rsid w:val="003B5179"/>
    <w:rsid w:val="003C10C8"/>
    <w:rsid w:val="003C5E8B"/>
    <w:rsid w:val="003C78C4"/>
    <w:rsid w:val="003D0F6D"/>
    <w:rsid w:val="003D1277"/>
    <w:rsid w:val="003D1B86"/>
    <w:rsid w:val="003D2146"/>
    <w:rsid w:val="003D52B9"/>
    <w:rsid w:val="003D617A"/>
    <w:rsid w:val="003D6AA5"/>
    <w:rsid w:val="003E24F3"/>
    <w:rsid w:val="003E3369"/>
    <w:rsid w:val="003E4C14"/>
    <w:rsid w:val="003E632F"/>
    <w:rsid w:val="003E6984"/>
    <w:rsid w:val="003E7218"/>
    <w:rsid w:val="003E7FA3"/>
    <w:rsid w:val="003F09AF"/>
    <w:rsid w:val="003F3220"/>
    <w:rsid w:val="003F380A"/>
    <w:rsid w:val="003F4208"/>
    <w:rsid w:val="00400740"/>
    <w:rsid w:val="00400D31"/>
    <w:rsid w:val="004045BC"/>
    <w:rsid w:val="00406DCF"/>
    <w:rsid w:val="00411E49"/>
    <w:rsid w:val="00412F37"/>
    <w:rsid w:val="00413700"/>
    <w:rsid w:val="004138A4"/>
    <w:rsid w:val="00420BFF"/>
    <w:rsid w:val="00421B1B"/>
    <w:rsid w:val="00422C3C"/>
    <w:rsid w:val="0042786B"/>
    <w:rsid w:val="00427F6E"/>
    <w:rsid w:val="00430C43"/>
    <w:rsid w:val="00431D5D"/>
    <w:rsid w:val="00434076"/>
    <w:rsid w:val="00441588"/>
    <w:rsid w:val="004471B3"/>
    <w:rsid w:val="0045155D"/>
    <w:rsid w:val="00453613"/>
    <w:rsid w:val="00455EB5"/>
    <w:rsid w:val="00456D4D"/>
    <w:rsid w:val="0046048F"/>
    <w:rsid w:val="00461F5E"/>
    <w:rsid w:val="00462D2F"/>
    <w:rsid w:val="00464F4F"/>
    <w:rsid w:val="00470561"/>
    <w:rsid w:val="004706D4"/>
    <w:rsid w:val="0047156C"/>
    <w:rsid w:val="00472502"/>
    <w:rsid w:val="004727AE"/>
    <w:rsid w:val="00476AD9"/>
    <w:rsid w:val="00476D2D"/>
    <w:rsid w:val="0047798C"/>
    <w:rsid w:val="00480012"/>
    <w:rsid w:val="00481B73"/>
    <w:rsid w:val="00482387"/>
    <w:rsid w:val="0048422C"/>
    <w:rsid w:val="00486E9F"/>
    <w:rsid w:val="00487134"/>
    <w:rsid w:val="00487A46"/>
    <w:rsid w:val="00490CBC"/>
    <w:rsid w:val="00491C40"/>
    <w:rsid w:val="00492293"/>
    <w:rsid w:val="00495D4F"/>
    <w:rsid w:val="00496BD8"/>
    <w:rsid w:val="00497763"/>
    <w:rsid w:val="004A3C84"/>
    <w:rsid w:val="004A5084"/>
    <w:rsid w:val="004B0336"/>
    <w:rsid w:val="004B083A"/>
    <w:rsid w:val="004B118A"/>
    <w:rsid w:val="004B16F5"/>
    <w:rsid w:val="004B39E9"/>
    <w:rsid w:val="004B4733"/>
    <w:rsid w:val="004B51AA"/>
    <w:rsid w:val="004B5332"/>
    <w:rsid w:val="004B5C00"/>
    <w:rsid w:val="004B7859"/>
    <w:rsid w:val="004C1D9D"/>
    <w:rsid w:val="004C2C22"/>
    <w:rsid w:val="004C3834"/>
    <w:rsid w:val="004C4DED"/>
    <w:rsid w:val="004C5110"/>
    <w:rsid w:val="004C7DA3"/>
    <w:rsid w:val="004D2ACA"/>
    <w:rsid w:val="004D328C"/>
    <w:rsid w:val="004D3BC5"/>
    <w:rsid w:val="004D491D"/>
    <w:rsid w:val="004D56AE"/>
    <w:rsid w:val="004D6A9B"/>
    <w:rsid w:val="004D7044"/>
    <w:rsid w:val="004D72F2"/>
    <w:rsid w:val="004E2C48"/>
    <w:rsid w:val="004E3E90"/>
    <w:rsid w:val="004E4464"/>
    <w:rsid w:val="004E64B1"/>
    <w:rsid w:val="004F0D71"/>
    <w:rsid w:val="004F23F7"/>
    <w:rsid w:val="004F3C81"/>
    <w:rsid w:val="004F4F28"/>
    <w:rsid w:val="004F709D"/>
    <w:rsid w:val="004F7FF3"/>
    <w:rsid w:val="00501649"/>
    <w:rsid w:val="00502963"/>
    <w:rsid w:val="00505300"/>
    <w:rsid w:val="00506A2B"/>
    <w:rsid w:val="00507C15"/>
    <w:rsid w:val="00511D73"/>
    <w:rsid w:val="00512815"/>
    <w:rsid w:val="00516C32"/>
    <w:rsid w:val="00522612"/>
    <w:rsid w:val="00524E64"/>
    <w:rsid w:val="00526D99"/>
    <w:rsid w:val="00530152"/>
    <w:rsid w:val="005315EF"/>
    <w:rsid w:val="005329F6"/>
    <w:rsid w:val="00532C4E"/>
    <w:rsid w:val="005338AE"/>
    <w:rsid w:val="0053734D"/>
    <w:rsid w:val="005375B9"/>
    <w:rsid w:val="0054602C"/>
    <w:rsid w:val="005540E1"/>
    <w:rsid w:val="00555A5A"/>
    <w:rsid w:val="005569FF"/>
    <w:rsid w:val="00557AFA"/>
    <w:rsid w:val="005616E9"/>
    <w:rsid w:val="00563920"/>
    <w:rsid w:val="005665DB"/>
    <w:rsid w:val="0056687D"/>
    <w:rsid w:val="00567971"/>
    <w:rsid w:val="005704A2"/>
    <w:rsid w:val="0057199F"/>
    <w:rsid w:val="00571A27"/>
    <w:rsid w:val="00576026"/>
    <w:rsid w:val="0057628B"/>
    <w:rsid w:val="005764A3"/>
    <w:rsid w:val="00581BF1"/>
    <w:rsid w:val="00581C3A"/>
    <w:rsid w:val="00582F06"/>
    <w:rsid w:val="00583F31"/>
    <w:rsid w:val="00584620"/>
    <w:rsid w:val="00585735"/>
    <w:rsid w:val="00585809"/>
    <w:rsid w:val="005916C0"/>
    <w:rsid w:val="00593E0F"/>
    <w:rsid w:val="0059467C"/>
    <w:rsid w:val="005948D9"/>
    <w:rsid w:val="00595DBF"/>
    <w:rsid w:val="00596644"/>
    <w:rsid w:val="005A15D9"/>
    <w:rsid w:val="005A16C7"/>
    <w:rsid w:val="005A1DF8"/>
    <w:rsid w:val="005A3027"/>
    <w:rsid w:val="005A381D"/>
    <w:rsid w:val="005A667A"/>
    <w:rsid w:val="005B08DD"/>
    <w:rsid w:val="005B110D"/>
    <w:rsid w:val="005B5332"/>
    <w:rsid w:val="005B7D1E"/>
    <w:rsid w:val="005C18AD"/>
    <w:rsid w:val="005C2527"/>
    <w:rsid w:val="005C2B91"/>
    <w:rsid w:val="005C3756"/>
    <w:rsid w:val="005C4919"/>
    <w:rsid w:val="005C4F86"/>
    <w:rsid w:val="005C5866"/>
    <w:rsid w:val="005C6DDE"/>
    <w:rsid w:val="005D0FF7"/>
    <w:rsid w:val="005D2340"/>
    <w:rsid w:val="005D5300"/>
    <w:rsid w:val="005D6968"/>
    <w:rsid w:val="005D7926"/>
    <w:rsid w:val="005E4916"/>
    <w:rsid w:val="005E5D48"/>
    <w:rsid w:val="005E6FDD"/>
    <w:rsid w:val="005E7CA2"/>
    <w:rsid w:val="005F1C83"/>
    <w:rsid w:val="005F3E28"/>
    <w:rsid w:val="005F409D"/>
    <w:rsid w:val="005F4537"/>
    <w:rsid w:val="005F485B"/>
    <w:rsid w:val="005F646D"/>
    <w:rsid w:val="00600190"/>
    <w:rsid w:val="00600928"/>
    <w:rsid w:val="00601536"/>
    <w:rsid w:val="0060376E"/>
    <w:rsid w:val="00604F09"/>
    <w:rsid w:val="0061024C"/>
    <w:rsid w:val="006119FB"/>
    <w:rsid w:val="00614500"/>
    <w:rsid w:val="00617187"/>
    <w:rsid w:val="006173A7"/>
    <w:rsid w:val="00617F09"/>
    <w:rsid w:val="0062329D"/>
    <w:rsid w:val="0062421D"/>
    <w:rsid w:val="00625680"/>
    <w:rsid w:val="00627DB0"/>
    <w:rsid w:val="00633C26"/>
    <w:rsid w:val="00634BFC"/>
    <w:rsid w:val="00635418"/>
    <w:rsid w:val="0063773D"/>
    <w:rsid w:val="0063785C"/>
    <w:rsid w:val="006402E3"/>
    <w:rsid w:val="00640ABE"/>
    <w:rsid w:val="00640D96"/>
    <w:rsid w:val="00645379"/>
    <w:rsid w:val="0064697D"/>
    <w:rsid w:val="0065228D"/>
    <w:rsid w:val="00652B07"/>
    <w:rsid w:val="00656F98"/>
    <w:rsid w:val="006574B6"/>
    <w:rsid w:val="0065772D"/>
    <w:rsid w:val="006642D2"/>
    <w:rsid w:val="006667C7"/>
    <w:rsid w:val="00673114"/>
    <w:rsid w:val="006735F0"/>
    <w:rsid w:val="00675B85"/>
    <w:rsid w:val="0067747A"/>
    <w:rsid w:val="00681DA6"/>
    <w:rsid w:val="006842A5"/>
    <w:rsid w:val="006852F3"/>
    <w:rsid w:val="0068662D"/>
    <w:rsid w:val="006875E2"/>
    <w:rsid w:val="006911A1"/>
    <w:rsid w:val="00693395"/>
    <w:rsid w:val="00694FF6"/>
    <w:rsid w:val="0069504E"/>
    <w:rsid w:val="00696C3A"/>
    <w:rsid w:val="006976C2"/>
    <w:rsid w:val="006A0EFD"/>
    <w:rsid w:val="006A3D42"/>
    <w:rsid w:val="006A45D8"/>
    <w:rsid w:val="006B17EB"/>
    <w:rsid w:val="006B1D9F"/>
    <w:rsid w:val="006B3CC8"/>
    <w:rsid w:val="006B6346"/>
    <w:rsid w:val="006B6F4E"/>
    <w:rsid w:val="006C16FA"/>
    <w:rsid w:val="006C31A9"/>
    <w:rsid w:val="006C53C5"/>
    <w:rsid w:val="006D0534"/>
    <w:rsid w:val="006D4DAA"/>
    <w:rsid w:val="006D6014"/>
    <w:rsid w:val="006D6FC9"/>
    <w:rsid w:val="006D70E5"/>
    <w:rsid w:val="006D793A"/>
    <w:rsid w:val="006E0B0B"/>
    <w:rsid w:val="006E34C1"/>
    <w:rsid w:val="006E75BD"/>
    <w:rsid w:val="006E7E66"/>
    <w:rsid w:val="006F1C81"/>
    <w:rsid w:val="006F1CDF"/>
    <w:rsid w:val="006F39E6"/>
    <w:rsid w:val="006F3A0A"/>
    <w:rsid w:val="006F4560"/>
    <w:rsid w:val="006F49F9"/>
    <w:rsid w:val="006F6FA3"/>
    <w:rsid w:val="00702F35"/>
    <w:rsid w:val="0070454B"/>
    <w:rsid w:val="0070592F"/>
    <w:rsid w:val="0071004D"/>
    <w:rsid w:val="0071254B"/>
    <w:rsid w:val="00712BC9"/>
    <w:rsid w:val="00714C31"/>
    <w:rsid w:val="00716E9F"/>
    <w:rsid w:val="00721864"/>
    <w:rsid w:val="007220F3"/>
    <w:rsid w:val="00732AE9"/>
    <w:rsid w:val="00734BCE"/>
    <w:rsid w:val="00737A54"/>
    <w:rsid w:val="00737DAF"/>
    <w:rsid w:val="00741102"/>
    <w:rsid w:val="0074345D"/>
    <w:rsid w:val="00744685"/>
    <w:rsid w:val="00745899"/>
    <w:rsid w:val="00754643"/>
    <w:rsid w:val="00760631"/>
    <w:rsid w:val="00762E3E"/>
    <w:rsid w:val="0076678C"/>
    <w:rsid w:val="007720BF"/>
    <w:rsid w:val="007837DE"/>
    <w:rsid w:val="00784EDE"/>
    <w:rsid w:val="00785F6F"/>
    <w:rsid w:val="007864F5"/>
    <w:rsid w:val="00787386"/>
    <w:rsid w:val="00787A99"/>
    <w:rsid w:val="00791FBE"/>
    <w:rsid w:val="0079419C"/>
    <w:rsid w:val="00794400"/>
    <w:rsid w:val="00797D71"/>
    <w:rsid w:val="007A11EB"/>
    <w:rsid w:val="007A6643"/>
    <w:rsid w:val="007A72BE"/>
    <w:rsid w:val="007B02AB"/>
    <w:rsid w:val="007B1DA2"/>
    <w:rsid w:val="007B3081"/>
    <w:rsid w:val="007B51E0"/>
    <w:rsid w:val="007B79C4"/>
    <w:rsid w:val="007B7D65"/>
    <w:rsid w:val="007C0A41"/>
    <w:rsid w:val="007C1EC1"/>
    <w:rsid w:val="007C6BB1"/>
    <w:rsid w:val="007D04B7"/>
    <w:rsid w:val="007D1BA4"/>
    <w:rsid w:val="007D3BD9"/>
    <w:rsid w:val="007E7A5E"/>
    <w:rsid w:val="007F147C"/>
    <w:rsid w:val="007F3240"/>
    <w:rsid w:val="007F4244"/>
    <w:rsid w:val="007F4EC9"/>
    <w:rsid w:val="007F5519"/>
    <w:rsid w:val="00802C5F"/>
    <w:rsid w:val="00802D5C"/>
    <w:rsid w:val="0080500E"/>
    <w:rsid w:val="008059E4"/>
    <w:rsid w:val="00810690"/>
    <w:rsid w:val="00811746"/>
    <w:rsid w:val="00811EEB"/>
    <w:rsid w:val="00813E11"/>
    <w:rsid w:val="00814989"/>
    <w:rsid w:val="00815A51"/>
    <w:rsid w:val="0082220B"/>
    <w:rsid w:val="008249EF"/>
    <w:rsid w:val="00824A59"/>
    <w:rsid w:val="008263CB"/>
    <w:rsid w:val="008273DB"/>
    <w:rsid w:val="0083172E"/>
    <w:rsid w:val="00832559"/>
    <w:rsid w:val="00834A32"/>
    <w:rsid w:val="00837398"/>
    <w:rsid w:val="008408F1"/>
    <w:rsid w:val="008414EC"/>
    <w:rsid w:val="00841D6A"/>
    <w:rsid w:val="00842DED"/>
    <w:rsid w:val="0084360C"/>
    <w:rsid w:val="00850E65"/>
    <w:rsid w:val="0085283A"/>
    <w:rsid w:val="00852AEB"/>
    <w:rsid w:val="00853792"/>
    <w:rsid w:val="00853DF6"/>
    <w:rsid w:val="00854FBC"/>
    <w:rsid w:val="0085795E"/>
    <w:rsid w:val="00857BDD"/>
    <w:rsid w:val="00857E7D"/>
    <w:rsid w:val="00861508"/>
    <w:rsid w:val="00861770"/>
    <w:rsid w:val="0086318C"/>
    <w:rsid w:val="0086602C"/>
    <w:rsid w:val="00866AB0"/>
    <w:rsid w:val="0086728E"/>
    <w:rsid w:val="008676B2"/>
    <w:rsid w:val="00871A4D"/>
    <w:rsid w:val="0087344D"/>
    <w:rsid w:val="00875565"/>
    <w:rsid w:val="00875BCD"/>
    <w:rsid w:val="00875C37"/>
    <w:rsid w:val="00875D25"/>
    <w:rsid w:val="00875DC1"/>
    <w:rsid w:val="0087734B"/>
    <w:rsid w:val="0088063F"/>
    <w:rsid w:val="0088510A"/>
    <w:rsid w:val="00885DAB"/>
    <w:rsid w:val="00885F25"/>
    <w:rsid w:val="00887894"/>
    <w:rsid w:val="00887C33"/>
    <w:rsid w:val="008915FD"/>
    <w:rsid w:val="00891DA2"/>
    <w:rsid w:val="00892D82"/>
    <w:rsid w:val="008930DD"/>
    <w:rsid w:val="008A0A66"/>
    <w:rsid w:val="008A2A24"/>
    <w:rsid w:val="008A48D8"/>
    <w:rsid w:val="008B10D8"/>
    <w:rsid w:val="008B32CC"/>
    <w:rsid w:val="008C03F3"/>
    <w:rsid w:val="008C0F71"/>
    <w:rsid w:val="008C26F8"/>
    <w:rsid w:val="008C67CE"/>
    <w:rsid w:val="008C7290"/>
    <w:rsid w:val="008D2D84"/>
    <w:rsid w:val="008D420E"/>
    <w:rsid w:val="008D42FC"/>
    <w:rsid w:val="008D7398"/>
    <w:rsid w:val="008E1510"/>
    <w:rsid w:val="008E3FEF"/>
    <w:rsid w:val="008E4983"/>
    <w:rsid w:val="008E5265"/>
    <w:rsid w:val="008E65F7"/>
    <w:rsid w:val="008F1607"/>
    <w:rsid w:val="008F1899"/>
    <w:rsid w:val="008F3026"/>
    <w:rsid w:val="008F3EC2"/>
    <w:rsid w:val="008F4767"/>
    <w:rsid w:val="008F78D3"/>
    <w:rsid w:val="00901052"/>
    <w:rsid w:val="009024E4"/>
    <w:rsid w:val="0090335B"/>
    <w:rsid w:val="009065A4"/>
    <w:rsid w:val="0091195A"/>
    <w:rsid w:val="009121BE"/>
    <w:rsid w:val="00915112"/>
    <w:rsid w:val="00915719"/>
    <w:rsid w:val="009201AD"/>
    <w:rsid w:val="0092072A"/>
    <w:rsid w:val="00920D0F"/>
    <w:rsid w:val="00923262"/>
    <w:rsid w:val="009238AD"/>
    <w:rsid w:val="009248A8"/>
    <w:rsid w:val="009257BB"/>
    <w:rsid w:val="0092682D"/>
    <w:rsid w:val="00927174"/>
    <w:rsid w:val="0092799A"/>
    <w:rsid w:val="00930AAE"/>
    <w:rsid w:val="00930DC8"/>
    <w:rsid w:val="00933546"/>
    <w:rsid w:val="00935F49"/>
    <w:rsid w:val="00943BC2"/>
    <w:rsid w:val="009476C1"/>
    <w:rsid w:val="0095202B"/>
    <w:rsid w:val="009555A4"/>
    <w:rsid w:val="00957D9C"/>
    <w:rsid w:val="00961388"/>
    <w:rsid w:val="0096258E"/>
    <w:rsid w:val="00965B7E"/>
    <w:rsid w:val="00974DCE"/>
    <w:rsid w:val="00974EF0"/>
    <w:rsid w:val="00975320"/>
    <w:rsid w:val="0097584C"/>
    <w:rsid w:val="00976C88"/>
    <w:rsid w:val="00977541"/>
    <w:rsid w:val="009844EC"/>
    <w:rsid w:val="00986C6E"/>
    <w:rsid w:val="00990035"/>
    <w:rsid w:val="0099113A"/>
    <w:rsid w:val="0099138E"/>
    <w:rsid w:val="00991D24"/>
    <w:rsid w:val="009953D4"/>
    <w:rsid w:val="00995714"/>
    <w:rsid w:val="009A0289"/>
    <w:rsid w:val="009A4FC0"/>
    <w:rsid w:val="009A5EA9"/>
    <w:rsid w:val="009B333A"/>
    <w:rsid w:val="009B3B85"/>
    <w:rsid w:val="009C3DBD"/>
    <w:rsid w:val="009C5DD5"/>
    <w:rsid w:val="009C7626"/>
    <w:rsid w:val="009C7F96"/>
    <w:rsid w:val="009C7FDE"/>
    <w:rsid w:val="009D00E6"/>
    <w:rsid w:val="009D666B"/>
    <w:rsid w:val="009E0718"/>
    <w:rsid w:val="009E17FB"/>
    <w:rsid w:val="009E2416"/>
    <w:rsid w:val="009E2C8B"/>
    <w:rsid w:val="009E481B"/>
    <w:rsid w:val="009E5ED8"/>
    <w:rsid w:val="009E76E3"/>
    <w:rsid w:val="009E7726"/>
    <w:rsid w:val="009F1346"/>
    <w:rsid w:val="009F4D1D"/>
    <w:rsid w:val="009F64B7"/>
    <w:rsid w:val="00A0074A"/>
    <w:rsid w:val="00A01BBC"/>
    <w:rsid w:val="00A03C1A"/>
    <w:rsid w:val="00A041AD"/>
    <w:rsid w:val="00A05AE6"/>
    <w:rsid w:val="00A07BF4"/>
    <w:rsid w:val="00A11E4C"/>
    <w:rsid w:val="00A154B1"/>
    <w:rsid w:val="00A2007F"/>
    <w:rsid w:val="00A20695"/>
    <w:rsid w:val="00A22F4C"/>
    <w:rsid w:val="00A3024E"/>
    <w:rsid w:val="00A324CC"/>
    <w:rsid w:val="00A347A0"/>
    <w:rsid w:val="00A34932"/>
    <w:rsid w:val="00A36721"/>
    <w:rsid w:val="00A40D37"/>
    <w:rsid w:val="00A42CC7"/>
    <w:rsid w:val="00A437A6"/>
    <w:rsid w:val="00A47393"/>
    <w:rsid w:val="00A53684"/>
    <w:rsid w:val="00A543F5"/>
    <w:rsid w:val="00A57825"/>
    <w:rsid w:val="00A57EF4"/>
    <w:rsid w:val="00A61127"/>
    <w:rsid w:val="00A6224C"/>
    <w:rsid w:val="00A62B45"/>
    <w:rsid w:val="00A63C0B"/>
    <w:rsid w:val="00A70209"/>
    <w:rsid w:val="00A738FB"/>
    <w:rsid w:val="00A77963"/>
    <w:rsid w:val="00A802DD"/>
    <w:rsid w:val="00A8171C"/>
    <w:rsid w:val="00A81C88"/>
    <w:rsid w:val="00A82360"/>
    <w:rsid w:val="00A82C02"/>
    <w:rsid w:val="00A833F8"/>
    <w:rsid w:val="00A8657F"/>
    <w:rsid w:val="00A8784A"/>
    <w:rsid w:val="00A87A36"/>
    <w:rsid w:val="00A900ED"/>
    <w:rsid w:val="00A9128B"/>
    <w:rsid w:val="00A91B70"/>
    <w:rsid w:val="00AA0237"/>
    <w:rsid w:val="00AA07F8"/>
    <w:rsid w:val="00AA281D"/>
    <w:rsid w:val="00AA6006"/>
    <w:rsid w:val="00AA6C72"/>
    <w:rsid w:val="00AB4390"/>
    <w:rsid w:val="00AB6142"/>
    <w:rsid w:val="00AB73EB"/>
    <w:rsid w:val="00AC086F"/>
    <w:rsid w:val="00AC601E"/>
    <w:rsid w:val="00AD0E09"/>
    <w:rsid w:val="00AD2E9E"/>
    <w:rsid w:val="00AD4EE0"/>
    <w:rsid w:val="00AD6D53"/>
    <w:rsid w:val="00AD6F30"/>
    <w:rsid w:val="00AD77FB"/>
    <w:rsid w:val="00AE05CE"/>
    <w:rsid w:val="00AE1AF6"/>
    <w:rsid w:val="00AE2CEF"/>
    <w:rsid w:val="00AE4645"/>
    <w:rsid w:val="00AF06C9"/>
    <w:rsid w:val="00AF2982"/>
    <w:rsid w:val="00AF3393"/>
    <w:rsid w:val="00AF6E69"/>
    <w:rsid w:val="00AF7603"/>
    <w:rsid w:val="00B005D2"/>
    <w:rsid w:val="00B011AA"/>
    <w:rsid w:val="00B03085"/>
    <w:rsid w:val="00B030DB"/>
    <w:rsid w:val="00B06567"/>
    <w:rsid w:val="00B06C6F"/>
    <w:rsid w:val="00B10066"/>
    <w:rsid w:val="00B10394"/>
    <w:rsid w:val="00B130EF"/>
    <w:rsid w:val="00B14649"/>
    <w:rsid w:val="00B16272"/>
    <w:rsid w:val="00B20FFC"/>
    <w:rsid w:val="00B21EAB"/>
    <w:rsid w:val="00B23A66"/>
    <w:rsid w:val="00B246C3"/>
    <w:rsid w:val="00B2579B"/>
    <w:rsid w:val="00B2621B"/>
    <w:rsid w:val="00B2665C"/>
    <w:rsid w:val="00B301CB"/>
    <w:rsid w:val="00B34C10"/>
    <w:rsid w:val="00B3797C"/>
    <w:rsid w:val="00B50079"/>
    <w:rsid w:val="00B51561"/>
    <w:rsid w:val="00B53409"/>
    <w:rsid w:val="00B5375D"/>
    <w:rsid w:val="00B53E69"/>
    <w:rsid w:val="00B551A0"/>
    <w:rsid w:val="00B55B2E"/>
    <w:rsid w:val="00B577C3"/>
    <w:rsid w:val="00B602C0"/>
    <w:rsid w:val="00B65CC1"/>
    <w:rsid w:val="00B673CA"/>
    <w:rsid w:val="00B72362"/>
    <w:rsid w:val="00B73E1E"/>
    <w:rsid w:val="00B76C5C"/>
    <w:rsid w:val="00B773B7"/>
    <w:rsid w:val="00B80C8A"/>
    <w:rsid w:val="00B8197B"/>
    <w:rsid w:val="00B84505"/>
    <w:rsid w:val="00B90F05"/>
    <w:rsid w:val="00B92B9F"/>
    <w:rsid w:val="00B96C3B"/>
    <w:rsid w:val="00BA3A8E"/>
    <w:rsid w:val="00BA6FA7"/>
    <w:rsid w:val="00BB2B32"/>
    <w:rsid w:val="00BB509A"/>
    <w:rsid w:val="00BB55AB"/>
    <w:rsid w:val="00BB68D4"/>
    <w:rsid w:val="00BB6D1D"/>
    <w:rsid w:val="00BC02E5"/>
    <w:rsid w:val="00BC17AD"/>
    <w:rsid w:val="00BC22BB"/>
    <w:rsid w:val="00BC40A1"/>
    <w:rsid w:val="00BC531E"/>
    <w:rsid w:val="00BC7248"/>
    <w:rsid w:val="00BC731C"/>
    <w:rsid w:val="00BD54A4"/>
    <w:rsid w:val="00BD57FE"/>
    <w:rsid w:val="00BD7767"/>
    <w:rsid w:val="00BE2C5D"/>
    <w:rsid w:val="00BE46FE"/>
    <w:rsid w:val="00BE51A8"/>
    <w:rsid w:val="00BF33D7"/>
    <w:rsid w:val="00BF415D"/>
    <w:rsid w:val="00C00C9C"/>
    <w:rsid w:val="00C0225A"/>
    <w:rsid w:val="00C04310"/>
    <w:rsid w:val="00C04453"/>
    <w:rsid w:val="00C052BC"/>
    <w:rsid w:val="00C05BD1"/>
    <w:rsid w:val="00C1029E"/>
    <w:rsid w:val="00C132FD"/>
    <w:rsid w:val="00C1445B"/>
    <w:rsid w:val="00C1457C"/>
    <w:rsid w:val="00C14A5F"/>
    <w:rsid w:val="00C1746A"/>
    <w:rsid w:val="00C17C0B"/>
    <w:rsid w:val="00C17CB4"/>
    <w:rsid w:val="00C203FD"/>
    <w:rsid w:val="00C205E7"/>
    <w:rsid w:val="00C20882"/>
    <w:rsid w:val="00C21FE5"/>
    <w:rsid w:val="00C22E6C"/>
    <w:rsid w:val="00C2585C"/>
    <w:rsid w:val="00C26AF5"/>
    <w:rsid w:val="00C26BC3"/>
    <w:rsid w:val="00C274B2"/>
    <w:rsid w:val="00C27AF7"/>
    <w:rsid w:val="00C34835"/>
    <w:rsid w:val="00C35BF0"/>
    <w:rsid w:val="00C363E7"/>
    <w:rsid w:val="00C44916"/>
    <w:rsid w:val="00C44F0D"/>
    <w:rsid w:val="00C4576E"/>
    <w:rsid w:val="00C45EDF"/>
    <w:rsid w:val="00C47652"/>
    <w:rsid w:val="00C51828"/>
    <w:rsid w:val="00C5353E"/>
    <w:rsid w:val="00C5514A"/>
    <w:rsid w:val="00C62833"/>
    <w:rsid w:val="00C64E0E"/>
    <w:rsid w:val="00C66E24"/>
    <w:rsid w:val="00C6791D"/>
    <w:rsid w:val="00C70BE5"/>
    <w:rsid w:val="00C70D41"/>
    <w:rsid w:val="00C7242D"/>
    <w:rsid w:val="00C74216"/>
    <w:rsid w:val="00C74F2B"/>
    <w:rsid w:val="00C76A60"/>
    <w:rsid w:val="00C81832"/>
    <w:rsid w:val="00C82727"/>
    <w:rsid w:val="00C8525F"/>
    <w:rsid w:val="00C902DF"/>
    <w:rsid w:val="00C92600"/>
    <w:rsid w:val="00C939F0"/>
    <w:rsid w:val="00C94AFE"/>
    <w:rsid w:val="00C94B04"/>
    <w:rsid w:val="00C9682D"/>
    <w:rsid w:val="00CA276A"/>
    <w:rsid w:val="00CA2DB7"/>
    <w:rsid w:val="00CA704C"/>
    <w:rsid w:val="00CB2CCB"/>
    <w:rsid w:val="00CB4580"/>
    <w:rsid w:val="00CB46AF"/>
    <w:rsid w:val="00CB4712"/>
    <w:rsid w:val="00CB51E5"/>
    <w:rsid w:val="00CC1D38"/>
    <w:rsid w:val="00CC63DA"/>
    <w:rsid w:val="00CD22CB"/>
    <w:rsid w:val="00CD392E"/>
    <w:rsid w:val="00CD3B05"/>
    <w:rsid w:val="00CD40BD"/>
    <w:rsid w:val="00CE0BA6"/>
    <w:rsid w:val="00CE61DE"/>
    <w:rsid w:val="00CE7AB0"/>
    <w:rsid w:val="00CF039C"/>
    <w:rsid w:val="00CF3A57"/>
    <w:rsid w:val="00CF3DA4"/>
    <w:rsid w:val="00CF7BD3"/>
    <w:rsid w:val="00D00301"/>
    <w:rsid w:val="00D006E7"/>
    <w:rsid w:val="00D02D23"/>
    <w:rsid w:val="00D037FA"/>
    <w:rsid w:val="00D05815"/>
    <w:rsid w:val="00D05BCB"/>
    <w:rsid w:val="00D05EDC"/>
    <w:rsid w:val="00D079AE"/>
    <w:rsid w:val="00D110E9"/>
    <w:rsid w:val="00D114A3"/>
    <w:rsid w:val="00D11E5E"/>
    <w:rsid w:val="00D162FB"/>
    <w:rsid w:val="00D167FC"/>
    <w:rsid w:val="00D16CB0"/>
    <w:rsid w:val="00D221F9"/>
    <w:rsid w:val="00D22928"/>
    <w:rsid w:val="00D22D86"/>
    <w:rsid w:val="00D24ED0"/>
    <w:rsid w:val="00D26276"/>
    <w:rsid w:val="00D32286"/>
    <w:rsid w:val="00D324D8"/>
    <w:rsid w:val="00D376F7"/>
    <w:rsid w:val="00D4219D"/>
    <w:rsid w:val="00D42B71"/>
    <w:rsid w:val="00D463D3"/>
    <w:rsid w:val="00D50BEE"/>
    <w:rsid w:val="00D50F2C"/>
    <w:rsid w:val="00D519E9"/>
    <w:rsid w:val="00D51B6B"/>
    <w:rsid w:val="00D52839"/>
    <w:rsid w:val="00D52D31"/>
    <w:rsid w:val="00D5324B"/>
    <w:rsid w:val="00D54FBD"/>
    <w:rsid w:val="00D552C3"/>
    <w:rsid w:val="00D56685"/>
    <w:rsid w:val="00D572B4"/>
    <w:rsid w:val="00D57F17"/>
    <w:rsid w:val="00D60FF9"/>
    <w:rsid w:val="00D61BDB"/>
    <w:rsid w:val="00D61FF6"/>
    <w:rsid w:val="00D62311"/>
    <w:rsid w:val="00D62F84"/>
    <w:rsid w:val="00D63218"/>
    <w:rsid w:val="00D639CB"/>
    <w:rsid w:val="00D63DB4"/>
    <w:rsid w:val="00D66642"/>
    <w:rsid w:val="00D66D73"/>
    <w:rsid w:val="00D6795B"/>
    <w:rsid w:val="00D7188D"/>
    <w:rsid w:val="00D727FC"/>
    <w:rsid w:val="00D72D44"/>
    <w:rsid w:val="00D73B4E"/>
    <w:rsid w:val="00D77E55"/>
    <w:rsid w:val="00D80D33"/>
    <w:rsid w:val="00D84F8B"/>
    <w:rsid w:val="00D8584F"/>
    <w:rsid w:val="00D8604A"/>
    <w:rsid w:val="00D8661B"/>
    <w:rsid w:val="00D902D4"/>
    <w:rsid w:val="00D91AF8"/>
    <w:rsid w:val="00D95998"/>
    <w:rsid w:val="00DA15DC"/>
    <w:rsid w:val="00DA66C6"/>
    <w:rsid w:val="00DB35B3"/>
    <w:rsid w:val="00DB39F8"/>
    <w:rsid w:val="00DB4F5D"/>
    <w:rsid w:val="00DB509D"/>
    <w:rsid w:val="00DB64AF"/>
    <w:rsid w:val="00DC0B6B"/>
    <w:rsid w:val="00DC136E"/>
    <w:rsid w:val="00DC2CCC"/>
    <w:rsid w:val="00DC3E3A"/>
    <w:rsid w:val="00DC40EF"/>
    <w:rsid w:val="00DC412F"/>
    <w:rsid w:val="00DC4A97"/>
    <w:rsid w:val="00DC6A2B"/>
    <w:rsid w:val="00DD7720"/>
    <w:rsid w:val="00DD7FC0"/>
    <w:rsid w:val="00DE535C"/>
    <w:rsid w:val="00DE54BE"/>
    <w:rsid w:val="00DE578A"/>
    <w:rsid w:val="00DE5996"/>
    <w:rsid w:val="00DE6406"/>
    <w:rsid w:val="00DE66F0"/>
    <w:rsid w:val="00DE7C2A"/>
    <w:rsid w:val="00DF43B7"/>
    <w:rsid w:val="00DF4BEE"/>
    <w:rsid w:val="00DF6BC5"/>
    <w:rsid w:val="00DF7333"/>
    <w:rsid w:val="00E00FA6"/>
    <w:rsid w:val="00E017DF"/>
    <w:rsid w:val="00E04B63"/>
    <w:rsid w:val="00E060B9"/>
    <w:rsid w:val="00E106F9"/>
    <w:rsid w:val="00E111D8"/>
    <w:rsid w:val="00E13C11"/>
    <w:rsid w:val="00E14645"/>
    <w:rsid w:val="00E14A10"/>
    <w:rsid w:val="00E14C5D"/>
    <w:rsid w:val="00E15A86"/>
    <w:rsid w:val="00E178FC"/>
    <w:rsid w:val="00E17905"/>
    <w:rsid w:val="00E2000B"/>
    <w:rsid w:val="00E20FC1"/>
    <w:rsid w:val="00E215DE"/>
    <w:rsid w:val="00E21693"/>
    <w:rsid w:val="00E235AC"/>
    <w:rsid w:val="00E2549F"/>
    <w:rsid w:val="00E31D9A"/>
    <w:rsid w:val="00E32273"/>
    <w:rsid w:val="00E33583"/>
    <w:rsid w:val="00E34203"/>
    <w:rsid w:val="00E3577B"/>
    <w:rsid w:val="00E42F09"/>
    <w:rsid w:val="00E45257"/>
    <w:rsid w:val="00E45775"/>
    <w:rsid w:val="00E50907"/>
    <w:rsid w:val="00E55023"/>
    <w:rsid w:val="00E553E6"/>
    <w:rsid w:val="00E5724D"/>
    <w:rsid w:val="00E61AA2"/>
    <w:rsid w:val="00E62B47"/>
    <w:rsid w:val="00E64F97"/>
    <w:rsid w:val="00E66E8F"/>
    <w:rsid w:val="00E710D1"/>
    <w:rsid w:val="00E76F53"/>
    <w:rsid w:val="00E772C1"/>
    <w:rsid w:val="00E83EBA"/>
    <w:rsid w:val="00E842F4"/>
    <w:rsid w:val="00E85C02"/>
    <w:rsid w:val="00E91EF0"/>
    <w:rsid w:val="00E93413"/>
    <w:rsid w:val="00E93B96"/>
    <w:rsid w:val="00E95911"/>
    <w:rsid w:val="00E96AD9"/>
    <w:rsid w:val="00EA11DB"/>
    <w:rsid w:val="00EA1302"/>
    <w:rsid w:val="00EA3C52"/>
    <w:rsid w:val="00EA3EFF"/>
    <w:rsid w:val="00EA528D"/>
    <w:rsid w:val="00EB1938"/>
    <w:rsid w:val="00EB2530"/>
    <w:rsid w:val="00EB4316"/>
    <w:rsid w:val="00EB588E"/>
    <w:rsid w:val="00EB5AC6"/>
    <w:rsid w:val="00EB6E99"/>
    <w:rsid w:val="00EC096E"/>
    <w:rsid w:val="00EC33E3"/>
    <w:rsid w:val="00EC44F1"/>
    <w:rsid w:val="00EC5ABE"/>
    <w:rsid w:val="00EC660E"/>
    <w:rsid w:val="00EC7333"/>
    <w:rsid w:val="00ED00BA"/>
    <w:rsid w:val="00ED2049"/>
    <w:rsid w:val="00ED2937"/>
    <w:rsid w:val="00ED41C8"/>
    <w:rsid w:val="00ED5EC5"/>
    <w:rsid w:val="00ED6577"/>
    <w:rsid w:val="00ED7162"/>
    <w:rsid w:val="00EE2C52"/>
    <w:rsid w:val="00EE3D13"/>
    <w:rsid w:val="00EE4753"/>
    <w:rsid w:val="00EE50A4"/>
    <w:rsid w:val="00EE6EB7"/>
    <w:rsid w:val="00EE70E0"/>
    <w:rsid w:val="00EE799A"/>
    <w:rsid w:val="00EF01AB"/>
    <w:rsid w:val="00EF35B3"/>
    <w:rsid w:val="00EF5CBC"/>
    <w:rsid w:val="00F010C6"/>
    <w:rsid w:val="00F026D6"/>
    <w:rsid w:val="00F031BF"/>
    <w:rsid w:val="00F07B35"/>
    <w:rsid w:val="00F07D28"/>
    <w:rsid w:val="00F103E9"/>
    <w:rsid w:val="00F228DC"/>
    <w:rsid w:val="00F262DF"/>
    <w:rsid w:val="00F319DC"/>
    <w:rsid w:val="00F32FFF"/>
    <w:rsid w:val="00F353FE"/>
    <w:rsid w:val="00F37A6E"/>
    <w:rsid w:val="00F42698"/>
    <w:rsid w:val="00F45C3E"/>
    <w:rsid w:val="00F5199B"/>
    <w:rsid w:val="00F51A67"/>
    <w:rsid w:val="00F57CCC"/>
    <w:rsid w:val="00F61CC9"/>
    <w:rsid w:val="00F634AA"/>
    <w:rsid w:val="00F64595"/>
    <w:rsid w:val="00F654B3"/>
    <w:rsid w:val="00F658B5"/>
    <w:rsid w:val="00F66E9F"/>
    <w:rsid w:val="00F67B32"/>
    <w:rsid w:val="00F7195C"/>
    <w:rsid w:val="00F72383"/>
    <w:rsid w:val="00F73B07"/>
    <w:rsid w:val="00F75470"/>
    <w:rsid w:val="00F76A79"/>
    <w:rsid w:val="00F76D57"/>
    <w:rsid w:val="00F76DA1"/>
    <w:rsid w:val="00F77239"/>
    <w:rsid w:val="00F81ABA"/>
    <w:rsid w:val="00F82CDD"/>
    <w:rsid w:val="00F83638"/>
    <w:rsid w:val="00F86B7B"/>
    <w:rsid w:val="00F86E6D"/>
    <w:rsid w:val="00F91269"/>
    <w:rsid w:val="00F91554"/>
    <w:rsid w:val="00F926CD"/>
    <w:rsid w:val="00F961EE"/>
    <w:rsid w:val="00F967CD"/>
    <w:rsid w:val="00F97634"/>
    <w:rsid w:val="00FA1841"/>
    <w:rsid w:val="00FA3D14"/>
    <w:rsid w:val="00FA4AE6"/>
    <w:rsid w:val="00FB58AE"/>
    <w:rsid w:val="00FB623C"/>
    <w:rsid w:val="00FC00D1"/>
    <w:rsid w:val="00FC0A50"/>
    <w:rsid w:val="00FC30F1"/>
    <w:rsid w:val="00FC3133"/>
    <w:rsid w:val="00FC3289"/>
    <w:rsid w:val="00FC696F"/>
    <w:rsid w:val="00FC7DA6"/>
    <w:rsid w:val="00FD049E"/>
    <w:rsid w:val="00FD33AF"/>
    <w:rsid w:val="00FD3C81"/>
    <w:rsid w:val="00FD6111"/>
    <w:rsid w:val="00FE1804"/>
    <w:rsid w:val="00FE4E85"/>
    <w:rsid w:val="00FE51E4"/>
    <w:rsid w:val="00FE5575"/>
    <w:rsid w:val="00FE65ED"/>
    <w:rsid w:val="00FE727B"/>
    <w:rsid w:val="00FF0392"/>
    <w:rsid w:val="00FF10F1"/>
    <w:rsid w:val="00FF44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779A"/>
    <w:pPr>
      <w:spacing w:after="120" w:line="260" w:lineRule="exact"/>
    </w:pPr>
    <w:rPr>
      <w:rFonts w:ascii="Arial" w:eastAsiaTheme="minorHAnsi" w:hAnsi="Arial" w:cstheme="minorBidi"/>
      <w:szCs w:val="22"/>
      <w:lang w:eastAsia="en-US"/>
    </w:rPr>
  </w:style>
  <w:style w:type="paragraph" w:styleId="Titre1">
    <w:name w:val="heading 1"/>
    <w:basedOn w:val="Normal"/>
    <w:next w:val="Normal"/>
    <w:link w:val="Titre1Car"/>
    <w:uiPriority w:val="9"/>
    <w:qFormat/>
    <w:rsid w:val="0014779A"/>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14779A"/>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14779A"/>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uiPriority w:val="99"/>
    <w:qFormat/>
    <w:rsid w:val="00875D25"/>
    <w:pPr>
      <w:keepNext/>
      <w:ind w:left="567"/>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14779A"/>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locked/>
    <w:rsid w:val="0014779A"/>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locked/>
    <w:rsid w:val="0014779A"/>
    <w:rPr>
      <w:rFonts w:ascii="Arial" w:eastAsiaTheme="majorEastAsia" w:hAnsi="Arial" w:cstheme="majorBidi"/>
      <w:b/>
      <w:bCs/>
      <w:color w:val="1C748E"/>
      <w:szCs w:val="22"/>
      <w:lang w:eastAsia="en-US"/>
    </w:rPr>
  </w:style>
  <w:style w:type="character" w:customStyle="1" w:styleId="Titre4Car">
    <w:name w:val="Titre 4 Car"/>
    <w:link w:val="Titre4"/>
    <w:uiPriority w:val="99"/>
    <w:semiHidden/>
    <w:locked/>
    <w:rsid w:val="00957D9C"/>
    <w:rPr>
      <w:rFonts w:ascii="Calibri" w:hAnsi="Calibri" w:cs="Calibri"/>
      <w:b/>
      <w:bCs/>
      <w:sz w:val="28"/>
      <w:szCs w:val="28"/>
    </w:rPr>
  </w:style>
  <w:style w:type="character" w:styleId="Appeldenotedefin">
    <w:name w:val="endnote reference"/>
    <w:basedOn w:val="Policepardfaut"/>
    <w:uiPriority w:val="99"/>
    <w:semiHidden/>
    <w:unhideWhenUsed/>
    <w:locked/>
    <w:rsid w:val="0014779A"/>
    <w:rPr>
      <w:vertAlign w:val="superscript"/>
    </w:rPr>
  </w:style>
  <w:style w:type="character" w:styleId="Appelnotedebasdep">
    <w:name w:val="footnote reference"/>
    <w:basedOn w:val="Policepardfaut"/>
    <w:uiPriority w:val="99"/>
    <w:semiHidden/>
    <w:unhideWhenUsed/>
    <w:locked/>
    <w:rsid w:val="0014779A"/>
    <w:rPr>
      <w:b/>
      <w:color w:val="1C748E"/>
      <w:sz w:val="22"/>
      <w:vertAlign w:val="superscript"/>
    </w:rPr>
  </w:style>
  <w:style w:type="paragraph" w:customStyle="1" w:styleId="Encadrcontexte">
    <w:name w:val="Encadré contexte"/>
    <w:basedOn w:val="Normal"/>
    <w:qFormat/>
    <w:rsid w:val="0014779A"/>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Encadrcontextetitre">
    <w:name w:val="Encadré contexte titre"/>
    <w:basedOn w:val="Encadrcontexte"/>
    <w:qFormat/>
    <w:rsid w:val="0014779A"/>
    <w:pPr>
      <w:spacing w:before="240" w:after="0"/>
    </w:pPr>
    <w:rPr>
      <w:b/>
      <w:caps/>
      <w:color w:val="9E1F63"/>
    </w:rPr>
  </w:style>
  <w:style w:type="paragraph" w:customStyle="1" w:styleId="Encadrdansdocument">
    <w:name w:val="Encadré dans document"/>
    <w:basedOn w:val="Encadrcontexte"/>
    <w:qFormat/>
    <w:rsid w:val="0014779A"/>
    <w:pPr>
      <w:pBdr>
        <w:left w:val="single" w:sz="36" w:space="11" w:color="1C748E"/>
      </w:pBdr>
      <w:shd w:val="solid" w:color="D2E3E8" w:fill="auto"/>
    </w:pPr>
  </w:style>
  <w:style w:type="paragraph" w:customStyle="1" w:styleId="Encadrdocumenttitre">
    <w:name w:val="Encadré document titre"/>
    <w:basedOn w:val="Encadrdansdocument"/>
    <w:qFormat/>
    <w:rsid w:val="0014779A"/>
    <w:pPr>
      <w:spacing w:before="240" w:after="0"/>
    </w:pPr>
    <w:rPr>
      <w:b/>
      <w:caps/>
      <w:color w:val="1C748E"/>
    </w:rPr>
  </w:style>
  <w:style w:type="paragraph" w:styleId="En-tte">
    <w:name w:val="header"/>
    <w:basedOn w:val="Normal"/>
    <w:link w:val="En-tteCar"/>
    <w:uiPriority w:val="99"/>
    <w:unhideWhenUsed/>
    <w:locked/>
    <w:rsid w:val="0014779A"/>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14779A"/>
    <w:rPr>
      <w:rFonts w:ascii="DINPro-Bold" w:eastAsiaTheme="minorHAnsi" w:hAnsi="DINPro-Bold" w:cstheme="minorBidi"/>
      <w:b/>
      <w:color w:val="3229A7"/>
      <w:sz w:val="24"/>
      <w:szCs w:val="22"/>
      <w:lang w:eastAsia="en-US"/>
    </w:rPr>
  </w:style>
  <w:style w:type="paragraph" w:customStyle="1" w:styleId="Entte2">
    <w:name w:val="Entête 2"/>
    <w:basedOn w:val="En-tte"/>
    <w:qFormat/>
    <w:rsid w:val="0014779A"/>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14779A"/>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locked/>
    <w:rsid w:val="001477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locked/>
    <w:rsid w:val="0014779A"/>
    <w:rPr>
      <w:color w:val="0000FF" w:themeColor="hyperlink"/>
      <w:u w:val="single"/>
    </w:rPr>
  </w:style>
  <w:style w:type="table" w:styleId="Listeclaire-Accent4">
    <w:name w:val="Light List Accent 4"/>
    <w:basedOn w:val="TableauNormal"/>
    <w:uiPriority w:val="61"/>
    <w:rsid w:val="0014779A"/>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locked/>
    <w:rsid w:val="0014779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E5724D"/>
    <w:rPr>
      <w:rFonts w:ascii="Arial" w:hAnsi="Arial" w:cs="Arial"/>
    </w:rPr>
  </w:style>
  <w:style w:type="paragraph" w:styleId="Notedebasdepage">
    <w:name w:val="footnote text"/>
    <w:basedOn w:val="Normal"/>
    <w:link w:val="NotedebasdepageCar"/>
    <w:uiPriority w:val="99"/>
    <w:unhideWhenUsed/>
    <w:locked/>
    <w:rsid w:val="0014779A"/>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14779A"/>
    <w:rPr>
      <w:rFonts w:ascii="Arial" w:eastAsiaTheme="minorHAnsi" w:hAnsi="Arial" w:cstheme="minorBidi"/>
      <w:sz w:val="16"/>
      <w:lang w:eastAsia="en-US"/>
    </w:rPr>
  </w:style>
  <w:style w:type="paragraph" w:styleId="Notedefin">
    <w:name w:val="endnote text"/>
    <w:basedOn w:val="Normal"/>
    <w:link w:val="NotedefinCar"/>
    <w:uiPriority w:val="99"/>
    <w:semiHidden/>
    <w:unhideWhenUsed/>
    <w:locked/>
    <w:rsid w:val="0014779A"/>
    <w:pPr>
      <w:spacing w:after="0" w:line="240" w:lineRule="auto"/>
    </w:pPr>
    <w:rPr>
      <w:szCs w:val="20"/>
    </w:rPr>
  </w:style>
  <w:style w:type="character" w:customStyle="1" w:styleId="NotedefinCar">
    <w:name w:val="Note de fin Car"/>
    <w:basedOn w:val="Policepardfaut"/>
    <w:link w:val="Notedefin"/>
    <w:uiPriority w:val="99"/>
    <w:semiHidden/>
    <w:rsid w:val="0014779A"/>
    <w:rPr>
      <w:rFonts w:ascii="Arial" w:eastAsiaTheme="minorHAnsi" w:hAnsi="Arial" w:cstheme="minorBidi"/>
      <w:lang w:eastAsia="en-US"/>
    </w:rPr>
  </w:style>
  <w:style w:type="paragraph" w:styleId="Paragraphedeliste">
    <w:name w:val="List Paragraph"/>
    <w:basedOn w:val="Normal"/>
    <w:uiPriority w:val="34"/>
    <w:rsid w:val="0014779A"/>
    <w:pPr>
      <w:spacing w:after="240"/>
      <w:ind w:left="720"/>
      <w:contextualSpacing/>
    </w:pPr>
  </w:style>
  <w:style w:type="paragraph" w:styleId="Pieddepage">
    <w:name w:val="footer"/>
    <w:basedOn w:val="Normal"/>
    <w:link w:val="PieddepageCar"/>
    <w:uiPriority w:val="99"/>
    <w:unhideWhenUsed/>
    <w:locked/>
    <w:rsid w:val="0014779A"/>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14779A"/>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locked/>
    <w:rsid w:val="0014779A"/>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14779A"/>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14779A"/>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14779A"/>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locked/>
    <w:rsid w:val="001477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79A"/>
    <w:rPr>
      <w:rFonts w:ascii="Tahoma" w:eastAsiaTheme="minorHAnsi" w:hAnsi="Tahoma" w:cs="Tahoma"/>
      <w:sz w:val="16"/>
      <w:szCs w:val="16"/>
      <w:lang w:eastAsia="en-US"/>
    </w:rPr>
  </w:style>
  <w:style w:type="paragraph" w:styleId="Titre">
    <w:name w:val="Title"/>
    <w:basedOn w:val="Normal"/>
    <w:next w:val="Normal"/>
    <w:link w:val="TitreCar"/>
    <w:uiPriority w:val="10"/>
    <w:locked/>
    <w:rsid w:val="0014779A"/>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14779A"/>
    <w:rPr>
      <w:rFonts w:ascii="Arial" w:eastAsiaTheme="majorEastAsia" w:hAnsi="Arial" w:cstheme="majorBidi"/>
      <w:b/>
      <w:color w:val="1C748E"/>
      <w:spacing w:val="5"/>
      <w:kern w:val="28"/>
      <w:sz w:val="42"/>
      <w:szCs w:val="52"/>
      <w:shd w:val="solid" w:color="FFFFFF" w:themeColor="background1" w:fill="auto"/>
      <w:lang w:eastAsia="en-US"/>
    </w:rPr>
  </w:style>
  <w:style w:type="paragraph" w:styleId="TM1">
    <w:name w:val="toc 1"/>
    <w:basedOn w:val="Titre1"/>
    <w:next w:val="Normal"/>
    <w:autoRedefine/>
    <w:uiPriority w:val="39"/>
    <w:unhideWhenUsed/>
    <w:locked/>
    <w:rsid w:val="0014779A"/>
    <w:pPr>
      <w:tabs>
        <w:tab w:val="right" w:leader="dot" w:pos="9062"/>
      </w:tabs>
      <w:spacing w:before="360" w:line="360" w:lineRule="auto"/>
    </w:pPr>
    <w:rPr>
      <w:noProof/>
      <w:sz w:val="24"/>
    </w:rPr>
  </w:style>
  <w:style w:type="paragraph" w:styleId="TM2">
    <w:name w:val="toc 2"/>
    <w:basedOn w:val="Normal"/>
    <w:next w:val="Normal"/>
    <w:autoRedefine/>
    <w:uiPriority w:val="39"/>
    <w:unhideWhenUsed/>
    <w:locked/>
    <w:rsid w:val="0014779A"/>
    <w:pPr>
      <w:numPr>
        <w:numId w:val="2"/>
      </w:numPr>
      <w:tabs>
        <w:tab w:val="left" w:pos="425"/>
        <w:tab w:val="right" w:leader="dot" w:pos="9062"/>
      </w:tabs>
      <w:spacing w:after="100"/>
    </w:pPr>
  </w:style>
  <w:style w:type="table" w:styleId="Tramemoyenne1-Accent4">
    <w:name w:val="Medium Shading 1 Accent 4"/>
    <w:basedOn w:val="TableauNormal"/>
    <w:uiPriority w:val="63"/>
    <w:rsid w:val="0014779A"/>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locked/>
    <w:rsid w:val="00A05AE6"/>
    <w:rPr>
      <w:sz w:val="16"/>
      <w:szCs w:val="16"/>
    </w:rPr>
  </w:style>
  <w:style w:type="paragraph" w:styleId="Commentaire">
    <w:name w:val="annotation text"/>
    <w:basedOn w:val="Normal"/>
    <w:link w:val="CommentaireCar"/>
    <w:uiPriority w:val="99"/>
    <w:unhideWhenUsed/>
    <w:locked/>
    <w:rsid w:val="00A05AE6"/>
    <w:pPr>
      <w:spacing w:line="240" w:lineRule="auto"/>
    </w:pPr>
    <w:rPr>
      <w:szCs w:val="20"/>
    </w:rPr>
  </w:style>
  <w:style w:type="character" w:customStyle="1" w:styleId="CommentaireCar">
    <w:name w:val="Commentaire Car"/>
    <w:basedOn w:val="Policepardfaut"/>
    <w:link w:val="Commentaire"/>
    <w:uiPriority w:val="99"/>
    <w:rsid w:val="00A05AE6"/>
    <w:rPr>
      <w:rFonts w:ascii="Arial" w:eastAsiaTheme="minorHAnsi" w:hAnsi="Arial" w:cstheme="minorBidi"/>
      <w:lang w:eastAsia="en-US"/>
    </w:rPr>
  </w:style>
  <w:style w:type="paragraph" w:styleId="Objetducommentaire">
    <w:name w:val="annotation subject"/>
    <w:basedOn w:val="Commentaire"/>
    <w:next w:val="Commentaire"/>
    <w:link w:val="ObjetducommentaireCar"/>
    <w:uiPriority w:val="99"/>
    <w:semiHidden/>
    <w:unhideWhenUsed/>
    <w:locked/>
    <w:rsid w:val="00A05AE6"/>
    <w:rPr>
      <w:b/>
      <w:bCs/>
    </w:rPr>
  </w:style>
  <w:style w:type="character" w:customStyle="1" w:styleId="ObjetducommentaireCar">
    <w:name w:val="Objet du commentaire Car"/>
    <w:basedOn w:val="CommentaireCar"/>
    <w:link w:val="Objetducommentaire"/>
    <w:uiPriority w:val="99"/>
    <w:semiHidden/>
    <w:rsid w:val="00A05AE6"/>
    <w:rPr>
      <w:rFonts w:ascii="Arial" w:eastAsiaTheme="minorHAnsi" w:hAnsi="Arial" w:cstheme="minorBidi"/>
      <w:b/>
      <w:bCs/>
      <w:lang w:eastAsia="en-US"/>
    </w:rPr>
  </w:style>
  <w:style w:type="character" w:styleId="Textedelespacerserv">
    <w:name w:val="Placeholder Text"/>
    <w:basedOn w:val="Policepardfaut"/>
    <w:uiPriority w:val="99"/>
    <w:semiHidden/>
    <w:rsid w:val="00B21EAB"/>
    <w:rPr>
      <w:color w:val="808080"/>
    </w:rPr>
  </w:style>
  <w:style w:type="character" w:styleId="Lienhypertextesuivivisit">
    <w:name w:val="FollowedHyperlink"/>
    <w:basedOn w:val="Policepardfaut"/>
    <w:uiPriority w:val="99"/>
    <w:semiHidden/>
    <w:unhideWhenUsed/>
    <w:locked/>
    <w:rsid w:val="002E62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779A"/>
    <w:pPr>
      <w:spacing w:after="120" w:line="260" w:lineRule="exact"/>
    </w:pPr>
    <w:rPr>
      <w:rFonts w:ascii="Arial" w:eastAsiaTheme="minorHAnsi" w:hAnsi="Arial" w:cstheme="minorBidi"/>
      <w:szCs w:val="22"/>
      <w:lang w:eastAsia="en-US"/>
    </w:rPr>
  </w:style>
  <w:style w:type="paragraph" w:styleId="Titre1">
    <w:name w:val="heading 1"/>
    <w:basedOn w:val="Normal"/>
    <w:next w:val="Normal"/>
    <w:link w:val="Titre1Car"/>
    <w:uiPriority w:val="9"/>
    <w:qFormat/>
    <w:rsid w:val="0014779A"/>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14779A"/>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14779A"/>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uiPriority w:val="99"/>
    <w:qFormat/>
    <w:rsid w:val="00875D25"/>
    <w:pPr>
      <w:keepNext/>
      <w:ind w:left="567"/>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14779A"/>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locked/>
    <w:rsid w:val="0014779A"/>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locked/>
    <w:rsid w:val="0014779A"/>
    <w:rPr>
      <w:rFonts w:ascii="Arial" w:eastAsiaTheme="majorEastAsia" w:hAnsi="Arial" w:cstheme="majorBidi"/>
      <w:b/>
      <w:bCs/>
      <w:color w:val="1C748E"/>
      <w:szCs w:val="22"/>
      <w:lang w:eastAsia="en-US"/>
    </w:rPr>
  </w:style>
  <w:style w:type="character" w:customStyle="1" w:styleId="Titre4Car">
    <w:name w:val="Titre 4 Car"/>
    <w:link w:val="Titre4"/>
    <w:uiPriority w:val="99"/>
    <w:semiHidden/>
    <w:locked/>
    <w:rsid w:val="00957D9C"/>
    <w:rPr>
      <w:rFonts w:ascii="Calibri" w:hAnsi="Calibri" w:cs="Calibri"/>
      <w:b/>
      <w:bCs/>
      <w:sz w:val="28"/>
      <w:szCs w:val="28"/>
    </w:rPr>
  </w:style>
  <w:style w:type="character" w:styleId="Appeldenotedefin">
    <w:name w:val="endnote reference"/>
    <w:basedOn w:val="Policepardfaut"/>
    <w:uiPriority w:val="99"/>
    <w:semiHidden/>
    <w:unhideWhenUsed/>
    <w:locked/>
    <w:rsid w:val="0014779A"/>
    <w:rPr>
      <w:vertAlign w:val="superscript"/>
    </w:rPr>
  </w:style>
  <w:style w:type="character" w:styleId="Appelnotedebasdep">
    <w:name w:val="footnote reference"/>
    <w:basedOn w:val="Policepardfaut"/>
    <w:uiPriority w:val="99"/>
    <w:semiHidden/>
    <w:unhideWhenUsed/>
    <w:locked/>
    <w:rsid w:val="0014779A"/>
    <w:rPr>
      <w:b/>
      <w:color w:val="1C748E"/>
      <w:sz w:val="22"/>
      <w:vertAlign w:val="superscript"/>
    </w:rPr>
  </w:style>
  <w:style w:type="paragraph" w:customStyle="1" w:styleId="Encadrcontexte">
    <w:name w:val="Encadré contexte"/>
    <w:basedOn w:val="Normal"/>
    <w:qFormat/>
    <w:rsid w:val="0014779A"/>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Encadrcontextetitre">
    <w:name w:val="Encadré contexte titre"/>
    <w:basedOn w:val="Encadrcontexte"/>
    <w:qFormat/>
    <w:rsid w:val="0014779A"/>
    <w:pPr>
      <w:spacing w:before="240" w:after="0"/>
    </w:pPr>
    <w:rPr>
      <w:b/>
      <w:caps/>
      <w:color w:val="9E1F63"/>
    </w:rPr>
  </w:style>
  <w:style w:type="paragraph" w:customStyle="1" w:styleId="Encadrdansdocument">
    <w:name w:val="Encadré dans document"/>
    <w:basedOn w:val="Encadrcontexte"/>
    <w:qFormat/>
    <w:rsid w:val="0014779A"/>
    <w:pPr>
      <w:pBdr>
        <w:left w:val="single" w:sz="36" w:space="11" w:color="1C748E"/>
      </w:pBdr>
      <w:shd w:val="solid" w:color="D2E3E8" w:fill="auto"/>
    </w:pPr>
  </w:style>
  <w:style w:type="paragraph" w:customStyle="1" w:styleId="Encadrdocumenttitre">
    <w:name w:val="Encadré document titre"/>
    <w:basedOn w:val="Encadrdansdocument"/>
    <w:qFormat/>
    <w:rsid w:val="0014779A"/>
    <w:pPr>
      <w:spacing w:before="240" w:after="0"/>
    </w:pPr>
    <w:rPr>
      <w:b/>
      <w:caps/>
      <w:color w:val="1C748E"/>
    </w:rPr>
  </w:style>
  <w:style w:type="paragraph" w:styleId="En-tte">
    <w:name w:val="header"/>
    <w:basedOn w:val="Normal"/>
    <w:link w:val="En-tteCar"/>
    <w:uiPriority w:val="99"/>
    <w:unhideWhenUsed/>
    <w:locked/>
    <w:rsid w:val="0014779A"/>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14779A"/>
    <w:rPr>
      <w:rFonts w:ascii="DINPro-Bold" w:eastAsiaTheme="minorHAnsi" w:hAnsi="DINPro-Bold" w:cstheme="minorBidi"/>
      <w:b/>
      <w:color w:val="3229A7"/>
      <w:sz w:val="24"/>
      <w:szCs w:val="22"/>
      <w:lang w:eastAsia="en-US"/>
    </w:rPr>
  </w:style>
  <w:style w:type="paragraph" w:customStyle="1" w:styleId="Entte2">
    <w:name w:val="Entête 2"/>
    <w:basedOn w:val="En-tte"/>
    <w:qFormat/>
    <w:rsid w:val="0014779A"/>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14779A"/>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locked/>
    <w:rsid w:val="001477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locked/>
    <w:rsid w:val="0014779A"/>
    <w:rPr>
      <w:color w:val="0000FF" w:themeColor="hyperlink"/>
      <w:u w:val="single"/>
    </w:rPr>
  </w:style>
  <w:style w:type="table" w:styleId="Listeclaire-Accent4">
    <w:name w:val="Light List Accent 4"/>
    <w:basedOn w:val="TableauNormal"/>
    <w:uiPriority w:val="61"/>
    <w:rsid w:val="0014779A"/>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locked/>
    <w:rsid w:val="0014779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E5724D"/>
    <w:rPr>
      <w:rFonts w:ascii="Arial" w:hAnsi="Arial" w:cs="Arial"/>
    </w:rPr>
  </w:style>
  <w:style w:type="paragraph" w:styleId="Notedebasdepage">
    <w:name w:val="footnote text"/>
    <w:basedOn w:val="Normal"/>
    <w:link w:val="NotedebasdepageCar"/>
    <w:uiPriority w:val="99"/>
    <w:unhideWhenUsed/>
    <w:locked/>
    <w:rsid w:val="0014779A"/>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14779A"/>
    <w:rPr>
      <w:rFonts w:ascii="Arial" w:eastAsiaTheme="minorHAnsi" w:hAnsi="Arial" w:cstheme="minorBidi"/>
      <w:sz w:val="16"/>
      <w:lang w:eastAsia="en-US"/>
    </w:rPr>
  </w:style>
  <w:style w:type="paragraph" w:styleId="Notedefin">
    <w:name w:val="endnote text"/>
    <w:basedOn w:val="Normal"/>
    <w:link w:val="NotedefinCar"/>
    <w:uiPriority w:val="99"/>
    <w:semiHidden/>
    <w:unhideWhenUsed/>
    <w:locked/>
    <w:rsid w:val="0014779A"/>
    <w:pPr>
      <w:spacing w:after="0" w:line="240" w:lineRule="auto"/>
    </w:pPr>
    <w:rPr>
      <w:szCs w:val="20"/>
    </w:rPr>
  </w:style>
  <w:style w:type="character" w:customStyle="1" w:styleId="NotedefinCar">
    <w:name w:val="Note de fin Car"/>
    <w:basedOn w:val="Policepardfaut"/>
    <w:link w:val="Notedefin"/>
    <w:uiPriority w:val="99"/>
    <w:semiHidden/>
    <w:rsid w:val="0014779A"/>
    <w:rPr>
      <w:rFonts w:ascii="Arial" w:eastAsiaTheme="minorHAnsi" w:hAnsi="Arial" w:cstheme="minorBidi"/>
      <w:lang w:eastAsia="en-US"/>
    </w:rPr>
  </w:style>
  <w:style w:type="paragraph" w:styleId="Paragraphedeliste">
    <w:name w:val="List Paragraph"/>
    <w:basedOn w:val="Normal"/>
    <w:uiPriority w:val="34"/>
    <w:rsid w:val="0014779A"/>
    <w:pPr>
      <w:spacing w:after="240"/>
      <w:ind w:left="720"/>
      <w:contextualSpacing/>
    </w:pPr>
  </w:style>
  <w:style w:type="paragraph" w:styleId="Pieddepage">
    <w:name w:val="footer"/>
    <w:basedOn w:val="Normal"/>
    <w:link w:val="PieddepageCar"/>
    <w:uiPriority w:val="99"/>
    <w:unhideWhenUsed/>
    <w:locked/>
    <w:rsid w:val="0014779A"/>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14779A"/>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locked/>
    <w:rsid w:val="0014779A"/>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14779A"/>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14779A"/>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14779A"/>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locked/>
    <w:rsid w:val="001477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79A"/>
    <w:rPr>
      <w:rFonts w:ascii="Tahoma" w:eastAsiaTheme="minorHAnsi" w:hAnsi="Tahoma" w:cs="Tahoma"/>
      <w:sz w:val="16"/>
      <w:szCs w:val="16"/>
      <w:lang w:eastAsia="en-US"/>
    </w:rPr>
  </w:style>
  <w:style w:type="paragraph" w:styleId="Titre">
    <w:name w:val="Title"/>
    <w:basedOn w:val="Normal"/>
    <w:next w:val="Normal"/>
    <w:link w:val="TitreCar"/>
    <w:uiPriority w:val="10"/>
    <w:locked/>
    <w:rsid w:val="0014779A"/>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14779A"/>
    <w:rPr>
      <w:rFonts w:ascii="Arial" w:eastAsiaTheme="majorEastAsia" w:hAnsi="Arial" w:cstheme="majorBidi"/>
      <w:b/>
      <w:color w:val="1C748E"/>
      <w:spacing w:val="5"/>
      <w:kern w:val="28"/>
      <w:sz w:val="42"/>
      <w:szCs w:val="52"/>
      <w:shd w:val="solid" w:color="FFFFFF" w:themeColor="background1" w:fill="auto"/>
      <w:lang w:eastAsia="en-US"/>
    </w:rPr>
  </w:style>
  <w:style w:type="paragraph" w:styleId="TM1">
    <w:name w:val="toc 1"/>
    <w:basedOn w:val="Titre1"/>
    <w:next w:val="Normal"/>
    <w:autoRedefine/>
    <w:uiPriority w:val="39"/>
    <w:unhideWhenUsed/>
    <w:locked/>
    <w:rsid w:val="0014779A"/>
    <w:pPr>
      <w:tabs>
        <w:tab w:val="right" w:leader="dot" w:pos="9062"/>
      </w:tabs>
      <w:spacing w:before="360" w:line="360" w:lineRule="auto"/>
    </w:pPr>
    <w:rPr>
      <w:noProof/>
      <w:sz w:val="24"/>
    </w:rPr>
  </w:style>
  <w:style w:type="paragraph" w:styleId="TM2">
    <w:name w:val="toc 2"/>
    <w:basedOn w:val="Normal"/>
    <w:next w:val="Normal"/>
    <w:autoRedefine/>
    <w:uiPriority w:val="39"/>
    <w:unhideWhenUsed/>
    <w:locked/>
    <w:rsid w:val="0014779A"/>
    <w:pPr>
      <w:numPr>
        <w:numId w:val="2"/>
      </w:numPr>
      <w:tabs>
        <w:tab w:val="left" w:pos="425"/>
        <w:tab w:val="right" w:leader="dot" w:pos="9062"/>
      </w:tabs>
      <w:spacing w:after="100"/>
    </w:pPr>
  </w:style>
  <w:style w:type="table" w:styleId="Tramemoyenne1-Accent4">
    <w:name w:val="Medium Shading 1 Accent 4"/>
    <w:basedOn w:val="TableauNormal"/>
    <w:uiPriority w:val="63"/>
    <w:rsid w:val="0014779A"/>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locked/>
    <w:rsid w:val="00A05AE6"/>
    <w:rPr>
      <w:sz w:val="16"/>
      <w:szCs w:val="16"/>
    </w:rPr>
  </w:style>
  <w:style w:type="paragraph" w:styleId="Commentaire">
    <w:name w:val="annotation text"/>
    <w:basedOn w:val="Normal"/>
    <w:link w:val="CommentaireCar"/>
    <w:uiPriority w:val="99"/>
    <w:unhideWhenUsed/>
    <w:locked/>
    <w:rsid w:val="00A05AE6"/>
    <w:pPr>
      <w:spacing w:line="240" w:lineRule="auto"/>
    </w:pPr>
    <w:rPr>
      <w:szCs w:val="20"/>
    </w:rPr>
  </w:style>
  <w:style w:type="character" w:customStyle="1" w:styleId="CommentaireCar">
    <w:name w:val="Commentaire Car"/>
    <w:basedOn w:val="Policepardfaut"/>
    <w:link w:val="Commentaire"/>
    <w:uiPriority w:val="99"/>
    <w:rsid w:val="00A05AE6"/>
    <w:rPr>
      <w:rFonts w:ascii="Arial" w:eastAsiaTheme="minorHAnsi" w:hAnsi="Arial" w:cstheme="minorBidi"/>
      <w:lang w:eastAsia="en-US"/>
    </w:rPr>
  </w:style>
  <w:style w:type="paragraph" w:styleId="Objetducommentaire">
    <w:name w:val="annotation subject"/>
    <w:basedOn w:val="Commentaire"/>
    <w:next w:val="Commentaire"/>
    <w:link w:val="ObjetducommentaireCar"/>
    <w:uiPriority w:val="99"/>
    <w:semiHidden/>
    <w:unhideWhenUsed/>
    <w:locked/>
    <w:rsid w:val="00A05AE6"/>
    <w:rPr>
      <w:b/>
      <w:bCs/>
    </w:rPr>
  </w:style>
  <w:style w:type="character" w:customStyle="1" w:styleId="ObjetducommentaireCar">
    <w:name w:val="Objet du commentaire Car"/>
    <w:basedOn w:val="CommentaireCar"/>
    <w:link w:val="Objetducommentaire"/>
    <w:uiPriority w:val="99"/>
    <w:semiHidden/>
    <w:rsid w:val="00A05AE6"/>
    <w:rPr>
      <w:rFonts w:ascii="Arial" w:eastAsiaTheme="minorHAnsi" w:hAnsi="Arial" w:cstheme="minorBidi"/>
      <w:b/>
      <w:bCs/>
      <w:lang w:eastAsia="en-US"/>
    </w:rPr>
  </w:style>
  <w:style w:type="character" w:styleId="Textedelespacerserv">
    <w:name w:val="Placeholder Text"/>
    <w:basedOn w:val="Policepardfaut"/>
    <w:uiPriority w:val="99"/>
    <w:semiHidden/>
    <w:rsid w:val="00B21EAB"/>
    <w:rPr>
      <w:color w:val="808080"/>
    </w:rPr>
  </w:style>
  <w:style w:type="character" w:styleId="Lienhypertextesuivivisit">
    <w:name w:val="FollowedHyperlink"/>
    <w:basedOn w:val="Policepardfaut"/>
    <w:uiPriority w:val="99"/>
    <w:semiHidden/>
    <w:unhideWhenUsed/>
    <w:locked/>
    <w:rsid w:val="002E62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7799">
      <w:bodyDiv w:val="1"/>
      <w:marLeft w:val="0"/>
      <w:marRight w:val="0"/>
      <w:marTop w:val="0"/>
      <w:marBottom w:val="0"/>
      <w:divBdr>
        <w:top w:val="none" w:sz="0" w:space="0" w:color="auto"/>
        <w:left w:val="none" w:sz="0" w:space="0" w:color="auto"/>
        <w:bottom w:val="none" w:sz="0" w:space="0" w:color="auto"/>
        <w:right w:val="none" w:sz="0" w:space="0" w:color="auto"/>
      </w:divBdr>
      <w:divsChild>
        <w:div w:id="2016640985">
          <w:marLeft w:val="0"/>
          <w:marRight w:val="0"/>
          <w:marTop w:val="0"/>
          <w:marBottom w:val="0"/>
          <w:divBdr>
            <w:top w:val="none" w:sz="0" w:space="0" w:color="auto"/>
            <w:left w:val="none" w:sz="0" w:space="0" w:color="auto"/>
            <w:bottom w:val="none" w:sz="0" w:space="0" w:color="auto"/>
            <w:right w:val="none" w:sz="0" w:space="0" w:color="auto"/>
          </w:divBdr>
        </w:div>
        <w:div w:id="1532105868">
          <w:marLeft w:val="0"/>
          <w:marRight w:val="0"/>
          <w:marTop w:val="0"/>
          <w:marBottom w:val="0"/>
          <w:divBdr>
            <w:top w:val="none" w:sz="0" w:space="0" w:color="auto"/>
            <w:left w:val="none" w:sz="0" w:space="0" w:color="auto"/>
            <w:bottom w:val="none" w:sz="0" w:space="0" w:color="auto"/>
            <w:right w:val="none" w:sz="0" w:space="0" w:color="auto"/>
          </w:divBdr>
        </w:div>
        <w:div w:id="1550218793">
          <w:marLeft w:val="0"/>
          <w:marRight w:val="0"/>
          <w:marTop w:val="0"/>
          <w:marBottom w:val="0"/>
          <w:divBdr>
            <w:top w:val="none" w:sz="0" w:space="0" w:color="auto"/>
            <w:left w:val="none" w:sz="0" w:space="0" w:color="auto"/>
            <w:bottom w:val="none" w:sz="0" w:space="0" w:color="auto"/>
            <w:right w:val="none" w:sz="0" w:space="0" w:color="auto"/>
          </w:divBdr>
        </w:div>
        <w:div w:id="706217441">
          <w:marLeft w:val="0"/>
          <w:marRight w:val="0"/>
          <w:marTop w:val="0"/>
          <w:marBottom w:val="0"/>
          <w:divBdr>
            <w:top w:val="none" w:sz="0" w:space="0" w:color="auto"/>
            <w:left w:val="none" w:sz="0" w:space="0" w:color="auto"/>
            <w:bottom w:val="none" w:sz="0" w:space="0" w:color="auto"/>
            <w:right w:val="none" w:sz="0" w:space="0" w:color="auto"/>
          </w:divBdr>
        </w:div>
        <w:div w:id="386537837">
          <w:marLeft w:val="0"/>
          <w:marRight w:val="0"/>
          <w:marTop w:val="0"/>
          <w:marBottom w:val="0"/>
          <w:divBdr>
            <w:top w:val="none" w:sz="0" w:space="0" w:color="auto"/>
            <w:left w:val="none" w:sz="0" w:space="0" w:color="auto"/>
            <w:bottom w:val="none" w:sz="0" w:space="0" w:color="auto"/>
            <w:right w:val="none" w:sz="0" w:space="0" w:color="auto"/>
          </w:divBdr>
        </w:div>
        <w:div w:id="113134079">
          <w:marLeft w:val="0"/>
          <w:marRight w:val="0"/>
          <w:marTop w:val="0"/>
          <w:marBottom w:val="0"/>
          <w:divBdr>
            <w:top w:val="none" w:sz="0" w:space="0" w:color="auto"/>
            <w:left w:val="none" w:sz="0" w:space="0" w:color="auto"/>
            <w:bottom w:val="none" w:sz="0" w:space="0" w:color="auto"/>
            <w:right w:val="none" w:sz="0" w:space="0" w:color="auto"/>
          </w:divBdr>
        </w:div>
        <w:div w:id="1520466846">
          <w:marLeft w:val="0"/>
          <w:marRight w:val="0"/>
          <w:marTop w:val="0"/>
          <w:marBottom w:val="0"/>
          <w:divBdr>
            <w:top w:val="none" w:sz="0" w:space="0" w:color="auto"/>
            <w:left w:val="none" w:sz="0" w:space="0" w:color="auto"/>
            <w:bottom w:val="none" w:sz="0" w:space="0" w:color="auto"/>
            <w:right w:val="none" w:sz="0" w:space="0" w:color="auto"/>
          </w:divBdr>
        </w:div>
        <w:div w:id="65807729">
          <w:marLeft w:val="0"/>
          <w:marRight w:val="0"/>
          <w:marTop w:val="0"/>
          <w:marBottom w:val="0"/>
          <w:divBdr>
            <w:top w:val="none" w:sz="0" w:space="0" w:color="auto"/>
            <w:left w:val="none" w:sz="0" w:space="0" w:color="auto"/>
            <w:bottom w:val="none" w:sz="0" w:space="0" w:color="auto"/>
            <w:right w:val="none" w:sz="0" w:space="0" w:color="auto"/>
          </w:divBdr>
        </w:div>
      </w:divsChild>
    </w:div>
    <w:div w:id="75520331">
      <w:bodyDiv w:val="1"/>
      <w:marLeft w:val="0"/>
      <w:marRight w:val="0"/>
      <w:marTop w:val="0"/>
      <w:marBottom w:val="0"/>
      <w:divBdr>
        <w:top w:val="none" w:sz="0" w:space="0" w:color="auto"/>
        <w:left w:val="none" w:sz="0" w:space="0" w:color="auto"/>
        <w:bottom w:val="none" w:sz="0" w:space="0" w:color="auto"/>
        <w:right w:val="none" w:sz="0" w:space="0" w:color="auto"/>
      </w:divBdr>
      <w:divsChild>
        <w:div w:id="34699600">
          <w:marLeft w:val="0"/>
          <w:marRight w:val="0"/>
          <w:marTop w:val="0"/>
          <w:marBottom w:val="0"/>
          <w:divBdr>
            <w:top w:val="none" w:sz="0" w:space="0" w:color="auto"/>
            <w:left w:val="none" w:sz="0" w:space="0" w:color="auto"/>
            <w:bottom w:val="none" w:sz="0" w:space="0" w:color="auto"/>
            <w:right w:val="none" w:sz="0" w:space="0" w:color="auto"/>
          </w:divBdr>
        </w:div>
        <w:div w:id="479349702">
          <w:marLeft w:val="0"/>
          <w:marRight w:val="0"/>
          <w:marTop w:val="0"/>
          <w:marBottom w:val="0"/>
          <w:divBdr>
            <w:top w:val="none" w:sz="0" w:space="0" w:color="auto"/>
            <w:left w:val="none" w:sz="0" w:space="0" w:color="auto"/>
            <w:bottom w:val="none" w:sz="0" w:space="0" w:color="auto"/>
            <w:right w:val="none" w:sz="0" w:space="0" w:color="auto"/>
          </w:divBdr>
        </w:div>
        <w:div w:id="395399552">
          <w:marLeft w:val="0"/>
          <w:marRight w:val="0"/>
          <w:marTop w:val="0"/>
          <w:marBottom w:val="0"/>
          <w:divBdr>
            <w:top w:val="none" w:sz="0" w:space="0" w:color="auto"/>
            <w:left w:val="none" w:sz="0" w:space="0" w:color="auto"/>
            <w:bottom w:val="none" w:sz="0" w:space="0" w:color="auto"/>
            <w:right w:val="none" w:sz="0" w:space="0" w:color="auto"/>
          </w:divBdr>
        </w:div>
        <w:div w:id="1129125487">
          <w:marLeft w:val="0"/>
          <w:marRight w:val="0"/>
          <w:marTop w:val="0"/>
          <w:marBottom w:val="0"/>
          <w:divBdr>
            <w:top w:val="none" w:sz="0" w:space="0" w:color="auto"/>
            <w:left w:val="none" w:sz="0" w:space="0" w:color="auto"/>
            <w:bottom w:val="none" w:sz="0" w:space="0" w:color="auto"/>
            <w:right w:val="none" w:sz="0" w:space="0" w:color="auto"/>
          </w:divBdr>
        </w:div>
        <w:div w:id="1093210772">
          <w:marLeft w:val="0"/>
          <w:marRight w:val="0"/>
          <w:marTop w:val="0"/>
          <w:marBottom w:val="0"/>
          <w:divBdr>
            <w:top w:val="none" w:sz="0" w:space="0" w:color="auto"/>
            <w:left w:val="none" w:sz="0" w:space="0" w:color="auto"/>
            <w:bottom w:val="none" w:sz="0" w:space="0" w:color="auto"/>
            <w:right w:val="none" w:sz="0" w:space="0" w:color="auto"/>
          </w:divBdr>
        </w:div>
        <w:div w:id="1470391714">
          <w:marLeft w:val="0"/>
          <w:marRight w:val="0"/>
          <w:marTop w:val="0"/>
          <w:marBottom w:val="0"/>
          <w:divBdr>
            <w:top w:val="none" w:sz="0" w:space="0" w:color="auto"/>
            <w:left w:val="none" w:sz="0" w:space="0" w:color="auto"/>
            <w:bottom w:val="none" w:sz="0" w:space="0" w:color="auto"/>
            <w:right w:val="none" w:sz="0" w:space="0" w:color="auto"/>
          </w:divBdr>
        </w:div>
        <w:div w:id="718478672">
          <w:marLeft w:val="0"/>
          <w:marRight w:val="0"/>
          <w:marTop w:val="0"/>
          <w:marBottom w:val="0"/>
          <w:divBdr>
            <w:top w:val="none" w:sz="0" w:space="0" w:color="auto"/>
            <w:left w:val="none" w:sz="0" w:space="0" w:color="auto"/>
            <w:bottom w:val="none" w:sz="0" w:space="0" w:color="auto"/>
            <w:right w:val="none" w:sz="0" w:space="0" w:color="auto"/>
          </w:divBdr>
        </w:div>
        <w:div w:id="382096117">
          <w:marLeft w:val="0"/>
          <w:marRight w:val="0"/>
          <w:marTop w:val="0"/>
          <w:marBottom w:val="0"/>
          <w:divBdr>
            <w:top w:val="none" w:sz="0" w:space="0" w:color="auto"/>
            <w:left w:val="none" w:sz="0" w:space="0" w:color="auto"/>
            <w:bottom w:val="none" w:sz="0" w:space="0" w:color="auto"/>
            <w:right w:val="none" w:sz="0" w:space="0" w:color="auto"/>
          </w:divBdr>
        </w:div>
        <w:div w:id="514879407">
          <w:marLeft w:val="0"/>
          <w:marRight w:val="0"/>
          <w:marTop w:val="0"/>
          <w:marBottom w:val="0"/>
          <w:divBdr>
            <w:top w:val="none" w:sz="0" w:space="0" w:color="auto"/>
            <w:left w:val="none" w:sz="0" w:space="0" w:color="auto"/>
            <w:bottom w:val="none" w:sz="0" w:space="0" w:color="auto"/>
            <w:right w:val="none" w:sz="0" w:space="0" w:color="auto"/>
          </w:divBdr>
        </w:div>
        <w:div w:id="1151142507">
          <w:marLeft w:val="0"/>
          <w:marRight w:val="0"/>
          <w:marTop w:val="0"/>
          <w:marBottom w:val="0"/>
          <w:divBdr>
            <w:top w:val="none" w:sz="0" w:space="0" w:color="auto"/>
            <w:left w:val="none" w:sz="0" w:space="0" w:color="auto"/>
            <w:bottom w:val="none" w:sz="0" w:space="0" w:color="auto"/>
            <w:right w:val="none" w:sz="0" w:space="0" w:color="auto"/>
          </w:divBdr>
        </w:div>
        <w:div w:id="865563633">
          <w:marLeft w:val="0"/>
          <w:marRight w:val="0"/>
          <w:marTop w:val="0"/>
          <w:marBottom w:val="0"/>
          <w:divBdr>
            <w:top w:val="none" w:sz="0" w:space="0" w:color="auto"/>
            <w:left w:val="none" w:sz="0" w:space="0" w:color="auto"/>
            <w:bottom w:val="none" w:sz="0" w:space="0" w:color="auto"/>
            <w:right w:val="none" w:sz="0" w:space="0" w:color="auto"/>
          </w:divBdr>
        </w:div>
      </w:divsChild>
    </w:div>
    <w:div w:id="319424673">
      <w:bodyDiv w:val="1"/>
      <w:marLeft w:val="0"/>
      <w:marRight w:val="0"/>
      <w:marTop w:val="0"/>
      <w:marBottom w:val="0"/>
      <w:divBdr>
        <w:top w:val="none" w:sz="0" w:space="0" w:color="auto"/>
        <w:left w:val="none" w:sz="0" w:space="0" w:color="auto"/>
        <w:bottom w:val="none" w:sz="0" w:space="0" w:color="auto"/>
        <w:right w:val="none" w:sz="0" w:space="0" w:color="auto"/>
      </w:divBdr>
      <w:divsChild>
        <w:div w:id="1660310169">
          <w:marLeft w:val="0"/>
          <w:marRight w:val="0"/>
          <w:marTop w:val="0"/>
          <w:marBottom w:val="0"/>
          <w:divBdr>
            <w:top w:val="none" w:sz="0" w:space="0" w:color="auto"/>
            <w:left w:val="none" w:sz="0" w:space="0" w:color="auto"/>
            <w:bottom w:val="none" w:sz="0" w:space="0" w:color="auto"/>
            <w:right w:val="none" w:sz="0" w:space="0" w:color="auto"/>
          </w:divBdr>
        </w:div>
        <w:div w:id="1404179358">
          <w:marLeft w:val="0"/>
          <w:marRight w:val="0"/>
          <w:marTop w:val="0"/>
          <w:marBottom w:val="0"/>
          <w:divBdr>
            <w:top w:val="none" w:sz="0" w:space="0" w:color="auto"/>
            <w:left w:val="none" w:sz="0" w:space="0" w:color="auto"/>
            <w:bottom w:val="none" w:sz="0" w:space="0" w:color="auto"/>
            <w:right w:val="none" w:sz="0" w:space="0" w:color="auto"/>
          </w:divBdr>
        </w:div>
        <w:div w:id="543062527">
          <w:marLeft w:val="0"/>
          <w:marRight w:val="0"/>
          <w:marTop w:val="0"/>
          <w:marBottom w:val="0"/>
          <w:divBdr>
            <w:top w:val="none" w:sz="0" w:space="0" w:color="auto"/>
            <w:left w:val="none" w:sz="0" w:space="0" w:color="auto"/>
            <w:bottom w:val="none" w:sz="0" w:space="0" w:color="auto"/>
            <w:right w:val="none" w:sz="0" w:space="0" w:color="auto"/>
          </w:divBdr>
        </w:div>
        <w:div w:id="1649433432">
          <w:marLeft w:val="0"/>
          <w:marRight w:val="0"/>
          <w:marTop w:val="0"/>
          <w:marBottom w:val="0"/>
          <w:divBdr>
            <w:top w:val="none" w:sz="0" w:space="0" w:color="auto"/>
            <w:left w:val="none" w:sz="0" w:space="0" w:color="auto"/>
            <w:bottom w:val="none" w:sz="0" w:space="0" w:color="auto"/>
            <w:right w:val="none" w:sz="0" w:space="0" w:color="auto"/>
          </w:divBdr>
        </w:div>
        <w:div w:id="1602911108">
          <w:marLeft w:val="0"/>
          <w:marRight w:val="0"/>
          <w:marTop w:val="0"/>
          <w:marBottom w:val="0"/>
          <w:divBdr>
            <w:top w:val="none" w:sz="0" w:space="0" w:color="auto"/>
            <w:left w:val="none" w:sz="0" w:space="0" w:color="auto"/>
            <w:bottom w:val="none" w:sz="0" w:space="0" w:color="auto"/>
            <w:right w:val="none" w:sz="0" w:space="0" w:color="auto"/>
          </w:divBdr>
        </w:div>
      </w:divsChild>
    </w:div>
    <w:div w:id="609701368">
      <w:bodyDiv w:val="1"/>
      <w:marLeft w:val="0"/>
      <w:marRight w:val="0"/>
      <w:marTop w:val="0"/>
      <w:marBottom w:val="0"/>
      <w:divBdr>
        <w:top w:val="none" w:sz="0" w:space="0" w:color="auto"/>
        <w:left w:val="none" w:sz="0" w:space="0" w:color="auto"/>
        <w:bottom w:val="none" w:sz="0" w:space="0" w:color="auto"/>
        <w:right w:val="none" w:sz="0" w:space="0" w:color="auto"/>
      </w:divBdr>
    </w:div>
    <w:div w:id="1801876412">
      <w:bodyDiv w:val="1"/>
      <w:marLeft w:val="0"/>
      <w:marRight w:val="0"/>
      <w:marTop w:val="0"/>
      <w:marBottom w:val="0"/>
      <w:divBdr>
        <w:top w:val="none" w:sz="0" w:space="0" w:color="auto"/>
        <w:left w:val="none" w:sz="0" w:space="0" w:color="auto"/>
        <w:bottom w:val="none" w:sz="0" w:space="0" w:color="auto"/>
        <w:right w:val="none" w:sz="0" w:space="0" w:color="auto"/>
      </w:divBdr>
      <w:divsChild>
        <w:div w:id="519778376">
          <w:marLeft w:val="0"/>
          <w:marRight w:val="0"/>
          <w:marTop w:val="0"/>
          <w:marBottom w:val="0"/>
          <w:divBdr>
            <w:top w:val="none" w:sz="0" w:space="0" w:color="auto"/>
            <w:left w:val="none" w:sz="0" w:space="0" w:color="auto"/>
            <w:bottom w:val="none" w:sz="0" w:space="0" w:color="auto"/>
            <w:right w:val="none" w:sz="0" w:space="0" w:color="auto"/>
          </w:divBdr>
        </w:div>
        <w:div w:id="1082138486">
          <w:marLeft w:val="0"/>
          <w:marRight w:val="0"/>
          <w:marTop w:val="0"/>
          <w:marBottom w:val="0"/>
          <w:divBdr>
            <w:top w:val="none" w:sz="0" w:space="0" w:color="auto"/>
            <w:left w:val="none" w:sz="0" w:space="0" w:color="auto"/>
            <w:bottom w:val="none" w:sz="0" w:space="0" w:color="auto"/>
            <w:right w:val="none" w:sz="0" w:space="0" w:color="auto"/>
          </w:divBdr>
        </w:div>
        <w:div w:id="1964072952">
          <w:marLeft w:val="0"/>
          <w:marRight w:val="0"/>
          <w:marTop w:val="0"/>
          <w:marBottom w:val="0"/>
          <w:divBdr>
            <w:top w:val="none" w:sz="0" w:space="0" w:color="auto"/>
            <w:left w:val="none" w:sz="0" w:space="0" w:color="auto"/>
            <w:bottom w:val="none" w:sz="0" w:space="0" w:color="auto"/>
            <w:right w:val="none" w:sz="0" w:space="0" w:color="auto"/>
          </w:divBdr>
        </w:div>
        <w:div w:id="1231191755">
          <w:marLeft w:val="0"/>
          <w:marRight w:val="0"/>
          <w:marTop w:val="0"/>
          <w:marBottom w:val="0"/>
          <w:divBdr>
            <w:top w:val="none" w:sz="0" w:space="0" w:color="auto"/>
            <w:left w:val="none" w:sz="0" w:space="0" w:color="auto"/>
            <w:bottom w:val="none" w:sz="0" w:space="0" w:color="auto"/>
            <w:right w:val="none" w:sz="0" w:space="0" w:color="auto"/>
          </w:divBdr>
        </w:div>
        <w:div w:id="1353653816">
          <w:marLeft w:val="0"/>
          <w:marRight w:val="0"/>
          <w:marTop w:val="0"/>
          <w:marBottom w:val="0"/>
          <w:divBdr>
            <w:top w:val="none" w:sz="0" w:space="0" w:color="auto"/>
            <w:left w:val="none" w:sz="0" w:space="0" w:color="auto"/>
            <w:bottom w:val="none" w:sz="0" w:space="0" w:color="auto"/>
            <w:right w:val="none" w:sz="0" w:space="0" w:color="auto"/>
          </w:divBdr>
        </w:div>
      </w:divsChild>
    </w:div>
    <w:div w:id="1835295308">
      <w:marLeft w:val="0"/>
      <w:marRight w:val="0"/>
      <w:marTop w:val="0"/>
      <w:marBottom w:val="0"/>
      <w:divBdr>
        <w:top w:val="none" w:sz="0" w:space="0" w:color="auto"/>
        <w:left w:val="none" w:sz="0" w:space="0" w:color="auto"/>
        <w:bottom w:val="none" w:sz="0" w:space="0" w:color="auto"/>
        <w:right w:val="none" w:sz="0" w:space="0" w:color="auto"/>
      </w:divBdr>
      <w:divsChild>
        <w:div w:id="1835295307">
          <w:marLeft w:val="400"/>
          <w:marRight w:val="0"/>
          <w:marTop w:val="0"/>
          <w:marBottom w:val="0"/>
          <w:divBdr>
            <w:top w:val="none" w:sz="0" w:space="0" w:color="auto"/>
            <w:left w:val="none" w:sz="0" w:space="0" w:color="auto"/>
            <w:bottom w:val="none" w:sz="0" w:space="0" w:color="auto"/>
            <w:right w:val="none" w:sz="0" w:space="0" w:color="auto"/>
          </w:divBdr>
        </w:div>
      </w:divsChild>
    </w:div>
    <w:div w:id="1835295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scol.education.fr/bd/urtic/maths/index.php" TargetMode="External"/><Relationship Id="rId18" Type="http://schemas.openxmlformats.org/officeDocument/2006/relationships/hyperlink" Target="http://www-irem.ujf-grenoble.fr/spip/squelettes/fic_x.php?num=55&amp;rang=1" TargetMode="External"/><Relationship Id="rId26" Type="http://schemas.openxmlformats.org/officeDocument/2006/relationships/hyperlink" Target="http://www.ac-grenoble.fr/mathssciences/IMG/pdf_Differencier_en_classe.pdf" TargetMode="External"/><Relationship Id="rId3" Type="http://schemas.openxmlformats.org/officeDocument/2006/relationships/styles" Target="styles.xml"/><Relationship Id="rId21" Type="http://schemas.openxmlformats.org/officeDocument/2006/relationships/hyperlink" Target="http://eduscol.education.fr/pid23264/dispositifs-relais.html" TargetMode="External"/><Relationship Id="rId7" Type="http://schemas.openxmlformats.org/officeDocument/2006/relationships/footnotes" Target="footnotes.xml"/><Relationship Id="rId12" Type="http://schemas.openxmlformats.org/officeDocument/2006/relationships/hyperlink" Target="http://eduscol.education.fr/cid55510/ressources-en-maths-au-college-banque-de-situations-d-apprentissage-competence-3.html" TargetMode="External"/><Relationship Id="rId17" Type="http://schemas.openxmlformats.org/officeDocument/2006/relationships/hyperlink" Target="http://www.univ-irem.fr/spip.php?rubrique24" TargetMode="External"/><Relationship Id="rId25" Type="http://schemas.openxmlformats.org/officeDocument/2006/relationships/hyperlink" Target="http://cache.media.eduscol.education.fr/file/socle_commun/47/4/Socle_Math_Palier3_Ressource_178474.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iv-irem.fr/exemple/reperes/articles/15_article_99.pdf" TargetMode="External"/><Relationship Id="rId20" Type="http://schemas.openxmlformats.org/officeDocument/2006/relationships/hyperlink" Target="http://cache.media.eduscol.education.fr/file/education_prioritaire_et_accompagnement/06/0/aire_perimetre_tout_115060.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che.media.education.gouv.fr/file/Programmes/16/9/doc_acc_clg_grandeurs_109169.pdf" TargetMode="External"/><Relationship Id="rId24" Type="http://schemas.openxmlformats.org/officeDocument/2006/relationships/hyperlink" Target="http://www.apmep.fr/Activites-mentales-Automatismes-au,385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rem.univ-bpclermont.fr/Taches-Complexes" TargetMode="External"/><Relationship Id="rId23" Type="http://schemas.openxmlformats.org/officeDocument/2006/relationships/hyperlink" Target="http://www.univ-orleans.fr/ires/irem/les-volumes-au-coll%C3%A8ge" TargetMode="External"/><Relationship Id="rId28" Type="http://schemas.openxmlformats.org/officeDocument/2006/relationships/hyperlink" Target="http://cache.media.education.gouv.fr/file/2015/26/0/depp-ni-2015-19-cedre-2014-mathematiques-college_422260.pdf" TargetMode="External"/><Relationship Id="rId10" Type="http://schemas.openxmlformats.org/officeDocument/2006/relationships/hyperlink" Target="file:///C:\Users\avesin\Desktop\grandeurs%20mesures\prise%20initiative\plus%20grande%20tasse%20de%20cafe.doc" TargetMode="External"/><Relationship Id="rId19" Type="http://schemas.openxmlformats.org/officeDocument/2006/relationships/hyperlink" Target="http://www-irem.ujf-grenoble.fr/spip/squelettes/fic_x.php?num=59&amp;rang=4"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file://\\sfer.in.adc.education.fr\MesEspacesPartages\str-dgesco-maf1\RESSOURCES%20CYCLES%202-3-4\Relecture%20ps%20et%20dm\Math\C4\DIV\Th&#233;matiques\11-Grandeurs%20et%20mesures%20-%20sources\11-Grandeurs%20et%20mesures\cache.media.eduscol.education.fr\file\banque_socle\08\9\Banque_Competence3_Interdisciplinaire_MS_d3-le-volcanisme_178089.doc" TargetMode="External"/><Relationship Id="rId14" Type="http://schemas.openxmlformats.org/officeDocument/2006/relationships/hyperlink" Target="http://www.ac-clermont.fr/disciplines/fileadmin/user_upload/Mathematiques/pages/samplepedago_tache_complexe.html" TargetMode="External"/><Relationship Id="rId22" Type="http://schemas.openxmlformats.org/officeDocument/2006/relationships/hyperlink" Target="http://irem2.univ-poitiers.fr/portail/index.php?option=com_content&amp;view=article&amp;id=58:catalogue-brochures&amp;catid=3&amp;Itemid=47" TargetMode="External"/><Relationship Id="rId27" Type="http://schemas.openxmlformats.org/officeDocument/2006/relationships/hyperlink" Target="http://differenciation.org/pdf/math.pdf"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EF89-FB35-46E7-9AB9-8BF2B0FD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2702</Words>
  <Characters>16437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2016-06-22T09:01:00Z</dcterms:created>
  <dcterms:modified xsi:type="dcterms:W3CDTF">2016-06-22T09:01:00Z</dcterms:modified>
</cp:coreProperties>
</file>