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36D" w:rsidRPr="005F4FEE" w:rsidRDefault="00ED736D" w:rsidP="00ED736D">
      <w:pPr>
        <w:jc w:val="center"/>
        <w:rPr>
          <w:rFonts w:cs="Arial"/>
          <w:b/>
          <w:sz w:val="56"/>
        </w:rPr>
      </w:pPr>
      <w:r w:rsidRPr="005F4FEE">
        <w:rPr>
          <w:rFonts w:cs="Arial"/>
          <w:b/>
          <w:sz w:val="56"/>
        </w:rPr>
        <w:t xml:space="preserve">BREVET DE TECHNICIEN SUPERIEUR </w:t>
      </w:r>
    </w:p>
    <w:p w:rsidR="00ED736D" w:rsidRPr="005F4FEE" w:rsidRDefault="00ED736D" w:rsidP="00ED736D">
      <w:pPr>
        <w:jc w:val="center"/>
        <w:rPr>
          <w:rFonts w:cs="Arial"/>
          <w:b/>
          <w:sz w:val="56"/>
        </w:rPr>
      </w:pPr>
      <w:r w:rsidRPr="005F4FEE">
        <w:rPr>
          <w:rFonts w:cs="Arial"/>
          <w:b/>
          <w:sz w:val="56"/>
        </w:rPr>
        <w:t>TRAVAUX PUBLICS</w:t>
      </w:r>
    </w:p>
    <w:p w:rsidR="00ED736D" w:rsidRPr="005F4FEE" w:rsidRDefault="00ED736D" w:rsidP="00ED736D">
      <w:pPr>
        <w:jc w:val="center"/>
        <w:rPr>
          <w:rFonts w:cs="Arial"/>
          <w:b/>
          <w:sz w:val="56"/>
        </w:rPr>
      </w:pPr>
    </w:p>
    <w:p w:rsidR="00ED736D" w:rsidRPr="005F4FEE" w:rsidRDefault="00C85A9D" w:rsidP="00ED736D">
      <w:pPr>
        <w:pStyle w:val="Titre1"/>
        <w:rPr>
          <w:rFonts w:cs="Arial"/>
        </w:rPr>
      </w:pPr>
      <w:r w:rsidRPr="005F4FEE">
        <w:rPr>
          <w:rFonts w:cs="Arial"/>
        </w:rPr>
        <w:t>SUJET 0</w:t>
      </w:r>
    </w:p>
    <w:p w:rsidR="00ED736D" w:rsidRPr="005F4FEE" w:rsidRDefault="00ED736D" w:rsidP="00ED736D">
      <w:pPr>
        <w:rPr>
          <w:rFonts w:cs="Arial"/>
          <w:sz w:val="28"/>
        </w:rPr>
      </w:pPr>
    </w:p>
    <w:p w:rsidR="00ED736D" w:rsidRPr="005F4FEE" w:rsidRDefault="00ED736D" w:rsidP="00ED736D">
      <w:pPr>
        <w:rPr>
          <w:rFonts w:cs="Arial"/>
          <w:sz w:val="28"/>
        </w:rPr>
      </w:pP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b/>
          <w:sz w:val="28"/>
        </w:rPr>
      </w:pP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sz w:val="56"/>
        </w:rPr>
      </w:pPr>
      <w:r w:rsidRPr="005F4FEE">
        <w:rPr>
          <w:rFonts w:cs="Arial"/>
          <w:sz w:val="56"/>
        </w:rPr>
        <w:t xml:space="preserve">EPREUVE E4  </w:t>
      </w: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b/>
          <w:sz w:val="56"/>
        </w:rPr>
      </w:pPr>
      <w:r w:rsidRPr="005F4FEE">
        <w:rPr>
          <w:rFonts w:cs="Arial"/>
          <w:b/>
          <w:sz w:val="56"/>
        </w:rPr>
        <w:t>ETUDE TECHNIQUE</w:t>
      </w: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b/>
          <w:sz w:val="56"/>
        </w:rPr>
      </w:pPr>
      <w:r w:rsidRPr="005F4FEE">
        <w:rPr>
          <w:rFonts w:cs="Arial"/>
          <w:b/>
          <w:sz w:val="56"/>
        </w:rPr>
        <w:t>ET ECONOMIQUE</w:t>
      </w: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b/>
          <w:sz w:val="56"/>
        </w:rPr>
      </w:pP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sz w:val="56"/>
        </w:rPr>
      </w:pPr>
      <w:r w:rsidRPr="005F4FEE">
        <w:rPr>
          <w:rFonts w:cs="Arial"/>
          <w:sz w:val="56"/>
        </w:rPr>
        <w:t>SOUS EPREUVE: U</w:t>
      </w:r>
      <w:r w:rsidR="00C85A9D" w:rsidRPr="005F4FEE">
        <w:rPr>
          <w:rFonts w:cs="Arial"/>
          <w:sz w:val="56"/>
        </w:rPr>
        <w:t>42</w:t>
      </w:r>
    </w:p>
    <w:p w:rsidR="00ED736D" w:rsidRPr="005F4FEE" w:rsidRDefault="00ED736D" w:rsidP="00C85A9D">
      <w:pPr>
        <w:pBdr>
          <w:top w:val="single" w:sz="18" w:space="1" w:color="auto"/>
          <w:left w:val="single" w:sz="18" w:space="24" w:color="auto"/>
          <w:bottom w:val="single" w:sz="18" w:space="1" w:color="auto"/>
          <w:right w:val="single" w:sz="18" w:space="26" w:color="auto"/>
        </w:pBdr>
        <w:ind w:left="2127" w:right="2268"/>
        <w:jc w:val="center"/>
        <w:rPr>
          <w:rFonts w:cs="Arial"/>
          <w:b/>
          <w:sz w:val="28"/>
        </w:rPr>
      </w:pPr>
      <w:r w:rsidRPr="005F4FEE">
        <w:rPr>
          <w:rFonts w:cs="Arial"/>
          <w:b/>
          <w:sz w:val="56"/>
        </w:rPr>
        <w:t>Etude</w:t>
      </w:r>
      <w:r w:rsidR="00C85A9D" w:rsidRPr="005F4FEE">
        <w:rPr>
          <w:rFonts w:cs="Arial"/>
          <w:b/>
          <w:sz w:val="56"/>
        </w:rPr>
        <w:t xml:space="preserve"> de Prix, de méthodes et d’exécution</w:t>
      </w:r>
    </w:p>
    <w:p w:rsidR="00ED736D" w:rsidRPr="005F4FEE" w:rsidRDefault="00ED736D" w:rsidP="00ED736D">
      <w:pPr>
        <w:pBdr>
          <w:top w:val="single" w:sz="18" w:space="1" w:color="auto"/>
          <w:left w:val="single" w:sz="18" w:space="24" w:color="auto"/>
          <w:bottom w:val="single" w:sz="18" w:space="1" w:color="auto"/>
          <w:right w:val="single" w:sz="18" w:space="26" w:color="auto"/>
        </w:pBdr>
        <w:ind w:left="2127" w:right="2268"/>
        <w:jc w:val="center"/>
        <w:rPr>
          <w:rFonts w:cs="Arial"/>
          <w:sz w:val="28"/>
        </w:rPr>
      </w:pPr>
    </w:p>
    <w:p w:rsidR="00ED736D" w:rsidRPr="005F4FEE" w:rsidRDefault="00ED736D" w:rsidP="00ED736D">
      <w:pPr>
        <w:rPr>
          <w:rFonts w:cs="Arial"/>
          <w:b/>
          <w:sz w:val="28"/>
        </w:rPr>
      </w:pPr>
    </w:p>
    <w:p w:rsidR="00ED736D" w:rsidRPr="005F4FEE" w:rsidRDefault="00ED736D" w:rsidP="00ED736D">
      <w:pPr>
        <w:rPr>
          <w:rFonts w:cs="Arial"/>
          <w:b/>
          <w:sz w:val="28"/>
        </w:rPr>
      </w:pPr>
    </w:p>
    <w:p w:rsidR="00ED736D" w:rsidRPr="005F4FEE" w:rsidRDefault="00ED736D" w:rsidP="00ED736D">
      <w:pPr>
        <w:rPr>
          <w:rFonts w:cs="Arial"/>
          <w:b/>
          <w:sz w:val="28"/>
        </w:rPr>
      </w:pPr>
    </w:p>
    <w:p w:rsidR="00C85A9D" w:rsidRPr="005F4FEE" w:rsidRDefault="00C85A9D" w:rsidP="00C85A9D">
      <w:pPr>
        <w:spacing w:before="120"/>
        <w:rPr>
          <w:rFonts w:cs="Arial"/>
          <w:b/>
          <w:color w:val="000000"/>
          <w:sz w:val="28"/>
          <w:szCs w:val="28"/>
        </w:rPr>
      </w:pPr>
      <w:r w:rsidRPr="005F4FEE">
        <w:rPr>
          <w:rFonts w:cs="Arial"/>
          <w:b/>
          <w:color w:val="000000"/>
          <w:sz w:val="28"/>
          <w:szCs w:val="28"/>
        </w:rPr>
        <w:t>Épreuve orale d'une durée de 45 minutes</w:t>
      </w:r>
    </w:p>
    <w:p w:rsidR="00C85A9D" w:rsidRPr="005F4FEE" w:rsidRDefault="00C85A9D" w:rsidP="00C85A9D">
      <w:pPr>
        <w:spacing w:before="120"/>
        <w:rPr>
          <w:rFonts w:cs="Arial"/>
          <w:b/>
          <w:color w:val="000000"/>
          <w:sz w:val="28"/>
          <w:szCs w:val="28"/>
        </w:rPr>
      </w:pPr>
    </w:p>
    <w:p w:rsidR="00C85A9D" w:rsidRPr="005F4FEE" w:rsidRDefault="00C85A9D" w:rsidP="00C85A9D">
      <w:pPr>
        <w:spacing w:before="120"/>
        <w:rPr>
          <w:rFonts w:cs="Arial"/>
          <w:b/>
          <w:color w:val="000000"/>
          <w:sz w:val="28"/>
          <w:szCs w:val="28"/>
        </w:rPr>
      </w:pPr>
      <w:r w:rsidRPr="005F4FEE">
        <w:rPr>
          <w:rFonts w:cs="Arial"/>
          <w:b/>
          <w:color w:val="000000"/>
          <w:sz w:val="28"/>
          <w:szCs w:val="28"/>
        </w:rPr>
        <w:t>L’exposé s’appuiera sur le dossier élaboré pendant la formation sur une durée de 2 semaines</w:t>
      </w:r>
    </w:p>
    <w:p w:rsidR="00C85A9D" w:rsidRPr="005F4FEE" w:rsidRDefault="00C85A9D" w:rsidP="00ED736D">
      <w:pPr>
        <w:rPr>
          <w:rFonts w:cs="Arial"/>
          <w:b/>
          <w:sz w:val="32"/>
        </w:rPr>
      </w:pPr>
    </w:p>
    <w:p w:rsidR="00ED736D" w:rsidRPr="005F4FEE" w:rsidRDefault="00ED736D" w:rsidP="00ED736D">
      <w:pPr>
        <w:rPr>
          <w:rFonts w:cs="Arial"/>
          <w:b/>
          <w:sz w:val="32"/>
        </w:rPr>
      </w:pPr>
      <w:r w:rsidRPr="005F4FEE">
        <w:rPr>
          <w:rFonts w:cs="Arial"/>
          <w:b/>
          <w:sz w:val="32"/>
        </w:rPr>
        <w:t>Coefficient: 3</w:t>
      </w:r>
    </w:p>
    <w:p w:rsidR="00ED736D" w:rsidRPr="005F4FEE" w:rsidRDefault="00ED736D" w:rsidP="00ED736D">
      <w:pPr>
        <w:spacing w:before="120"/>
        <w:rPr>
          <w:rFonts w:cs="Arial"/>
          <w:color w:val="000000"/>
        </w:rPr>
      </w:pPr>
      <w:r w:rsidRPr="005F4FEE">
        <w:rPr>
          <w:rFonts w:cs="Arial"/>
          <w:color w:val="000000"/>
        </w:rPr>
        <w:br w:type="column"/>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tblPr>
      <w:tblGrid>
        <w:gridCol w:w="9288"/>
      </w:tblGrid>
      <w:tr w:rsidR="00ED736D" w:rsidRPr="005F4FEE" w:rsidTr="008A701A">
        <w:tc>
          <w:tcPr>
            <w:tcW w:w="9288" w:type="dxa"/>
          </w:tcPr>
          <w:p w:rsidR="00ED736D" w:rsidRPr="005F4FEE" w:rsidRDefault="00ED736D" w:rsidP="008A701A">
            <w:pPr>
              <w:spacing w:before="60" w:after="60"/>
              <w:ind w:left="-113" w:right="-125"/>
              <w:jc w:val="center"/>
              <w:rPr>
                <w:rFonts w:cs="Arial"/>
                <w:b/>
                <w:color w:val="000000"/>
              </w:rPr>
            </w:pPr>
            <w:r w:rsidRPr="005F4FEE">
              <w:rPr>
                <w:rFonts w:cs="Arial"/>
                <w:bCs/>
                <w:color w:val="000000"/>
              </w:rPr>
              <w:t>Épreuve E4 : Etude Technique et Economique</w:t>
            </w:r>
          </w:p>
          <w:p w:rsidR="00ED736D" w:rsidRPr="005F4FEE" w:rsidRDefault="00ED736D" w:rsidP="008A701A">
            <w:pPr>
              <w:pStyle w:val="Pieddepage"/>
              <w:tabs>
                <w:tab w:val="clear" w:pos="4536"/>
                <w:tab w:val="clear" w:pos="9072"/>
              </w:tabs>
              <w:ind w:left="322"/>
              <w:jc w:val="center"/>
              <w:rPr>
                <w:rFonts w:cs="Arial"/>
                <w:b/>
                <w:color w:val="000000"/>
              </w:rPr>
            </w:pPr>
            <w:r w:rsidRPr="005F4FEE">
              <w:rPr>
                <w:rFonts w:cs="Arial"/>
                <w:b/>
                <w:color w:val="000000"/>
              </w:rPr>
              <w:t>Unité 42 – Etudes de prix, de méthodes, et d’exécution</w:t>
            </w:r>
          </w:p>
          <w:p w:rsidR="00ED736D" w:rsidRPr="005F4FEE" w:rsidRDefault="00ED736D" w:rsidP="008A701A">
            <w:pPr>
              <w:tabs>
                <w:tab w:val="center" w:pos="4819"/>
                <w:tab w:val="left" w:pos="6030"/>
              </w:tabs>
              <w:spacing w:before="60" w:after="60"/>
              <w:ind w:left="-113" w:right="-125"/>
              <w:jc w:val="center"/>
              <w:rPr>
                <w:rFonts w:cs="Arial"/>
                <w:b/>
                <w:bCs/>
                <w:color w:val="000000"/>
              </w:rPr>
            </w:pPr>
            <w:r w:rsidRPr="005F4FEE">
              <w:rPr>
                <w:rFonts w:cs="Arial"/>
                <w:b/>
                <w:bCs/>
                <w:i/>
                <w:color w:val="000000"/>
              </w:rPr>
              <w:t>(Coefficient 3)</w:t>
            </w:r>
          </w:p>
        </w:tc>
      </w:tr>
    </w:tbl>
    <w:p w:rsidR="00ED736D" w:rsidRPr="005F4FEE" w:rsidRDefault="00ED736D" w:rsidP="00ED736D">
      <w:pPr>
        <w:spacing w:before="240"/>
        <w:rPr>
          <w:rFonts w:cs="Arial"/>
          <w:b/>
          <w:bCs/>
          <w:color w:val="000000"/>
          <w:spacing w:val="2"/>
        </w:rPr>
      </w:pPr>
      <w:r w:rsidRPr="005F4FEE">
        <w:rPr>
          <w:rFonts w:cs="Arial"/>
          <w:b/>
          <w:bCs/>
          <w:color w:val="000000"/>
          <w:spacing w:val="2"/>
        </w:rPr>
        <w:t>1. Objectif de l’épreuve.</w:t>
      </w:r>
    </w:p>
    <w:p w:rsidR="00ED736D" w:rsidRPr="005F4FEE" w:rsidRDefault="00ED736D" w:rsidP="00ED736D">
      <w:pPr>
        <w:spacing w:before="120"/>
        <w:rPr>
          <w:rFonts w:cs="Arial"/>
          <w:color w:val="000000"/>
        </w:rPr>
      </w:pPr>
      <w:r w:rsidRPr="005F4FEE">
        <w:rPr>
          <w:rFonts w:cs="Arial"/>
          <w:color w:val="000000"/>
        </w:rPr>
        <w:t>Cette sous-épreuve permet d’apprécier l’aptitude du candidat à mobiliser ses connaissances pour :</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exploiter un dossier technique réel,</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proposer des solutions techniques en réponse à un état des lieux, un cahier des charges,</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établir des plans et nomenclatures permettant l’exécution d’un ouvrage,</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utiliser des logiciels de la profession.</w:t>
      </w:r>
    </w:p>
    <w:p w:rsidR="00ED736D" w:rsidRPr="005F4FEE" w:rsidRDefault="00ED736D" w:rsidP="00ED736D">
      <w:pPr>
        <w:tabs>
          <w:tab w:val="num" w:pos="1866"/>
        </w:tabs>
        <w:spacing w:before="40"/>
        <w:rPr>
          <w:rFonts w:cs="Arial"/>
          <w:color w:val="000000"/>
        </w:rPr>
      </w:pPr>
    </w:p>
    <w:p w:rsidR="00ED736D" w:rsidRPr="005F4FEE" w:rsidRDefault="00ED736D" w:rsidP="00ED736D">
      <w:pPr>
        <w:tabs>
          <w:tab w:val="num" w:pos="1866"/>
        </w:tabs>
        <w:spacing w:before="40"/>
        <w:rPr>
          <w:rFonts w:cs="Arial"/>
          <w:color w:val="000000"/>
        </w:rPr>
      </w:pPr>
      <w:r w:rsidRPr="005F4FEE">
        <w:rPr>
          <w:rFonts w:cs="Arial"/>
          <w:color w:val="000000"/>
        </w:rPr>
        <w:t>Pour cela il pourra être amené à :</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Analyser le dossier marché</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Quantifier tout ou partie d’un ouvrage,</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Consulter un sous-traitant  ou un fournisseur,</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Comparer, classer et choisir des offres,</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Définir et/ou intégrer des méthodes de construction,</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Etablir un calendrier,</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Réaliser des documents graphiques complémentaires,</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Etablir les sous-détails de prix et le détail estimatif,</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Prévoir l’impact environnemental du chantier,</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Définir et/ou intégrer des méthodes de construction,</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Dimensionner ou vérifier tout ou partie d’un ouvrage provisoire et/ou définitif,</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Proposer ou Adapter des Solutions Techniques,</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Compléter ou réaliser des documents graphiques d’exécution,</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Etablir un document de synthèse.</w:t>
      </w:r>
    </w:p>
    <w:p w:rsidR="00ED736D" w:rsidRPr="005F4FEE" w:rsidRDefault="00ED736D" w:rsidP="00ED736D">
      <w:pPr>
        <w:tabs>
          <w:tab w:val="num" w:pos="1866"/>
        </w:tabs>
        <w:spacing w:before="40"/>
        <w:ind w:left="709"/>
        <w:rPr>
          <w:rFonts w:cs="Arial"/>
          <w:color w:val="000000"/>
        </w:rPr>
      </w:pPr>
    </w:p>
    <w:p w:rsidR="00ED736D" w:rsidRPr="005F4FEE" w:rsidRDefault="00ED736D" w:rsidP="00ED736D">
      <w:pPr>
        <w:pStyle w:val="Corpsdetexte31"/>
        <w:widowControl w:val="0"/>
        <w:tabs>
          <w:tab w:val="left" w:pos="8222"/>
        </w:tabs>
        <w:spacing w:before="120"/>
      </w:pPr>
      <w:r w:rsidRPr="005F4FEE">
        <w:t>2. Contenu de l’épreuve</w:t>
      </w:r>
    </w:p>
    <w:p w:rsidR="00ED736D" w:rsidRPr="005F4FEE" w:rsidRDefault="00ED736D" w:rsidP="00ED736D">
      <w:pPr>
        <w:spacing w:before="120"/>
        <w:rPr>
          <w:rFonts w:cs="Arial"/>
          <w:color w:val="000000"/>
        </w:rPr>
      </w:pPr>
    </w:p>
    <w:p w:rsidR="00ED736D" w:rsidRPr="005F4FEE" w:rsidRDefault="00ED736D" w:rsidP="00ED736D">
      <w:pPr>
        <w:spacing w:before="120"/>
        <w:rPr>
          <w:rFonts w:cs="Arial"/>
          <w:color w:val="000000"/>
        </w:rPr>
      </w:pPr>
      <w:r w:rsidRPr="005F4FEE">
        <w:rPr>
          <w:rFonts w:cs="Arial"/>
          <w:color w:val="000000"/>
        </w:rPr>
        <w:t xml:space="preserve">Le </w:t>
      </w:r>
      <w:r w:rsidRPr="005F4FEE">
        <w:rPr>
          <w:rFonts w:cs="Arial"/>
          <w:b/>
          <w:color w:val="000000"/>
        </w:rPr>
        <w:t>dossier support</w:t>
      </w:r>
      <w:r w:rsidRPr="005F4FEE">
        <w:rPr>
          <w:rFonts w:cs="Arial"/>
          <w:color w:val="000000"/>
        </w:rPr>
        <w:t xml:space="preserve"> est un dossier technique du secteur des Travaux Publics.</w:t>
      </w:r>
    </w:p>
    <w:p w:rsidR="00ED736D" w:rsidRPr="005F4FEE" w:rsidRDefault="00ED736D" w:rsidP="00ED736D">
      <w:pPr>
        <w:spacing w:before="120"/>
        <w:rPr>
          <w:rFonts w:cs="Arial"/>
          <w:color w:val="000000"/>
        </w:rPr>
      </w:pPr>
      <w:r w:rsidRPr="005F4FEE">
        <w:rPr>
          <w:rFonts w:cs="Arial"/>
          <w:color w:val="000000"/>
        </w:rPr>
        <w:t>Le questionnement est individuel et vise à apprécier l’aptitude du candidat à mobiliser ses connaissances pour :</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exploiter un dossier technique réel,</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proposer des solutions techniques en réponse à un état des lieux, un cahier des charges,</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établir des plans et nomenclatures permettant l’exécution d’un ouvrage,</w:t>
      </w:r>
    </w:p>
    <w:p w:rsidR="00ED736D" w:rsidRPr="005F4FEE" w:rsidRDefault="00ED736D" w:rsidP="00ED736D">
      <w:pPr>
        <w:numPr>
          <w:ilvl w:val="0"/>
          <w:numId w:val="30"/>
        </w:numPr>
        <w:tabs>
          <w:tab w:val="clear" w:pos="1427"/>
        </w:tabs>
        <w:spacing w:before="40"/>
        <w:ind w:left="709" w:hanging="217"/>
        <w:jc w:val="both"/>
        <w:rPr>
          <w:rFonts w:cs="Arial"/>
          <w:color w:val="000000"/>
        </w:rPr>
      </w:pPr>
      <w:r w:rsidRPr="005F4FEE">
        <w:rPr>
          <w:rFonts w:cs="Arial"/>
          <w:color w:val="000000"/>
        </w:rPr>
        <w:t>utiliser  des logiciels de la profession.</w:t>
      </w:r>
    </w:p>
    <w:p w:rsidR="00ED736D" w:rsidRPr="005F4FEE" w:rsidRDefault="00ED736D" w:rsidP="00ED736D">
      <w:pPr>
        <w:spacing w:before="120"/>
        <w:rPr>
          <w:rFonts w:cs="Arial"/>
          <w:color w:val="000000"/>
        </w:rPr>
      </w:pPr>
      <w:r w:rsidRPr="005F4FEE">
        <w:rPr>
          <w:rFonts w:cs="Arial"/>
          <w:i/>
          <w:color w:val="000000"/>
        </w:rPr>
        <w:t>Le contrôle de conformité du dossier support est effectué selon une procédure mise en place par chaque groupement inter-académique. La constatation de non conformité du dossier entraîne l’attribution de la mention « non valide ». Le candidat, même présent à la date de l’épreuve, ne peut être interrogé sur un dossier « non valide ». En conséquence, le diplôme ne peut lui être délivré.</w:t>
      </w:r>
    </w:p>
    <w:p w:rsidR="00ED736D" w:rsidRPr="005F4FEE" w:rsidRDefault="00ED736D" w:rsidP="00ED736D">
      <w:pPr>
        <w:spacing w:before="120"/>
        <w:rPr>
          <w:rFonts w:cs="Arial"/>
          <w:color w:val="000000"/>
        </w:rPr>
      </w:pPr>
      <w:r w:rsidRPr="005F4FEE">
        <w:rPr>
          <w:rFonts w:cs="Arial"/>
          <w:color w:val="000000"/>
        </w:rPr>
        <w:t xml:space="preserve">Le </w:t>
      </w:r>
      <w:r w:rsidRPr="005F4FEE">
        <w:rPr>
          <w:rFonts w:cs="Arial"/>
          <w:b/>
          <w:color w:val="000000"/>
        </w:rPr>
        <w:t>support de l’épreuve</w:t>
      </w:r>
      <w:r w:rsidRPr="005F4FEE">
        <w:rPr>
          <w:rFonts w:cs="Arial"/>
          <w:color w:val="000000"/>
        </w:rPr>
        <w:t xml:space="preserve"> est constitué du dossier réalisé par le candidat. Il est constitué par les éléments que le candidat jugera utile d’apporter pour répondre au questionnement.</w:t>
      </w:r>
    </w:p>
    <w:p w:rsidR="00ED736D" w:rsidRPr="005F4FEE" w:rsidRDefault="00ED736D" w:rsidP="00ED736D">
      <w:pPr>
        <w:spacing w:before="120"/>
        <w:rPr>
          <w:rFonts w:cs="Arial"/>
          <w:color w:val="000000"/>
        </w:rPr>
      </w:pPr>
    </w:p>
    <w:p w:rsidR="00ED736D" w:rsidRPr="005F4FEE" w:rsidRDefault="00ED736D" w:rsidP="005F4FEE">
      <w:pPr>
        <w:spacing w:before="120"/>
        <w:rPr>
          <w:rFonts w:cs="Arial"/>
          <w:color w:val="000000"/>
        </w:rPr>
      </w:pPr>
      <w:r w:rsidRPr="005F4FEE">
        <w:rPr>
          <w:rFonts w:cs="Arial"/>
          <w:color w:val="000000"/>
        </w:rPr>
        <w:t xml:space="preserve">Le contenu de l’épreuve s’appuiera sur tout ou partie des données, compétences détaillées, définies dans les compétences </w:t>
      </w:r>
      <w:r w:rsidRPr="005F4FEE">
        <w:rPr>
          <w:rFonts w:cs="Arial"/>
          <w:b/>
          <w:color w:val="000000"/>
        </w:rPr>
        <w:t>C2</w:t>
      </w:r>
      <w:r w:rsidRPr="005F4FEE">
        <w:rPr>
          <w:rFonts w:cs="Arial"/>
          <w:color w:val="000000"/>
        </w:rPr>
        <w:t>,</w:t>
      </w:r>
      <w:r w:rsidRPr="005F4FEE">
        <w:rPr>
          <w:rFonts w:cs="Arial"/>
          <w:b/>
          <w:color w:val="000000"/>
        </w:rPr>
        <w:t xml:space="preserve"> C4</w:t>
      </w:r>
      <w:r w:rsidRPr="005F4FEE">
        <w:rPr>
          <w:rFonts w:cs="Arial"/>
          <w:color w:val="000000"/>
        </w:rPr>
        <w:t xml:space="preserve"> et </w:t>
      </w:r>
      <w:r w:rsidRPr="005F4FEE">
        <w:rPr>
          <w:rFonts w:cs="Arial"/>
          <w:b/>
          <w:bCs/>
          <w:color w:val="000000"/>
        </w:rPr>
        <w:t>C5</w:t>
      </w:r>
      <w:r w:rsidRPr="005F4FEE">
        <w:rPr>
          <w:rFonts w:cs="Arial"/>
          <w:color w:val="000000"/>
        </w:rPr>
        <w:t xml:space="preserve"> du référentiel de certification.</w:t>
      </w:r>
    </w:p>
    <w:p w:rsidR="00ED736D" w:rsidRPr="005F4FEE" w:rsidRDefault="00ED736D" w:rsidP="005F4FEE">
      <w:pPr>
        <w:ind w:left="1068" w:firstLine="348"/>
        <w:outlineLvl w:val="0"/>
        <w:rPr>
          <w:rFonts w:cs="Arial"/>
          <w:b/>
          <w:bCs/>
          <w:i/>
          <w:color w:val="000000"/>
        </w:rPr>
      </w:pPr>
    </w:p>
    <w:p w:rsidR="00ED736D" w:rsidRPr="005F4FEE" w:rsidRDefault="00ED736D" w:rsidP="005F4FEE">
      <w:pPr>
        <w:ind w:left="360" w:firstLine="348"/>
        <w:outlineLvl w:val="0"/>
        <w:rPr>
          <w:rFonts w:cs="Arial"/>
          <w:bCs/>
          <w:i/>
          <w:sz w:val="18"/>
        </w:rPr>
      </w:pPr>
      <w:r w:rsidRPr="005F4FEE">
        <w:rPr>
          <w:rFonts w:cs="Arial"/>
          <w:b/>
          <w:color w:val="000000"/>
        </w:rPr>
        <w:t>C5</w:t>
      </w:r>
      <w:r w:rsidRPr="005F4FEE">
        <w:rPr>
          <w:rFonts w:cs="Arial"/>
          <w:color w:val="000000"/>
        </w:rPr>
        <w:t xml:space="preserve">. </w:t>
      </w:r>
      <w:r w:rsidRPr="005F4FEE">
        <w:rPr>
          <w:rFonts w:cs="Arial"/>
        </w:rPr>
        <w:t>Analyser le dossier marché</w:t>
      </w:r>
    </w:p>
    <w:p w:rsidR="00ED736D" w:rsidRPr="005F4FEE" w:rsidRDefault="00ED736D" w:rsidP="005F4FEE">
      <w:pPr>
        <w:ind w:left="360" w:firstLine="348"/>
        <w:outlineLvl w:val="0"/>
        <w:rPr>
          <w:rFonts w:cs="Arial"/>
          <w:i/>
          <w:color w:val="000000"/>
          <w:sz w:val="18"/>
        </w:rPr>
      </w:pPr>
      <w:r w:rsidRPr="005F4FEE">
        <w:rPr>
          <w:rFonts w:cs="Arial"/>
          <w:b/>
          <w:color w:val="000000"/>
        </w:rPr>
        <w:t>C2</w:t>
      </w:r>
      <w:r w:rsidRPr="005F4FEE">
        <w:rPr>
          <w:rFonts w:cs="Arial"/>
          <w:color w:val="000000"/>
        </w:rPr>
        <w:t xml:space="preserve">. </w:t>
      </w:r>
      <w:r w:rsidRPr="005F4FEE">
        <w:rPr>
          <w:rFonts w:cs="Arial"/>
        </w:rPr>
        <w:t>Etudier un dossier pour répondre à un appel d’offres (du point de vue de l’entreprise)</w:t>
      </w:r>
    </w:p>
    <w:p w:rsidR="00ED736D" w:rsidRPr="005F4FEE" w:rsidRDefault="00ED736D" w:rsidP="005F4FEE">
      <w:pPr>
        <w:ind w:left="360" w:firstLine="348"/>
        <w:outlineLvl w:val="0"/>
        <w:rPr>
          <w:rFonts w:cs="Arial"/>
          <w:bCs/>
          <w:i/>
          <w:sz w:val="18"/>
        </w:rPr>
      </w:pPr>
      <w:r w:rsidRPr="005F4FEE">
        <w:rPr>
          <w:rFonts w:cs="Arial"/>
          <w:b/>
          <w:color w:val="000000"/>
        </w:rPr>
        <w:t>C4</w:t>
      </w:r>
      <w:r w:rsidRPr="005F4FEE">
        <w:rPr>
          <w:rFonts w:cs="Arial"/>
          <w:color w:val="000000"/>
        </w:rPr>
        <w:t xml:space="preserve">. </w:t>
      </w:r>
      <w:r w:rsidRPr="005F4FEE">
        <w:rPr>
          <w:rFonts w:cs="Arial"/>
        </w:rPr>
        <w:t>Réaliser des études de Méthodes et d’Exécution (du point de vue de l’entreprise)</w:t>
      </w:r>
    </w:p>
    <w:p w:rsidR="00ED736D" w:rsidRPr="005F4FEE" w:rsidRDefault="00ED736D" w:rsidP="00ED736D">
      <w:pPr>
        <w:spacing w:before="120"/>
        <w:rPr>
          <w:rFonts w:cs="Arial"/>
          <w:i/>
          <w:color w:val="000000"/>
        </w:rPr>
      </w:pPr>
      <w:r w:rsidRPr="005F4FEE">
        <w:rPr>
          <w:rFonts w:cs="Arial"/>
          <w:i/>
          <w:color w:val="000000"/>
        </w:rPr>
        <w:br w:type="column"/>
        <w:t>Le support de l’épreuve réalisé par le candidat est transmis selon une procédure mise en place par chaque  groupement inter-académique, à une date fixée dans la circulaire d'organisation de l'examen.</w:t>
      </w:r>
    </w:p>
    <w:p w:rsidR="00ED736D" w:rsidRPr="005F4FEE" w:rsidRDefault="00ED736D" w:rsidP="00ED736D">
      <w:pPr>
        <w:spacing w:before="120"/>
        <w:rPr>
          <w:rFonts w:cs="Arial"/>
          <w:i/>
          <w:color w:val="000000"/>
        </w:rPr>
      </w:pPr>
      <w:r w:rsidRPr="005F4FEE">
        <w:rPr>
          <w:rFonts w:cs="Arial"/>
          <w:i/>
          <w:color w:val="000000"/>
        </w:rPr>
        <w:t xml:space="preserve">En l’absence du dossier réalisé par le candidat le jour de l’interrogation, le jury interroge néanmoins le candidat. L’attribution de la note est réservée dans l’attente d’une nouvelle vérification mise en œuvre selon des modalités définies par les autorités compétentes. </w:t>
      </w:r>
    </w:p>
    <w:p w:rsidR="00ED736D" w:rsidRPr="005F4FEE" w:rsidRDefault="00ED736D" w:rsidP="00ED736D">
      <w:pPr>
        <w:spacing w:before="120"/>
        <w:rPr>
          <w:rFonts w:cs="Arial"/>
          <w:i/>
          <w:color w:val="000000"/>
        </w:rPr>
      </w:pPr>
      <w:r w:rsidRPr="005F4FEE">
        <w:rPr>
          <w:rFonts w:cs="Arial"/>
          <w:i/>
          <w:color w:val="000000"/>
        </w:rPr>
        <w:t>La non-conformité du dossier réalisé par le candidat peut être prononcée dès lors qu’une des situations suivantes est constatée :</w:t>
      </w:r>
    </w:p>
    <w:p w:rsidR="00ED736D" w:rsidRPr="005F4FEE" w:rsidRDefault="00ED736D" w:rsidP="00ED736D">
      <w:pPr>
        <w:numPr>
          <w:ilvl w:val="0"/>
          <w:numId w:val="30"/>
        </w:numPr>
        <w:tabs>
          <w:tab w:val="clear" w:pos="1427"/>
        </w:tabs>
        <w:spacing w:before="40"/>
        <w:ind w:left="708" w:hanging="215"/>
        <w:jc w:val="both"/>
        <w:rPr>
          <w:rFonts w:cs="Arial"/>
          <w:i/>
          <w:color w:val="000000"/>
        </w:rPr>
      </w:pPr>
      <w:r w:rsidRPr="005F4FEE">
        <w:rPr>
          <w:rFonts w:cs="Arial"/>
          <w:i/>
          <w:color w:val="000000"/>
        </w:rPr>
        <w:t>absence de dépôt du dossier réalisé par le candidat,</w:t>
      </w:r>
    </w:p>
    <w:p w:rsidR="00ED736D" w:rsidRPr="005F4FEE" w:rsidRDefault="00ED736D" w:rsidP="00ED736D">
      <w:pPr>
        <w:numPr>
          <w:ilvl w:val="0"/>
          <w:numId w:val="30"/>
        </w:numPr>
        <w:tabs>
          <w:tab w:val="clear" w:pos="1427"/>
        </w:tabs>
        <w:spacing w:before="40"/>
        <w:ind w:left="708" w:hanging="215"/>
        <w:jc w:val="both"/>
        <w:rPr>
          <w:rFonts w:cs="Arial"/>
          <w:i/>
          <w:color w:val="000000"/>
        </w:rPr>
      </w:pPr>
      <w:r w:rsidRPr="005F4FEE">
        <w:rPr>
          <w:rFonts w:cs="Arial"/>
          <w:i/>
          <w:color w:val="000000"/>
        </w:rPr>
        <w:t>dépôt du dossier réalisé par le candidat au-delà de la date fixée par la circulaire d’organisation de l’examen ou de l’autorité organisatrice.</w:t>
      </w:r>
    </w:p>
    <w:p w:rsidR="00ED736D" w:rsidRPr="005F4FEE" w:rsidRDefault="00ED736D" w:rsidP="00ED736D">
      <w:pPr>
        <w:spacing w:before="120"/>
        <w:rPr>
          <w:rFonts w:cs="Arial"/>
          <w:b/>
          <w:bCs/>
          <w:color w:val="000000"/>
          <w:spacing w:val="2"/>
        </w:rPr>
      </w:pPr>
    </w:p>
    <w:p w:rsidR="00ED736D" w:rsidRPr="005F4FEE" w:rsidRDefault="00ED736D" w:rsidP="00ED736D">
      <w:pPr>
        <w:spacing w:before="120"/>
        <w:rPr>
          <w:rFonts w:cs="Arial"/>
          <w:b/>
          <w:bCs/>
          <w:color w:val="000000"/>
          <w:spacing w:val="2"/>
        </w:rPr>
      </w:pPr>
      <w:r w:rsidRPr="005F4FEE">
        <w:rPr>
          <w:rFonts w:cs="Arial"/>
          <w:b/>
          <w:bCs/>
          <w:color w:val="000000"/>
          <w:spacing w:val="2"/>
        </w:rPr>
        <w:t>3. Évaluation.</w:t>
      </w:r>
    </w:p>
    <w:p w:rsidR="00ED736D" w:rsidRPr="005F4FEE" w:rsidRDefault="00ED736D" w:rsidP="00ED736D">
      <w:pPr>
        <w:spacing w:before="120"/>
        <w:rPr>
          <w:rFonts w:cs="Arial"/>
          <w:color w:val="000000"/>
        </w:rPr>
      </w:pPr>
      <w:r w:rsidRPr="005F4FEE">
        <w:rPr>
          <w:rFonts w:cs="Arial"/>
          <w:color w:val="000000"/>
        </w:rPr>
        <w:t xml:space="preserve">Les indicateurs d'évaluation correspondant aux compétences évaluées figurent dans la colonne "Critères et/ou Indicateurs de performance" du tableau décrivant les compétences (cf. annexe I.b : référentiel de certification). </w:t>
      </w:r>
    </w:p>
    <w:p w:rsidR="00ED736D" w:rsidRPr="005F4FEE" w:rsidRDefault="00ED736D" w:rsidP="00ED736D">
      <w:pPr>
        <w:spacing w:before="120"/>
        <w:rPr>
          <w:rFonts w:cs="Arial"/>
          <w:color w:val="000000"/>
        </w:rPr>
      </w:pPr>
      <w:r w:rsidRPr="005F4FEE">
        <w:rPr>
          <w:rFonts w:cs="Arial"/>
          <w:color w:val="000000"/>
        </w:rPr>
        <w:t xml:space="preserve">L’évaluation porte sur les compétences </w:t>
      </w:r>
      <w:r w:rsidRPr="005F4FEE">
        <w:rPr>
          <w:rFonts w:cs="Arial"/>
          <w:b/>
          <w:color w:val="000000"/>
        </w:rPr>
        <w:t>C2</w:t>
      </w:r>
      <w:r w:rsidRPr="005F4FEE">
        <w:rPr>
          <w:rFonts w:cs="Arial"/>
          <w:color w:val="000000"/>
        </w:rPr>
        <w:t>,</w:t>
      </w:r>
      <w:r w:rsidRPr="005F4FEE">
        <w:rPr>
          <w:rFonts w:cs="Arial"/>
          <w:b/>
          <w:color w:val="000000"/>
        </w:rPr>
        <w:t xml:space="preserve"> C4</w:t>
      </w:r>
      <w:r w:rsidRPr="005F4FEE">
        <w:rPr>
          <w:rFonts w:cs="Arial"/>
          <w:color w:val="000000"/>
        </w:rPr>
        <w:t xml:space="preserve"> et </w:t>
      </w:r>
      <w:r w:rsidRPr="005F4FEE">
        <w:rPr>
          <w:rFonts w:cs="Arial"/>
          <w:b/>
          <w:bCs/>
          <w:color w:val="000000"/>
        </w:rPr>
        <w:t>C5</w:t>
      </w:r>
      <w:r w:rsidRPr="005F4FEE">
        <w:rPr>
          <w:rFonts w:cs="Arial"/>
          <w:color w:val="000000"/>
        </w:rPr>
        <w:t xml:space="preserve"> du référentiel de certification.</w:t>
      </w:r>
    </w:p>
    <w:p w:rsidR="00ED736D" w:rsidRPr="005F4FEE" w:rsidRDefault="00ED736D" w:rsidP="00ED736D">
      <w:pPr>
        <w:spacing w:before="240"/>
        <w:rPr>
          <w:rFonts w:cs="Arial"/>
          <w:b/>
          <w:bCs/>
          <w:color w:val="000000"/>
          <w:spacing w:val="2"/>
        </w:rPr>
      </w:pPr>
      <w:r w:rsidRPr="005F4FEE">
        <w:rPr>
          <w:rFonts w:cs="Arial"/>
          <w:color w:val="000000"/>
        </w:rPr>
        <w:t>.</w:t>
      </w:r>
      <w:r w:rsidRPr="005F4FEE">
        <w:rPr>
          <w:rFonts w:cs="Arial"/>
          <w:b/>
          <w:bCs/>
          <w:color w:val="000000"/>
          <w:spacing w:val="2"/>
        </w:rPr>
        <w:t>4. Mode d’évaluation.</w:t>
      </w:r>
    </w:p>
    <w:p w:rsidR="00ED736D" w:rsidRPr="005F4FEE" w:rsidRDefault="00ED736D" w:rsidP="00ED736D">
      <w:pPr>
        <w:spacing w:before="120"/>
        <w:rPr>
          <w:rFonts w:cs="Arial"/>
          <w:color w:val="000000"/>
        </w:rPr>
      </w:pPr>
      <w:r w:rsidRPr="005F4FEE">
        <w:rPr>
          <w:rFonts w:cs="Arial"/>
          <w:color w:val="000000"/>
        </w:rPr>
        <w:t>Les activités, les documents techniques, les compétences évaluées et le degré d’exigence sont semblables quel que soit le mode d’évaluation. L’inspecteur en charge de la spécialité veille au bon déroulement de l’examen.</w:t>
      </w:r>
    </w:p>
    <w:p w:rsidR="00ED736D" w:rsidRPr="005F4FEE" w:rsidRDefault="00ED736D" w:rsidP="00ED736D">
      <w:pPr>
        <w:spacing w:before="240"/>
        <w:ind w:left="1418" w:hanging="425"/>
        <w:rPr>
          <w:rFonts w:cs="Arial"/>
          <w:b/>
          <w:bCs/>
          <w:i/>
          <w:color w:val="000000"/>
          <w:spacing w:val="2"/>
        </w:rPr>
      </w:pPr>
      <w:r w:rsidRPr="005F4FEE">
        <w:rPr>
          <w:rFonts w:cs="Arial"/>
          <w:b/>
          <w:bCs/>
          <w:i/>
          <w:color w:val="000000"/>
          <w:spacing w:val="2"/>
        </w:rPr>
        <w:t>4.1</w:t>
      </w:r>
      <w:r w:rsidRPr="005F4FEE">
        <w:rPr>
          <w:rFonts w:cs="Arial"/>
          <w:b/>
          <w:bCs/>
          <w:i/>
          <w:color w:val="000000"/>
          <w:spacing w:val="2"/>
        </w:rPr>
        <w:tab/>
        <w:t>Forme ponctuelle</w:t>
      </w:r>
    </w:p>
    <w:p w:rsidR="00ED736D" w:rsidRPr="005F4FEE" w:rsidRDefault="00ED736D" w:rsidP="00ED736D">
      <w:pPr>
        <w:spacing w:before="120"/>
        <w:rPr>
          <w:rFonts w:cs="Arial"/>
          <w:b/>
          <w:color w:val="000000"/>
          <w:u w:val="single"/>
        </w:rPr>
      </w:pPr>
      <w:r w:rsidRPr="005F4FEE">
        <w:rPr>
          <w:rFonts w:cs="Arial"/>
          <w:b/>
          <w:color w:val="000000"/>
          <w:u w:val="single"/>
        </w:rPr>
        <w:t>Épreuve orale d'une durée de 45 minutes</w:t>
      </w:r>
    </w:p>
    <w:p w:rsidR="00ED736D" w:rsidRPr="005F4FEE" w:rsidRDefault="00ED736D" w:rsidP="00ED736D">
      <w:pPr>
        <w:spacing w:before="120"/>
        <w:rPr>
          <w:rFonts w:cs="Arial"/>
          <w:color w:val="000000"/>
        </w:rPr>
      </w:pPr>
      <w:r w:rsidRPr="005F4FEE">
        <w:rPr>
          <w:rFonts w:cs="Arial"/>
          <w:color w:val="000000"/>
        </w:rPr>
        <w:t xml:space="preserve">L’exposé au cours duquel le candidat ne sera pas interrompu, sera d’une durée maximale de 15 minutes. Il sera suivi d’un entretien d’une durée de 30 minutes. </w:t>
      </w:r>
    </w:p>
    <w:p w:rsidR="00ED736D" w:rsidRPr="005F4FEE" w:rsidRDefault="00ED736D" w:rsidP="00ED736D">
      <w:pPr>
        <w:spacing w:line="360" w:lineRule="auto"/>
        <w:rPr>
          <w:rFonts w:cs="Arial"/>
        </w:rPr>
      </w:pPr>
    </w:p>
    <w:p w:rsidR="00C85A9D" w:rsidRPr="005F4FEE" w:rsidRDefault="00C85A9D" w:rsidP="00C85A9D">
      <w:pPr>
        <w:spacing w:before="120"/>
        <w:rPr>
          <w:rFonts w:cs="Arial"/>
          <w:b/>
          <w:bCs/>
          <w:i/>
          <w:color w:val="000000"/>
        </w:rPr>
      </w:pPr>
      <w:r w:rsidRPr="005F4FEE">
        <w:rPr>
          <w:rFonts w:cs="Arial"/>
          <w:b/>
          <w:bCs/>
          <w:i/>
          <w:color w:val="000000"/>
        </w:rPr>
        <w:t>A. Candidats en formation dans un établissement l’année de l’examen.</w:t>
      </w:r>
    </w:p>
    <w:p w:rsidR="00C85A9D" w:rsidRPr="005F4FEE" w:rsidRDefault="00C85A9D" w:rsidP="00C85A9D">
      <w:pPr>
        <w:spacing w:before="120"/>
        <w:rPr>
          <w:rFonts w:cs="Arial"/>
          <w:color w:val="000000"/>
        </w:rPr>
      </w:pPr>
      <w:r w:rsidRPr="005F4FEE">
        <w:rPr>
          <w:rFonts w:cs="Arial"/>
          <w:b/>
          <w:color w:val="000000"/>
          <w:u w:val="single"/>
        </w:rPr>
        <w:t>L’exposé s’appuiera sur le dossier élaboré pendant la formation sur une durée de 2 semaines</w:t>
      </w:r>
      <w:r w:rsidRPr="005F4FEE">
        <w:rPr>
          <w:rFonts w:cs="Arial"/>
          <w:color w:val="000000"/>
        </w:rPr>
        <w:t>. Pendant cette phase de préparation, le candidat dispose des ressources de l’établissement.</w:t>
      </w:r>
    </w:p>
    <w:p w:rsidR="00C85A9D" w:rsidRPr="005F4FEE" w:rsidRDefault="00C85A9D" w:rsidP="00C85A9D">
      <w:pPr>
        <w:spacing w:before="120"/>
        <w:rPr>
          <w:rFonts w:cs="Arial"/>
          <w:color w:val="000000"/>
        </w:rPr>
      </w:pPr>
      <w:r w:rsidRPr="005F4FEE">
        <w:rPr>
          <w:rFonts w:cs="Arial"/>
          <w:color w:val="000000"/>
        </w:rPr>
        <w:t>Le candidat compose son dossier personnel à partir du dossier technique qui lui est remis. Ce dossier technique peut être commun à plusieurs candidats. Chaque candidat compose son dossier personnel à partir du questionnement individuel  validé en commission inter-académique.</w:t>
      </w:r>
    </w:p>
    <w:p w:rsidR="00C85A9D" w:rsidRPr="005F4FEE" w:rsidRDefault="00C85A9D" w:rsidP="00C85A9D">
      <w:pPr>
        <w:spacing w:before="120"/>
        <w:rPr>
          <w:rFonts w:cs="Arial"/>
          <w:color w:val="000000"/>
        </w:rPr>
      </w:pPr>
      <w:r w:rsidRPr="005F4FEE">
        <w:rPr>
          <w:rFonts w:cs="Arial"/>
          <w:color w:val="000000"/>
        </w:rPr>
        <w:t xml:space="preserve">Le dossier technique et le questionnement sont proposés par une commission inter-académique présidée par un inspecteur. Celle-ci étudie et valide les propositions des équipes pédagogiques. </w:t>
      </w:r>
    </w:p>
    <w:p w:rsidR="00C85A9D" w:rsidRPr="005F4FEE" w:rsidRDefault="00C85A9D" w:rsidP="00C85A9D">
      <w:pPr>
        <w:spacing w:before="120"/>
        <w:rPr>
          <w:rFonts w:cs="Arial"/>
          <w:color w:val="000000"/>
        </w:rPr>
      </w:pPr>
      <w:r w:rsidRPr="005F4FEE">
        <w:rPr>
          <w:rFonts w:cs="Arial"/>
          <w:color w:val="000000"/>
        </w:rPr>
        <w:t>Le candidat remet un exemplaire de son dossier personnel aux autorités compétentes au plus tard le dernier jour de la phase de préparation.</w:t>
      </w:r>
    </w:p>
    <w:p w:rsidR="00077D4E" w:rsidRDefault="00ED736D" w:rsidP="00ED736D">
      <w:pPr>
        <w:pStyle w:val="Titre1"/>
        <w:pBdr>
          <w:top w:val="single" w:sz="8" w:space="1" w:color="auto" w:shadow="1"/>
          <w:left w:val="single" w:sz="8" w:space="4" w:color="auto" w:shadow="1"/>
          <w:bottom w:val="single" w:sz="8" w:space="0" w:color="auto" w:shadow="1"/>
          <w:right w:val="single" w:sz="8" w:space="4" w:color="auto" w:shadow="1"/>
        </w:pBdr>
        <w:rPr>
          <w:rFonts w:cs="Arial"/>
          <w:b w:val="0"/>
          <w:bCs/>
          <w:sz w:val="32"/>
        </w:rPr>
      </w:pPr>
      <w:r w:rsidRPr="005F4FEE">
        <w:rPr>
          <w:rFonts w:cs="Arial"/>
          <w:b w:val="0"/>
          <w:bCs/>
          <w:sz w:val="32"/>
          <w:highlight w:val="lightGray"/>
        </w:rPr>
        <w:br w:type="column"/>
      </w:r>
    </w:p>
    <w:p w:rsidR="00ED736D" w:rsidRPr="005F4FEE" w:rsidRDefault="00ED736D" w:rsidP="00ED736D">
      <w:pPr>
        <w:pStyle w:val="Titre1"/>
        <w:pBdr>
          <w:top w:val="single" w:sz="8" w:space="1" w:color="auto" w:shadow="1"/>
          <w:left w:val="single" w:sz="8" w:space="4" w:color="auto" w:shadow="1"/>
          <w:bottom w:val="single" w:sz="8" w:space="0" w:color="auto" w:shadow="1"/>
          <w:right w:val="single" w:sz="8" w:space="4" w:color="auto" w:shadow="1"/>
        </w:pBdr>
        <w:rPr>
          <w:rFonts w:cs="Arial"/>
          <w:u w:val="single"/>
        </w:rPr>
      </w:pPr>
      <w:r w:rsidRPr="005F4FEE">
        <w:rPr>
          <w:rFonts w:cs="Arial"/>
          <w:u w:val="single"/>
        </w:rPr>
        <w:t>Reconstruction d’un pont</w:t>
      </w:r>
    </w:p>
    <w:p w:rsidR="00ED736D" w:rsidRPr="005F4FEE" w:rsidRDefault="00ED736D" w:rsidP="00ED736D">
      <w:pPr>
        <w:pBdr>
          <w:top w:val="single" w:sz="8" w:space="1" w:color="auto" w:shadow="1"/>
          <w:left w:val="single" w:sz="8" w:space="4" w:color="auto" w:shadow="1"/>
          <w:bottom w:val="single" w:sz="8" w:space="0" w:color="auto" w:shadow="1"/>
          <w:right w:val="single" w:sz="8" w:space="4" w:color="auto" w:shadow="1"/>
        </w:pBdr>
        <w:jc w:val="center"/>
        <w:rPr>
          <w:rFonts w:cs="Arial"/>
          <w:b/>
          <w:bCs/>
          <w:sz w:val="16"/>
          <w:szCs w:val="16"/>
        </w:rPr>
      </w:pPr>
    </w:p>
    <w:p w:rsidR="00ED736D" w:rsidRPr="005F4FEE" w:rsidRDefault="00ED736D" w:rsidP="00ED736D">
      <w:pPr>
        <w:pBdr>
          <w:top w:val="single" w:sz="8" w:space="1" w:color="auto" w:shadow="1"/>
          <w:left w:val="single" w:sz="8" w:space="4" w:color="auto" w:shadow="1"/>
          <w:bottom w:val="single" w:sz="8" w:space="0" w:color="auto" w:shadow="1"/>
          <w:right w:val="single" w:sz="8" w:space="4" w:color="auto" w:shadow="1"/>
        </w:pBdr>
        <w:jc w:val="center"/>
        <w:rPr>
          <w:rFonts w:cs="Arial"/>
          <w:b/>
          <w:bCs/>
          <w:sz w:val="32"/>
        </w:rPr>
      </w:pPr>
    </w:p>
    <w:p w:rsidR="00ED736D" w:rsidRPr="005F4FEE" w:rsidRDefault="00ED736D" w:rsidP="00ED736D">
      <w:pPr>
        <w:pBdr>
          <w:top w:val="single" w:sz="8" w:space="1" w:color="auto" w:shadow="1"/>
          <w:left w:val="single" w:sz="8" w:space="4" w:color="auto" w:shadow="1"/>
          <w:bottom w:val="single" w:sz="8" w:space="0" w:color="auto" w:shadow="1"/>
          <w:right w:val="single" w:sz="8" w:space="4" w:color="auto" w:shadow="1"/>
        </w:pBdr>
        <w:jc w:val="center"/>
        <w:rPr>
          <w:rFonts w:cs="Arial"/>
          <w:b/>
          <w:bCs/>
          <w:sz w:val="32"/>
        </w:rPr>
      </w:pPr>
    </w:p>
    <w:p w:rsidR="00ED736D" w:rsidRPr="005F4FEE" w:rsidRDefault="00077D4E" w:rsidP="00ED736D">
      <w:pPr>
        <w:pBdr>
          <w:top w:val="single" w:sz="8" w:space="1" w:color="auto" w:shadow="1"/>
          <w:left w:val="single" w:sz="8" w:space="4" w:color="auto" w:shadow="1"/>
          <w:bottom w:val="single" w:sz="8" w:space="0" w:color="auto" w:shadow="1"/>
          <w:right w:val="single" w:sz="8" w:space="4" w:color="auto" w:shadow="1"/>
        </w:pBdr>
        <w:jc w:val="center"/>
        <w:rPr>
          <w:rFonts w:cs="Arial"/>
          <w:b/>
          <w:bCs/>
          <w:sz w:val="32"/>
        </w:rPr>
      </w:pPr>
      <w:r>
        <w:rPr>
          <w:rFonts w:cs="Arial"/>
          <w:b/>
          <w:bCs/>
          <w:sz w:val="32"/>
        </w:rPr>
        <w:t>PRESENTATION    DU    DOSSIER</w:t>
      </w:r>
    </w:p>
    <w:p w:rsidR="00ED736D" w:rsidRPr="005F4FEE" w:rsidRDefault="00ED736D" w:rsidP="00ED736D">
      <w:pPr>
        <w:pBdr>
          <w:top w:val="single" w:sz="8" w:space="1" w:color="auto" w:shadow="1"/>
          <w:left w:val="single" w:sz="8" w:space="4" w:color="auto" w:shadow="1"/>
          <w:bottom w:val="single" w:sz="8" w:space="0" w:color="auto" w:shadow="1"/>
          <w:right w:val="single" w:sz="8" w:space="4" w:color="auto" w:shadow="1"/>
        </w:pBdr>
        <w:jc w:val="center"/>
        <w:rPr>
          <w:rFonts w:cs="Arial"/>
          <w:b/>
          <w:bCs/>
          <w:sz w:val="32"/>
        </w:rPr>
      </w:pPr>
    </w:p>
    <w:p w:rsidR="00ED736D" w:rsidRPr="005F4FEE" w:rsidRDefault="00ED736D" w:rsidP="00ED736D">
      <w:pPr>
        <w:ind w:left="720"/>
        <w:rPr>
          <w:rFonts w:cs="Arial"/>
          <w:b/>
          <w:bCs/>
          <w:sz w:val="32"/>
        </w:rPr>
      </w:pPr>
    </w:p>
    <w:p w:rsidR="004D7031" w:rsidRPr="005F4FEE" w:rsidRDefault="004D7031" w:rsidP="0087673A">
      <w:pPr>
        <w:rPr>
          <w:rFonts w:cs="Arial"/>
          <w:b/>
          <w:bCs/>
          <w:sz w:val="32"/>
        </w:rPr>
      </w:pPr>
      <w:r w:rsidRPr="005F4FEE">
        <w:rPr>
          <w:rFonts w:cs="Arial"/>
          <w:b/>
          <w:bCs/>
          <w:sz w:val="32"/>
          <w:u w:val="single"/>
        </w:rPr>
        <w:t>Présentation de</w:t>
      </w:r>
      <w:r w:rsidR="000F779B" w:rsidRPr="005F4FEE">
        <w:rPr>
          <w:rFonts w:cs="Arial"/>
          <w:b/>
          <w:bCs/>
          <w:sz w:val="32"/>
          <w:u w:val="single"/>
        </w:rPr>
        <w:t xml:space="preserve"> l’</w:t>
      </w:r>
      <w:r w:rsidRPr="005F4FEE">
        <w:rPr>
          <w:rFonts w:cs="Arial"/>
          <w:b/>
          <w:bCs/>
          <w:sz w:val="32"/>
          <w:u w:val="single"/>
        </w:rPr>
        <w:t>ouvrage</w:t>
      </w:r>
    </w:p>
    <w:p w:rsidR="000F779B" w:rsidRPr="005F4FEE" w:rsidRDefault="000F779B" w:rsidP="000F779B">
      <w:pPr>
        <w:ind w:left="360"/>
        <w:rPr>
          <w:rFonts w:cs="Arial"/>
          <w:b/>
          <w:bCs/>
          <w:sz w:val="32"/>
        </w:rPr>
      </w:pPr>
    </w:p>
    <w:p w:rsidR="000A04C0" w:rsidRPr="005F4FEE" w:rsidRDefault="00077D4E" w:rsidP="000A04C0">
      <w:pPr>
        <w:pStyle w:val="En-tte"/>
        <w:tabs>
          <w:tab w:val="clear" w:pos="4536"/>
          <w:tab w:val="clear" w:pos="9072"/>
        </w:tabs>
        <w:spacing w:line="360" w:lineRule="auto"/>
        <w:jc w:val="both"/>
        <w:rPr>
          <w:rFonts w:cs="Arial"/>
          <w:sz w:val="24"/>
          <w:szCs w:val="24"/>
        </w:rPr>
      </w:pPr>
      <w:r>
        <w:rPr>
          <w:rFonts w:cs="Arial"/>
          <w:sz w:val="24"/>
          <w:szCs w:val="24"/>
        </w:rPr>
        <w:t>Suite à</w:t>
      </w:r>
      <w:r w:rsidR="000A04C0" w:rsidRPr="005F4FEE">
        <w:rPr>
          <w:rFonts w:cs="Arial"/>
          <w:sz w:val="24"/>
          <w:szCs w:val="24"/>
        </w:rPr>
        <w:t xml:space="preserve"> des terribles inondations, le pont de Cayrac a été fortement endommagé par des crues exceptionnelles. Seule une petite partie de l’ouvrage, la culée C1 a pu résister aux sollicitations engendrées par la subite montée des eaux.</w:t>
      </w:r>
    </w:p>
    <w:p w:rsidR="000A04C0" w:rsidRPr="005F4FEE" w:rsidRDefault="000A04C0" w:rsidP="000A04C0">
      <w:pPr>
        <w:pStyle w:val="En-tte"/>
        <w:tabs>
          <w:tab w:val="clear" w:pos="4536"/>
          <w:tab w:val="clear" w:pos="9072"/>
        </w:tabs>
        <w:spacing w:line="360" w:lineRule="auto"/>
        <w:jc w:val="both"/>
        <w:rPr>
          <w:rFonts w:cs="Arial"/>
          <w:sz w:val="8"/>
          <w:szCs w:val="8"/>
        </w:rPr>
      </w:pPr>
    </w:p>
    <w:p w:rsidR="000A04C0" w:rsidRDefault="000A04C0" w:rsidP="000A04C0">
      <w:pPr>
        <w:pStyle w:val="En-tte"/>
        <w:tabs>
          <w:tab w:val="clear" w:pos="4536"/>
          <w:tab w:val="clear" w:pos="9072"/>
        </w:tabs>
        <w:spacing w:line="360" w:lineRule="auto"/>
        <w:jc w:val="both"/>
        <w:rPr>
          <w:rFonts w:cs="Arial"/>
          <w:sz w:val="24"/>
          <w:szCs w:val="24"/>
        </w:rPr>
      </w:pPr>
      <w:r w:rsidRPr="005F4FEE">
        <w:rPr>
          <w:rFonts w:cs="Arial"/>
          <w:sz w:val="24"/>
          <w:szCs w:val="24"/>
        </w:rPr>
        <w:t>Dans le contexte social, l’ouvrage offrait à de nombreux habitants des petits hameaux environnants, une commodité de déplacement évitant un détour de plusieurs kilomètres. Son absence engendr</w:t>
      </w:r>
      <w:r w:rsidR="00077D4E">
        <w:rPr>
          <w:rFonts w:cs="Arial"/>
          <w:sz w:val="24"/>
          <w:szCs w:val="24"/>
        </w:rPr>
        <w:t>e</w:t>
      </w:r>
      <w:r w:rsidRPr="005F4FEE">
        <w:rPr>
          <w:rFonts w:cs="Arial"/>
          <w:sz w:val="24"/>
          <w:szCs w:val="24"/>
        </w:rPr>
        <w:t xml:space="preserve"> une véritable contrainte aux résidents de proximité.</w:t>
      </w:r>
      <w:r w:rsidR="0082395D" w:rsidRPr="005F4FEE">
        <w:rPr>
          <w:rFonts w:cs="Arial"/>
          <w:sz w:val="24"/>
          <w:szCs w:val="24"/>
        </w:rPr>
        <w:t xml:space="preserve">  </w:t>
      </w:r>
      <w:r w:rsidRPr="005F4FEE">
        <w:rPr>
          <w:rFonts w:cs="Arial"/>
          <w:sz w:val="24"/>
          <w:szCs w:val="24"/>
        </w:rPr>
        <w:t>Sans délais, il f</w:t>
      </w:r>
      <w:r w:rsidR="00077D4E">
        <w:rPr>
          <w:rFonts w:cs="Arial"/>
          <w:sz w:val="24"/>
          <w:szCs w:val="24"/>
        </w:rPr>
        <w:t>a</w:t>
      </w:r>
      <w:r w:rsidRPr="005F4FEE">
        <w:rPr>
          <w:rFonts w:cs="Arial"/>
          <w:sz w:val="24"/>
          <w:szCs w:val="24"/>
        </w:rPr>
        <w:t>ut reconstruire ce pont permettant aux usagers de retrouver leur accès habituel.</w:t>
      </w:r>
    </w:p>
    <w:p w:rsidR="00077D4E" w:rsidRPr="005F4FEE" w:rsidRDefault="00077D4E" w:rsidP="00077D4E">
      <w:pPr>
        <w:rPr>
          <w:rFonts w:cs="Arial"/>
        </w:rPr>
      </w:pPr>
    </w:p>
    <w:p w:rsidR="00077D4E" w:rsidRPr="005F4FEE" w:rsidRDefault="00E779C2" w:rsidP="00077D4E">
      <w:pPr>
        <w:pStyle w:val="En-tte"/>
        <w:tabs>
          <w:tab w:val="clear" w:pos="4536"/>
          <w:tab w:val="clear" w:pos="9072"/>
        </w:tabs>
        <w:spacing w:line="360" w:lineRule="auto"/>
        <w:jc w:val="center"/>
        <w:rPr>
          <w:rFonts w:cs="Arial"/>
          <w:b/>
          <w:sz w:val="24"/>
          <w:szCs w:val="24"/>
        </w:rPr>
      </w:pPr>
      <w:r w:rsidRPr="00E779C2">
        <w:rPr>
          <w:rFonts w:cs="Arial"/>
          <w:sz w:val="24"/>
          <w:szCs w:val="24"/>
        </w:rPr>
        <w:pict>
          <v:shapetype id="_x0000_t202" coordsize="21600,21600" o:spt="202" path="m,l,21600r21600,l21600,xe">
            <v:stroke joinstyle="miter"/>
            <v:path gradientshapeok="t" o:connecttype="rect"/>
          </v:shapetype>
          <v:shape id="_x0000_s1096" type="#_x0000_t202" style="position:absolute;left:0;text-align:left;margin-left:97.95pt;margin-top:319.35pt;width:309.9pt;height:18.85pt;z-index:251657728" stroked="f">
            <v:textbox>
              <w:txbxContent>
                <w:p w:rsidR="00077D4E" w:rsidRDefault="00077D4E" w:rsidP="00077D4E">
                  <w:pPr>
                    <w:pStyle w:val="En-tte"/>
                    <w:tabs>
                      <w:tab w:val="left" w:pos="708"/>
                    </w:tabs>
                    <w:spacing w:line="360" w:lineRule="auto"/>
                  </w:pPr>
                  <w:r>
                    <w:t>Photo 2 : Vue de l’ouvrage projeté après achèvement des travaux</w:t>
                  </w:r>
                </w:p>
              </w:txbxContent>
            </v:textbox>
          </v:shape>
        </w:pict>
      </w:r>
      <w:r w:rsidR="005D36CA">
        <w:rPr>
          <w:rFonts w:cs="Arial"/>
          <w:noProof/>
          <w:sz w:val="24"/>
          <w:szCs w:val="24"/>
        </w:rPr>
        <w:drawing>
          <wp:inline distT="0" distB="0" distL="0" distR="0">
            <wp:extent cx="5822950" cy="3985260"/>
            <wp:effectExtent l="1905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lum bright="20000"/>
                    </a:blip>
                    <a:srcRect/>
                    <a:stretch>
                      <a:fillRect/>
                    </a:stretch>
                  </pic:blipFill>
                  <pic:spPr bwMode="auto">
                    <a:xfrm>
                      <a:off x="0" y="0"/>
                      <a:ext cx="5822950" cy="3985260"/>
                    </a:xfrm>
                    <a:prstGeom prst="rect">
                      <a:avLst/>
                    </a:prstGeom>
                    <a:noFill/>
                    <a:ln w="9525">
                      <a:noFill/>
                      <a:miter lim="800000"/>
                      <a:headEnd/>
                      <a:tailEnd/>
                    </a:ln>
                  </pic:spPr>
                </pic:pic>
              </a:graphicData>
            </a:graphic>
          </wp:inline>
        </w:drawing>
      </w:r>
    </w:p>
    <w:p w:rsidR="00077D4E" w:rsidRPr="005F4FEE" w:rsidRDefault="00077D4E" w:rsidP="00077D4E">
      <w:pPr>
        <w:rPr>
          <w:rFonts w:cs="Arial"/>
          <w:b/>
          <w:bCs/>
          <w:sz w:val="24"/>
          <w:szCs w:val="24"/>
        </w:rPr>
      </w:pPr>
    </w:p>
    <w:p w:rsidR="00077D4E" w:rsidRDefault="00077D4E" w:rsidP="000A04C0">
      <w:pPr>
        <w:pStyle w:val="En-tte"/>
        <w:tabs>
          <w:tab w:val="clear" w:pos="4536"/>
          <w:tab w:val="clear" w:pos="9072"/>
        </w:tabs>
        <w:spacing w:line="360" w:lineRule="auto"/>
        <w:jc w:val="both"/>
        <w:rPr>
          <w:rFonts w:cs="Arial"/>
          <w:sz w:val="24"/>
          <w:szCs w:val="24"/>
        </w:rPr>
      </w:pPr>
    </w:p>
    <w:p w:rsidR="00DF0BFE" w:rsidRDefault="00DF0BFE" w:rsidP="000A04C0">
      <w:pPr>
        <w:pStyle w:val="En-tte"/>
        <w:tabs>
          <w:tab w:val="clear" w:pos="4536"/>
          <w:tab w:val="clear" w:pos="9072"/>
        </w:tabs>
        <w:spacing w:line="360" w:lineRule="auto"/>
        <w:jc w:val="both"/>
        <w:rPr>
          <w:rFonts w:cs="Arial"/>
          <w:sz w:val="24"/>
          <w:szCs w:val="24"/>
        </w:rPr>
      </w:pPr>
    </w:p>
    <w:p w:rsidR="00DF0BFE" w:rsidRDefault="00DF0BFE" w:rsidP="000A04C0">
      <w:pPr>
        <w:pStyle w:val="En-tte"/>
        <w:tabs>
          <w:tab w:val="clear" w:pos="4536"/>
          <w:tab w:val="clear" w:pos="9072"/>
        </w:tabs>
        <w:spacing w:line="360" w:lineRule="auto"/>
        <w:jc w:val="both"/>
        <w:rPr>
          <w:rFonts w:cs="Arial"/>
          <w:sz w:val="24"/>
          <w:szCs w:val="24"/>
        </w:rPr>
      </w:pPr>
    </w:p>
    <w:p w:rsidR="00493FBE" w:rsidRPr="005F4FEE" w:rsidRDefault="00493FBE" w:rsidP="00F3022C">
      <w:pPr>
        <w:pStyle w:val="En-tte"/>
        <w:tabs>
          <w:tab w:val="clear" w:pos="4536"/>
          <w:tab w:val="clear" w:pos="9072"/>
        </w:tabs>
        <w:spacing w:line="360" w:lineRule="auto"/>
        <w:rPr>
          <w:rFonts w:cs="Arial"/>
          <w:b/>
          <w:sz w:val="24"/>
          <w:szCs w:val="24"/>
        </w:rPr>
      </w:pPr>
      <w:r w:rsidRPr="005F4FEE">
        <w:rPr>
          <w:rFonts w:cs="Arial"/>
          <w:b/>
          <w:sz w:val="24"/>
          <w:szCs w:val="24"/>
          <w:u w:val="single"/>
        </w:rPr>
        <w:t>Descriptif technique de l’ouvrage pro</w:t>
      </w:r>
      <w:r w:rsidR="00077D4E">
        <w:rPr>
          <w:rFonts w:cs="Arial"/>
          <w:b/>
          <w:sz w:val="24"/>
          <w:szCs w:val="24"/>
          <w:u w:val="single"/>
        </w:rPr>
        <w:t>posé par le Maître d’œuvre dans le DCE</w:t>
      </w:r>
      <w:r w:rsidRPr="005F4FEE">
        <w:rPr>
          <w:rFonts w:cs="Arial"/>
          <w:b/>
          <w:sz w:val="24"/>
          <w:szCs w:val="24"/>
        </w:rPr>
        <w:t> :</w:t>
      </w:r>
    </w:p>
    <w:p w:rsidR="00493FBE" w:rsidRPr="005F4FEE" w:rsidRDefault="00493FBE" w:rsidP="0082395D">
      <w:pPr>
        <w:pStyle w:val="En-tte"/>
        <w:tabs>
          <w:tab w:val="clear" w:pos="4536"/>
          <w:tab w:val="clear" w:pos="9072"/>
        </w:tabs>
        <w:spacing w:line="360" w:lineRule="auto"/>
        <w:ind w:left="708"/>
        <w:jc w:val="both"/>
        <w:rPr>
          <w:rFonts w:cs="Arial"/>
          <w:sz w:val="8"/>
          <w:szCs w:val="8"/>
        </w:rPr>
      </w:pPr>
    </w:p>
    <w:p w:rsidR="00493FBE" w:rsidRPr="005F4FEE" w:rsidRDefault="00493FBE" w:rsidP="0082395D">
      <w:pPr>
        <w:pStyle w:val="En-tte"/>
        <w:tabs>
          <w:tab w:val="clear" w:pos="4536"/>
          <w:tab w:val="clear" w:pos="9072"/>
        </w:tabs>
        <w:spacing w:line="360" w:lineRule="auto"/>
        <w:jc w:val="both"/>
        <w:rPr>
          <w:rFonts w:cs="Arial"/>
          <w:bCs/>
          <w:sz w:val="24"/>
          <w:szCs w:val="24"/>
        </w:rPr>
      </w:pPr>
      <w:r w:rsidRPr="005F4FEE">
        <w:rPr>
          <w:rFonts w:cs="Arial"/>
          <w:bCs/>
          <w:sz w:val="24"/>
          <w:szCs w:val="24"/>
        </w:rPr>
        <w:t>L’ouvrage se compose :</w:t>
      </w:r>
    </w:p>
    <w:p w:rsidR="00493FBE" w:rsidRPr="005F4FEE" w:rsidRDefault="00493FBE" w:rsidP="0082395D">
      <w:pPr>
        <w:pStyle w:val="En-tte"/>
        <w:tabs>
          <w:tab w:val="clear" w:pos="4536"/>
          <w:tab w:val="clear" w:pos="9072"/>
        </w:tabs>
        <w:spacing w:line="360" w:lineRule="auto"/>
        <w:ind w:left="708"/>
        <w:jc w:val="both"/>
        <w:rPr>
          <w:rFonts w:cs="Arial"/>
          <w:bCs/>
          <w:sz w:val="8"/>
          <w:szCs w:val="8"/>
        </w:rPr>
      </w:pPr>
    </w:p>
    <w:p w:rsidR="00077D4E" w:rsidRDefault="0082395D" w:rsidP="00DE1626">
      <w:pPr>
        <w:pStyle w:val="En-tte"/>
        <w:tabs>
          <w:tab w:val="clear" w:pos="4536"/>
          <w:tab w:val="clear" w:pos="9072"/>
        </w:tabs>
        <w:spacing w:line="360" w:lineRule="auto"/>
        <w:ind w:left="284"/>
        <w:jc w:val="both"/>
        <w:rPr>
          <w:rFonts w:cs="Arial"/>
          <w:bCs/>
          <w:sz w:val="24"/>
          <w:szCs w:val="24"/>
        </w:rPr>
      </w:pPr>
      <w:r w:rsidRPr="005F4FEE">
        <w:rPr>
          <w:rFonts w:cs="Arial"/>
          <w:bCs/>
          <w:sz w:val="24"/>
          <w:szCs w:val="24"/>
        </w:rPr>
        <w:sym w:font="Wingdings" w:char="F0D8"/>
      </w:r>
      <w:r w:rsidRPr="005F4FEE">
        <w:rPr>
          <w:rFonts w:cs="Arial"/>
          <w:bCs/>
          <w:sz w:val="24"/>
          <w:szCs w:val="24"/>
        </w:rPr>
        <w:t xml:space="preserve"> </w:t>
      </w:r>
      <w:r w:rsidR="00493FBE" w:rsidRPr="005F4FEE">
        <w:rPr>
          <w:rFonts w:cs="Arial"/>
          <w:bCs/>
          <w:sz w:val="24"/>
          <w:szCs w:val="24"/>
        </w:rPr>
        <w:t xml:space="preserve">d’un tablier comportant une seule travée de 26.200 m de longueur pour une largeur de 5.660 m composée d’une chaussée à deux voies de circulation. </w:t>
      </w:r>
    </w:p>
    <w:p w:rsidR="00493FBE" w:rsidRDefault="00493FBE" w:rsidP="00DE1626">
      <w:pPr>
        <w:pStyle w:val="En-tte"/>
        <w:tabs>
          <w:tab w:val="clear" w:pos="4536"/>
          <w:tab w:val="clear" w:pos="9072"/>
        </w:tabs>
        <w:spacing w:line="360" w:lineRule="auto"/>
        <w:ind w:left="284"/>
        <w:jc w:val="both"/>
        <w:rPr>
          <w:rFonts w:cs="Arial"/>
          <w:bCs/>
          <w:sz w:val="24"/>
          <w:szCs w:val="24"/>
        </w:rPr>
      </w:pPr>
      <w:r w:rsidRPr="005F4FEE">
        <w:rPr>
          <w:rFonts w:cs="Arial"/>
          <w:bCs/>
          <w:sz w:val="24"/>
          <w:szCs w:val="24"/>
        </w:rPr>
        <w:t xml:space="preserve">La structure </w:t>
      </w:r>
      <w:r w:rsidR="00DF0BFE">
        <w:rPr>
          <w:rFonts w:cs="Arial"/>
          <w:bCs/>
          <w:sz w:val="24"/>
          <w:szCs w:val="24"/>
        </w:rPr>
        <w:t xml:space="preserve">mixte du tablier </w:t>
      </w:r>
      <w:r w:rsidRPr="005F4FEE">
        <w:rPr>
          <w:rFonts w:cs="Arial"/>
          <w:bCs/>
          <w:sz w:val="24"/>
          <w:szCs w:val="24"/>
        </w:rPr>
        <w:t>est</w:t>
      </w:r>
      <w:r w:rsidR="00DF0BFE">
        <w:rPr>
          <w:rFonts w:cs="Arial"/>
          <w:bCs/>
          <w:sz w:val="24"/>
          <w:szCs w:val="24"/>
        </w:rPr>
        <w:t xml:space="preserve"> composée</w:t>
      </w:r>
      <w:r w:rsidRPr="005F4FEE">
        <w:rPr>
          <w:rFonts w:cs="Arial"/>
          <w:bCs/>
          <w:sz w:val="24"/>
          <w:szCs w:val="24"/>
        </w:rPr>
        <w:t xml:space="preserve"> </w:t>
      </w:r>
      <w:r w:rsidR="00DF0BFE">
        <w:rPr>
          <w:rFonts w:cs="Arial"/>
          <w:bCs/>
          <w:sz w:val="24"/>
          <w:szCs w:val="24"/>
        </w:rPr>
        <w:t>d’</w:t>
      </w:r>
      <w:r w:rsidRPr="005F4FEE">
        <w:rPr>
          <w:rFonts w:cs="Arial"/>
          <w:bCs/>
          <w:sz w:val="24"/>
          <w:szCs w:val="24"/>
        </w:rPr>
        <w:t>une ossature bi</w:t>
      </w:r>
      <w:r w:rsidR="005F4FEE">
        <w:rPr>
          <w:rFonts w:cs="Arial"/>
          <w:bCs/>
          <w:sz w:val="24"/>
          <w:szCs w:val="24"/>
        </w:rPr>
        <w:t>-</w:t>
      </w:r>
      <w:r w:rsidRPr="005F4FEE">
        <w:rPr>
          <w:rFonts w:cs="Arial"/>
          <w:bCs/>
          <w:sz w:val="24"/>
          <w:szCs w:val="24"/>
        </w:rPr>
        <w:t>poutres métallique d’une hauteur de 950 mm entretoisée par des profilés IPE 400 supportant une dalle en béton armé d’épaisseur variant entre 200 mm et 271 mm.</w:t>
      </w:r>
    </w:p>
    <w:p w:rsidR="0087673A" w:rsidRPr="005F4FEE" w:rsidRDefault="0087673A" w:rsidP="00DE1626">
      <w:pPr>
        <w:pStyle w:val="En-tte"/>
        <w:tabs>
          <w:tab w:val="clear" w:pos="4536"/>
          <w:tab w:val="clear" w:pos="9072"/>
        </w:tabs>
        <w:spacing w:line="360" w:lineRule="auto"/>
        <w:ind w:left="284"/>
        <w:jc w:val="both"/>
        <w:rPr>
          <w:rFonts w:cs="Arial"/>
          <w:bCs/>
          <w:sz w:val="24"/>
          <w:szCs w:val="24"/>
        </w:rPr>
      </w:pPr>
    </w:p>
    <w:p w:rsidR="00493FBE" w:rsidRDefault="0082395D" w:rsidP="000B10A7">
      <w:pPr>
        <w:pStyle w:val="En-tte"/>
        <w:tabs>
          <w:tab w:val="clear" w:pos="4536"/>
          <w:tab w:val="clear" w:pos="9072"/>
        </w:tabs>
        <w:spacing w:line="360" w:lineRule="auto"/>
        <w:ind w:left="284"/>
        <w:jc w:val="both"/>
        <w:rPr>
          <w:rFonts w:cs="Arial"/>
          <w:bCs/>
          <w:sz w:val="24"/>
          <w:szCs w:val="24"/>
        </w:rPr>
      </w:pPr>
      <w:r w:rsidRPr="005F4FEE">
        <w:rPr>
          <w:rFonts w:cs="Arial"/>
          <w:bCs/>
          <w:sz w:val="24"/>
          <w:szCs w:val="24"/>
        </w:rPr>
        <w:sym w:font="Wingdings" w:char="F0D8"/>
      </w:r>
      <w:r w:rsidRPr="005F4FEE">
        <w:rPr>
          <w:rFonts w:cs="Arial"/>
          <w:bCs/>
          <w:sz w:val="24"/>
          <w:szCs w:val="24"/>
        </w:rPr>
        <w:t xml:space="preserve"> </w:t>
      </w:r>
      <w:r w:rsidR="00493FBE" w:rsidRPr="005F4FEE">
        <w:rPr>
          <w:rFonts w:cs="Arial"/>
          <w:bCs/>
          <w:sz w:val="24"/>
          <w:szCs w:val="24"/>
        </w:rPr>
        <w:t>d’une culée C1, constituée d’un chevêtre en béton armé, fondé sur deux files de micropieux de 250 mm de diamètre, trois verticaux et deux inclinés de 20° vers l’arrière. Le mur de front en m</w:t>
      </w:r>
      <w:r w:rsidR="000B10A7" w:rsidRPr="005F4FEE">
        <w:rPr>
          <w:rFonts w:cs="Arial"/>
          <w:bCs/>
          <w:sz w:val="24"/>
          <w:szCs w:val="24"/>
        </w:rPr>
        <w:t>açonnerie existant est conservé</w:t>
      </w:r>
      <w:r w:rsidR="00DF0BFE">
        <w:rPr>
          <w:rFonts w:cs="Arial"/>
          <w:bCs/>
          <w:sz w:val="24"/>
          <w:szCs w:val="24"/>
        </w:rPr>
        <w:t>.</w:t>
      </w:r>
    </w:p>
    <w:p w:rsidR="0087673A" w:rsidRPr="005F4FEE" w:rsidRDefault="0087673A" w:rsidP="000B10A7">
      <w:pPr>
        <w:pStyle w:val="En-tte"/>
        <w:tabs>
          <w:tab w:val="clear" w:pos="4536"/>
          <w:tab w:val="clear" w:pos="9072"/>
        </w:tabs>
        <w:spacing w:line="360" w:lineRule="auto"/>
        <w:ind w:left="284"/>
        <w:jc w:val="both"/>
        <w:rPr>
          <w:rFonts w:cs="Arial"/>
          <w:bCs/>
          <w:sz w:val="24"/>
          <w:szCs w:val="24"/>
        </w:rPr>
      </w:pPr>
    </w:p>
    <w:p w:rsidR="00493FBE" w:rsidRPr="005F4FEE" w:rsidRDefault="0082395D" w:rsidP="00DE1626">
      <w:pPr>
        <w:pStyle w:val="En-tte"/>
        <w:tabs>
          <w:tab w:val="clear" w:pos="4536"/>
          <w:tab w:val="clear" w:pos="9072"/>
          <w:tab w:val="left" w:pos="284"/>
          <w:tab w:val="left" w:pos="567"/>
        </w:tabs>
        <w:spacing w:line="360" w:lineRule="auto"/>
        <w:ind w:left="284"/>
        <w:jc w:val="both"/>
        <w:rPr>
          <w:rFonts w:cs="Arial"/>
          <w:bCs/>
          <w:sz w:val="24"/>
          <w:szCs w:val="24"/>
        </w:rPr>
      </w:pPr>
      <w:r w:rsidRPr="005F4FEE">
        <w:rPr>
          <w:rFonts w:cs="Arial"/>
          <w:bCs/>
          <w:sz w:val="24"/>
          <w:szCs w:val="24"/>
        </w:rPr>
        <w:sym w:font="Wingdings" w:char="F0D8"/>
      </w:r>
      <w:r w:rsidRPr="005F4FEE">
        <w:rPr>
          <w:rFonts w:cs="Arial"/>
          <w:bCs/>
          <w:sz w:val="24"/>
          <w:szCs w:val="24"/>
        </w:rPr>
        <w:t xml:space="preserve"> </w:t>
      </w:r>
      <w:r w:rsidR="00493FBE" w:rsidRPr="005F4FEE">
        <w:rPr>
          <w:rFonts w:cs="Arial"/>
          <w:bCs/>
          <w:sz w:val="24"/>
          <w:szCs w:val="24"/>
        </w:rPr>
        <w:t>d’une culée C2, avec mur de front, fondée sur 2 files de micropieux de 250 mm de diamètre et inclinés de 20° par rapport à la verticale.</w:t>
      </w:r>
    </w:p>
    <w:p w:rsidR="006F4AD8" w:rsidRDefault="00493FBE" w:rsidP="00DE1626">
      <w:pPr>
        <w:pStyle w:val="En-tte"/>
        <w:tabs>
          <w:tab w:val="clear" w:pos="4536"/>
          <w:tab w:val="clear" w:pos="9072"/>
        </w:tabs>
        <w:spacing w:line="360" w:lineRule="auto"/>
        <w:ind w:left="284"/>
        <w:jc w:val="both"/>
        <w:rPr>
          <w:rFonts w:cs="Arial"/>
          <w:bCs/>
          <w:sz w:val="24"/>
          <w:szCs w:val="24"/>
        </w:rPr>
      </w:pPr>
      <w:r w:rsidRPr="005F4FEE">
        <w:rPr>
          <w:rFonts w:cs="Arial"/>
          <w:bCs/>
          <w:sz w:val="24"/>
          <w:szCs w:val="24"/>
        </w:rPr>
        <w:t>Les murs en retour des culées sont prolongés par des ouvrages de soutènement</w:t>
      </w:r>
      <w:r w:rsidR="00DF0BFE">
        <w:rPr>
          <w:rFonts w:cs="Arial"/>
          <w:bCs/>
          <w:sz w:val="24"/>
          <w:szCs w:val="24"/>
        </w:rPr>
        <w:t xml:space="preserve"> de</w:t>
      </w:r>
      <w:r w:rsidRPr="005F4FEE">
        <w:rPr>
          <w:rFonts w:cs="Arial"/>
          <w:bCs/>
          <w:sz w:val="24"/>
          <w:szCs w:val="24"/>
        </w:rPr>
        <w:t xml:space="preserve"> type cantilever</w:t>
      </w:r>
      <w:r w:rsidR="00077D4E">
        <w:rPr>
          <w:rFonts w:cs="Arial"/>
          <w:bCs/>
          <w:sz w:val="24"/>
          <w:szCs w:val="24"/>
        </w:rPr>
        <w:t>.</w:t>
      </w:r>
    </w:p>
    <w:p w:rsidR="004D7031" w:rsidRPr="005F4FEE" w:rsidRDefault="004D7031" w:rsidP="004D7031">
      <w:pPr>
        <w:rPr>
          <w:rFonts w:cs="Arial"/>
          <w:b/>
          <w:bCs/>
          <w:sz w:val="32"/>
          <w:szCs w:val="32"/>
        </w:rPr>
      </w:pPr>
      <w:r w:rsidRPr="005F4FEE">
        <w:rPr>
          <w:rFonts w:cs="Arial"/>
          <w:b/>
          <w:bCs/>
          <w:sz w:val="32"/>
          <w:szCs w:val="32"/>
          <w:u w:val="single"/>
        </w:rPr>
        <w:t>Liste des documents fournis</w:t>
      </w:r>
      <w:r w:rsidR="00DF0BFE">
        <w:rPr>
          <w:rFonts w:cs="Arial"/>
          <w:b/>
          <w:bCs/>
          <w:sz w:val="32"/>
          <w:szCs w:val="32"/>
          <w:u w:val="single"/>
        </w:rPr>
        <w:t xml:space="preserve"> dans le D</w:t>
      </w:r>
      <w:r w:rsidR="00980A16">
        <w:rPr>
          <w:rFonts w:cs="Arial"/>
          <w:b/>
          <w:bCs/>
          <w:sz w:val="32"/>
          <w:szCs w:val="32"/>
          <w:u w:val="single"/>
        </w:rPr>
        <w:t>ossier</w:t>
      </w:r>
      <w:r w:rsidRPr="005F4FEE">
        <w:rPr>
          <w:rFonts w:cs="Arial"/>
          <w:b/>
          <w:bCs/>
          <w:sz w:val="32"/>
          <w:szCs w:val="32"/>
        </w:rPr>
        <w:t>.</w:t>
      </w:r>
    </w:p>
    <w:p w:rsidR="004D7031" w:rsidRPr="005F4FEE" w:rsidRDefault="004D7031" w:rsidP="004D7031">
      <w:pPr>
        <w:rPr>
          <w:rFonts w:cs="Arial"/>
          <w:b/>
          <w:bCs/>
          <w:sz w:val="24"/>
          <w:szCs w:val="24"/>
        </w:rPr>
      </w:pPr>
    </w:p>
    <w:tbl>
      <w:tblPr>
        <w:tblW w:w="10348" w:type="dxa"/>
        <w:tblInd w:w="-7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tblPr>
      <w:tblGrid>
        <w:gridCol w:w="10320"/>
        <w:gridCol w:w="28"/>
      </w:tblGrid>
      <w:tr w:rsidR="004D7031" w:rsidRPr="005F4FEE" w:rsidTr="009F618D">
        <w:trPr>
          <w:cantSplit/>
          <w:trHeight w:val="454"/>
        </w:trPr>
        <w:tc>
          <w:tcPr>
            <w:tcW w:w="10348" w:type="dxa"/>
            <w:gridSpan w:val="2"/>
            <w:shd w:val="pct15" w:color="auto" w:fill="auto"/>
          </w:tcPr>
          <w:p w:rsidR="004D7031" w:rsidRPr="005F4FEE" w:rsidRDefault="004D7031" w:rsidP="00980A16">
            <w:pPr>
              <w:spacing w:before="80"/>
              <w:jc w:val="center"/>
              <w:rPr>
                <w:rFonts w:cs="Arial"/>
                <w:bCs/>
                <w:i/>
                <w:color w:val="000000"/>
                <w:sz w:val="24"/>
                <w:szCs w:val="24"/>
              </w:rPr>
            </w:pPr>
            <w:r w:rsidRPr="005F4FEE">
              <w:rPr>
                <w:rFonts w:cs="Arial"/>
                <w:b/>
                <w:bCs/>
                <w:color w:val="000000"/>
                <w:sz w:val="24"/>
                <w:szCs w:val="24"/>
              </w:rPr>
              <w:t xml:space="preserve">Pièces Dessinées du D.C.E.  </w:t>
            </w:r>
            <w:r w:rsidRPr="005F4FEE">
              <w:rPr>
                <w:rFonts w:cs="Arial"/>
                <w:bCs/>
                <w:i/>
                <w:color w:val="000000"/>
                <w:sz w:val="24"/>
                <w:szCs w:val="24"/>
              </w:rPr>
              <w:t>(document p</w:t>
            </w:r>
            <w:r w:rsidR="00980A16">
              <w:rPr>
                <w:rFonts w:cs="Arial"/>
                <w:bCs/>
                <w:i/>
                <w:color w:val="000000"/>
                <w:sz w:val="24"/>
                <w:szCs w:val="24"/>
              </w:rPr>
              <w:t>df</w:t>
            </w:r>
            <w:r w:rsidRPr="005F4FEE">
              <w:rPr>
                <w:rFonts w:cs="Arial"/>
                <w:bCs/>
                <w:i/>
                <w:color w:val="000000"/>
                <w:sz w:val="24"/>
                <w:szCs w:val="24"/>
              </w:rPr>
              <w:t xml:space="preserve"> et </w:t>
            </w:r>
            <w:r w:rsidR="00980A16">
              <w:rPr>
                <w:rFonts w:cs="Arial"/>
                <w:bCs/>
                <w:i/>
                <w:color w:val="000000"/>
                <w:sz w:val="24"/>
                <w:szCs w:val="24"/>
              </w:rPr>
              <w:t>AutoCAD</w:t>
            </w:r>
            <w:r w:rsidRPr="005F4FEE">
              <w:rPr>
                <w:rFonts w:cs="Arial"/>
                <w:bCs/>
                <w:i/>
                <w:color w:val="000000"/>
                <w:sz w:val="24"/>
                <w:szCs w:val="24"/>
              </w:rPr>
              <w:t>)</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single" w:sz="4" w:space="0" w:color="auto"/>
              <w:left w:val="single" w:sz="4" w:space="0" w:color="auto"/>
              <w:bottom w:val="nil"/>
              <w:right w:val="single" w:sz="4" w:space="0" w:color="auto"/>
            </w:tcBorders>
          </w:tcPr>
          <w:p w:rsidR="00F3022C" w:rsidRPr="005F4FEE" w:rsidRDefault="00F3022C" w:rsidP="0082395D">
            <w:pPr>
              <w:pStyle w:val="En-tte"/>
              <w:spacing w:line="360" w:lineRule="auto"/>
              <w:ind w:left="1065"/>
              <w:rPr>
                <w:rFonts w:cs="Arial"/>
                <w:bCs/>
                <w:color w:val="000000"/>
                <w:sz w:val="24"/>
                <w:szCs w:val="24"/>
              </w:rPr>
            </w:pPr>
            <w:r w:rsidRPr="005F4FEE">
              <w:rPr>
                <w:rFonts w:cs="Arial"/>
                <w:bCs/>
                <w:color w:val="000000"/>
                <w:sz w:val="24"/>
                <w:szCs w:val="24"/>
              </w:rPr>
              <w:t>Vue en Plan</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nil"/>
              <w:left w:val="single" w:sz="4" w:space="0" w:color="auto"/>
              <w:bottom w:val="nil"/>
              <w:right w:val="single" w:sz="4" w:space="0" w:color="auto"/>
            </w:tcBorders>
          </w:tcPr>
          <w:p w:rsidR="00F3022C" w:rsidRPr="005F4FEE" w:rsidRDefault="00F3022C" w:rsidP="0082395D">
            <w:pPr>
              <w:pStyle w:val="En-tte"/>
              <w:spacing w:line="360" w:lineRule="auto"/>
              <w:ind w:left="1065"/>
              <w:rPr>
                <w:rFonts w:cs="Arial"/>
                <w:bCs/>
                <w:color w:val="000000"/>
                <w:sz w:val="24"/>
                <w:szCs w:val="24"/>
              </w:rPr>
            </w:pPr>
            <w:r w:rsidRPr="005F4FEE">
              <w:rPr>
                <w:rFonts w:cs="Arial"/>
                <w:bCs/>
                <w:color w:val="000000"/>
                <w:sz w:val="24"/>
                <w:szCs w:val="24"/>
              </w:rPr>
              <w:t>Elévation</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nil"/>
              <w:left w:val="single" w:sz="4" w:space="0" w:color="auto"/>
              <w:bottom w:val="nil"/>
              <w:right w:val="single" w:sz="4" w:space="0" w:color="auto"/>
            </w:tcBorders>
          </w:tcPr>
          <w:p w:rsidR="00F3022C" w:rsidRPr="005F4FEE" w:rsidRDefault="00F3022C" w:rsidP="0082395D">
            <w:pPr>
              <w:pStyle w:val="En-tte"/>
              <w:spacing w:line="360" w:lineRule="auto"/>
              <w:ind w:left="1065"/>
              <w:rPr>
                <w:rFonts w:cs="Arial"/>
                <w:bCs/>
                <w:color w:val="000000"/>
                <w:sz w:val="24"/>
                <w:szCs w:val="24"/>
              </w:rPr>
            </w:pPr>
            <w:r w:rsidRPr="005F4FEE">
              <w:rPr>
                <w:rFonts w:cs="Arial"/>
                <w:bCs/>
                <w:color w:val="000000"/>
                <w:sz w:val="24"/>
                <w:szCs w:val="24"/>
              </w:rPr>
              <w:t>Coupe courante du tablier</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nil"/>
              <w:left w:val="single" w:sz="4" w:space="0" w:color="auto"/>
              <w:bottom w:val="nil"/>
              <w:right w:val="single" w:sz="4" w:space="0" w:color="auto"/>
            </w:tcBorders>
          </w:tcPr>
          <w:p w:rsidR="00F3022C" w:rsidRPr="005F4FEE" w:rsidRDefault="00F3022C" w:rsidP="0082395D">
            <w:pPr>
              <w:pStyle w:val="En-tte"/>
              <w:spacing w:line="360" w:lineRule="auto"/>
              <w:ind w:left="1065"/>
              <w:rPr>
                <w:rFonts w:cs="Arial"/>
                <w:bCs/>
                <w:color w:val="000000"/>
                <w:sz w:val="24"/>
                <w:szCs w:val="24"/>
              </w:rPr>
            </w:pPr>
            <w:r w:rsidRPr="005F4FEE">
              <w:rPr>
                <w:rFonts w:cs="Arial"/>
                <w:bCs/>
                <w:color w:val="000000"/>
                <w:sz w:val="24"/>
                <w:szCs w:val="24"/>
              </w:rPr>
              <w:t>Coupes des murs en retour et murs de soutènement</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nil"/>
              <w:left w:val="single" w:sz="4" w:space="0" w:color="auto"/>
              <w:bottom w:val="nil"/>
              <w:right w:val="single" w:sz="4" w:space="0" w:color="auto"/>
            </w:tcBorders>
          </w:tcPr>
          <w:p w:rsidR="00F3022C" w:rsidRPr="005F4FEE" w:rsidRDefault="00F3022C" w:rsidP="0082395D">
            <w:pPr>
              <w:pStyle w:val="En-tte"/>
              <w:spacing w:line="360" w:lineRule="auto"/>
              <w:ind w:left="1065"/>
              <w:rPr>
                <w:rFonts w:cs="Arial"/>
                <w:bCs/>
                <w:color w:val="000000"/>
                <w:sz w:val="24"/>
                <w:szCs w:val="24"/>
              </w:rPr>
            </w:pPr>
            <w:r w:rsidRPr="005F4FEE">
              <w:rPr>
                <w:rFonts w:cs="Arial"/>
                <w:bCs/>
                <w:color w:val="000000"/>
                <w:sz w:val="24"/>
                <w:szCs w:val="24"/>
              </w:rPr>
              <w:t>Poutre et entretoise de l’ossature métallique</w:t>
            </w:r>
          </w:p>
        </w:tc>
      </w:tr>
      <w:tr w:rsidR="00F3022C"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 w:type="dxa"/>
          <w:trHeight w:val="368"/>
        </w:trPr>
        <w:tc>
          <w:tcPr>
            <w:tcW w:w="10320" w:type="dxa"/>
            <w:tcBorders>
              <w:top w:val="nil"/>
              <w:left w:val="single" w:sz="4" w:space="0" w:color="auto"/>
              <w:bottom w:val="nil"/>
              <w:right w:val="single" w:sz="4" w:space="0" w:color="auto"/>
            </w:tcBorders>
          </w:tcPr>
          <w:p w:rsidR="006D45B4" w:rsidRPr="005F4FEE" w:rsidRDefault="00F3022C" w:rsidP="006D45B4">
            <w:pPr>
              <w:pStyle w:val="En-tte"/>
              <w:spacing w:line="360" w:lineRule="auto"/>
              <w:ind w:left="1065"/>
              <w:rPr>
                <w:rFonts w:cs="Arial"/>
                <w:bCs/>
                <w:color w:val="000000"/>
                <w:sz w:val="24"/>
                <w:szCs w:val="24"/>
              </w:rPr>
            </w:pPr>
            <w:r w:rsidRPr="005F4FEE">
              <w:rPr>
                <w:rFonts w:cs="Arial"/>
                <w:bCs/>
                <w:color w:val="000000"/>
                <w:sz w:val="24"/>
                <w:szCs w:val="24"/>
              </w:rPr>
              <w:t>Culée C2</w:t>
            </w:r>
          </w:p>
        </w:tc>
      </w:tr>
      <w:tr w:rsidR="004D7031" w:rsidRPr="005F4FEE" w:rsidTr="0087673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54"/>
        </w:trPr>
        <w:tc>
          <w:tcPr>
            <w:tcW w:w="10348" w:type="dxa"/>
            <w:gridSpan w:val="2"/>
            <w:shd w:val="pct15" w:color="auto" w:fill="auto"/>
          </w:tcPr>
          <w:p w:rsidR="004D7031" w:rsidRPr="005F4FEE" w:rsidRDefault="004D7031" w:rsidP="00980A16">
            <w:pPr>
              <w:spacing w:before="80"/>
              <w:jc w:val="center"/>
              <w:rPr>
                <w:rFonts w:cs="Arial"/>
                <w:b/>
                <w:bCs/>
                <w:color w:val="000000"/>
                <w:sz w:val="24"/>
                <w:szCs w:val="24"/>
              </w:rPr>
            </w:pPr>
            <w:r w:rsidRPr="005F4FEE">
              <w:rPr>
                <w:rFonts w:cs="Arial"/>
                <w:b/>
                <w:bCs/>
                <w:color w:val="000000"/>
                <w:sz w:val="24"/>
                <w:szCs w:val="24"/>
              </w:rPr>
              <w:t>Pièces Ecrites du D.C.E.</w:t>
            </w:r>
            <w:r w:rsidR="0082395D" w:rsidRPr="005F4FEE">
              <w:rPr>
                <w:rFonts w:cs="Arial"/>
                <w:b/>
                <w:bCs/>
                <w:color w:val="000000"/>
                <w:sz w:val="24"/>
                <w:szCs w:val="24"/>
              </w:rPr>
              <w:t xml:space="preserve">  </w:t>
            </w:r>
            <w:r w:rsidR="0082395D" w:rsidRPr="005F4FEE">
              <w:rPr>
                <w:rFonts w:cs="Arial"/>
                <w:bCs/>
                <w:i/>
                <w:color w:val="000000"/>
                <w:sz w:val="24"/>
                <w:szCs w:val="24"/>
              </w:rPr>
              <w:t xml:space="preserve"> (document </w:t>
            </w:r>
            <w:r w:rsidR="00980A16">
              <w:rPr>
                <w:rFonts w:cs="Arial"/>
                <w:bCs/>
                <w:i/>
                <w:color w:val="000000"/>
                <w:sz w:val="24"/>
                <w:szCs w:val="24"/>
              </w:rPr>
              <w:t>pdf</w:t>
            </w:r>
            <w:r w:rsidR="0082395D" w:rsidRPr="005F4FEE">
              <w:rPr>
                <w:rFonts w:cs="Arial"/>
                <w:bCs/>
                <w:i/>
                <w:color w:val="000000"/>
                <w:sz w:val="24"/>
                <w:szCs w:val="24"/>
              </w:rPr>
              <w:t>)</w:t>
            </w:r>
          </w:p>
        </w:tc>
      </w:tr>
      <w:tr w:rsidR="0082395D" w:rsidRPr="005F4FEE" w:rsidTr="001E66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348" w:type="dxa"/>
            <w:gridSpan w:val="2"/>
            <w:tcBorders>
              <w:top w:val="single" w:sz="4" w:space="0" w:color="auto"/>
              <w:left w:val="single" w:sz="4" w:space="0" w:color="auto"/>
              <w:bottom w:val="nil"/>
              <w:right w:val="single" w:sz="4" w:space="0" w:color="auto"/>
            </w:tcBorders>
          </w:tcPr>
          <w:p w:rsidR="0082395D" w:rsidRPr="005F4FEE" w:rsidRDefault="0082395D" w:rsidP="001E661C">
            <w:pPr>
              <w:pStyle w:val="En-tte"/>
              <w:spacing w:line="360" w:lineRule="auto"/>
              <w:ind w:left="1065"/>
              <w:rPr>
                <w:rFonts w:cs="Arial"/>
                <w:bCs/>
                <w:color w:val="FF0000"/>
                <w:sz w:val="24"/>
                <w:szCs w:val="24"/>
              </w:rPr>
            </w:pPr>
            <w:r w:rsidRPr="005F4FEE">
              <w:rPr>
                <w:rFonts w:cs="Arial"/>
                <w:bCs/>
                <w:sz w:val="24"/>
                <w:szCs w:val="24"/>
              </w:rPr>
              <w:t>C.C.T.P</w:t>
            </w:r>
          </w:p>
        </w:tc>
      </w:tr>
      <w:tr w:rsidR="0082395D" w:rsidRPr="005F4FEE" w:rsidTr="001E66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348" w:type="dxa"/>
            <w:gridSpan w:val="2"/>
            <w:tcBorders>
              <w:top w:val="nil"/>
              <w:left w:val="single" w:sz="4" w:space="0" w:color="auto"/>
              <w:bottom w:val="nil"/>
              <w:right w:val="single" w:sz="4" w:space="0" w:color="auto"/>
            </w:tcBorders>
          </w:tcPr>
          <w:p w:rsidR="0082395D" w:rsidRPr="005F4FEE" w:rsidRDefault="0082395D" w:rsidP="001E661C">
            <w:pPr>
              <w:pStyle w:val="En-tte"/>
              <w:spacing w:line="360" w:lineRule="auto"/>
              <w:ind w:left="1065"/>
              <w:rPr>
                <w:rFonts w:cs="Arial"/>
                <w:bCs/>
                <w:color w:val="FF0000"/>
                <w:sz w:val="24"/>
                <w:szCs w:val="24"/>
              </w:rPr>
            </w:pPr>
            <w:r w:rsidRPr="005F4FEE">
              <w:rPr>
                <w:rFonts w:cs="Arial"/>
                <w:bCs/>
                <w:sz w:val="24"/>
                <w:szCs w:val="24"/>
              </w:rPr>
              <w:t>Bordereau des Prix Unitaires</w:t>
            </w:r>
          </w:p>
        </w:tc>
      </w:tr>
      <w:tr w:rsidR="0082395D" w:rsidRPr="005F4FEE" w:rsidTr="008239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348" w:type="dxa"/>
            <w:gridSpan w:val="2"/>
            <w:tcBorders>
              <w:top w:val="nil"/>
              <w:left w:val="single" w:sz="4" w:space="0" w:color="auto"/>
              <w:bottom w:val="nil"/>
              <w:right w:val="single" w:sz="4" w:space="0" w:color="auto"/>
            </w:tcBorders>
          </w:tcPr>
          <w:p w:rsidR="0082395D" w:rsidRPr="005F4FEE" w:rsidRDefault="0082395D" w:rsidP="0082395D">
            <w:pPr>
              <w:ind w:left="1065"/>
              <w:jc w:val="both"/>
              <w:rPr>
                <w:rFonts w:cs="Arial"/>
                <w:bCs/>
                <w:color w:val="FF0000"/>
                <w:sz w:val="24"/>
                <w:szCs w:val="24"/>
              </w:rPr>
            </w:pPr>
            <w:r w:rsidRPr="005F4FEE">
              <w:rPr>
                <w:rFonts w:cs="Arial"/>
                <w:bCs/>
                <w:sz w:val="24"/>
                <w:szCs w:val="24"/>
              </w:rPr>
              <w:t>Détail Estimatif</w:t>
            </w:r>
          </w:p>
        </w:tc>
      </w:tr>
      <w:tr w:rsidR="0082395D" w:rsidRPr="005F4FEE" w:rsidTr="008239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348" w:type="dxa"/>
            <w:gridSpan w:val="2"/>
            <w:tcBorders>
              <w:top w:val="nil"/>
              <w:left w:val="single" w:sz="4" w:space="0" w:color="auto"/>
            </w:tcBorders>
            <w:vAlign w:val="center"/>
          </w:tcPr>
          <w:p w:rsidR="0082395D" w:rsidRPr="005F4FEE" w:rsidRDefault="0082395D" w:rsidP="0082395D">
            <w:pPr>
              <w:rPr>
                <w:rFonts w:cs="Arial"/>
                <w:sz w:val="24"/>
                <w:szCs w:val="24"/>
              </w:rPr>
            </w:pPr>
          </w:p>
        </w:tc>
      </w:tr>
    </w:tbl>
    <w:p w:rsidR="001807E6" w:rsidRDefault="001807E6" w:rsidP="0087673A">
      <w:pPr>
        <w:pStyle w:val="En-tte"/>
        <w:tabs>
          <w:tab w:val="clear" w:pos="4536"/>
          <w:tab w:val="clear" w:pos="9072"/>
        </w:tabs>
        <w:spacing w:line="360" w:lineRule="auto"/>
        <w:ind w:firstLine="708"/>
        <w:jc w:val="both"/>
        <w:rPr>
          <w:rFonts w:cs="Arial"/>
          <w:bCs/>
          <w:sz w:val="24"/>
          <w:szCs w:val="24"/>
        </w:rPr>
      </w:pPr>
    </w:p>
    <w:p w:rsidR="00044953" w:rsidRDefault="00ED0DB1" w:rsidP="0087673A">
      <w:pPr>
        <w:pStyle w:val="En-tte"/>
        <w:tabs>
          <w:tab w:val="clear" w:pos="4536"/>
          <w:tab w:val="clear" w:pos="9072"/>
        </w:tabs>
        <w:spacing w:line="360" w:lineRule="auto"/>
        <w:ind w:firstLine="708"/>
        <w:jc w:val="both"/>
        <w:rPr>
          <w:rFonts w:cs="Arial"/>
          <w:bCs/>
          <w:sz w:val="24"/>
          <w:szCs w:val="24"/>
        </w:rPr>
      </w:pPr>
      <w:r>
        <w:rPr>
          <w:rFonts w:cs="Arial"/>
          <w:bCs/>
          <w:sz w:val="24"/>
          <w:szCs w:val="24"/>
        </w:rPr>
        <w:t xml:space="preserve">Vous travaillez </w:t>
      </w:r>
      <w:r w:rsidR="001807E6">
        <w:rPr>
          <w:rFonts w:cs="Arial"/>
          <w:bCs/>
          <w:sz w:val="24"/>
          <w:szCs w:val="24"/>
        </w:rPr>
        <w:t xml:space="preserve">dans le service technique </w:t>
      </w:r>
      <w:r>
        <w:rPr>
          <w:rFonts w:cs="Arial"/>
          <w:bCs/>
          <w:sz w:val="24"/>
          <w:szCs w:val="24"/>
        </w:rPr>
        <w:t>d</w:t>
      </w:r>
      <w:r w:rsidR="001807E6">
        <w:rPr>
          <w:rFonts w:cs="Arial"/>
          <w:bCs/>
          <w:sz w:val="24"/>
          <w:szCs w:val="24"/>
        </w:rPr>
        <w:t>’</w:t>
      </w:r>
      <w:r>
        <w:rPr>
          <w:rFonts w:cs="Arial"/>
          <w:bCs/>
          <w:sz w:val="24"/>
          <w:szCs w:val="24"/>
        </w:rPr>
        <w:t>une Entreprise de Travaux Publics</w:t>
      </w:r>
      <w:r w:rsidR="00044953">
        <w:rPr>
          <w:rFonts w:cs="Arial"/>
          <w:bCs/>
          <w:sz w:val="24"/>
          <w:szCs w:val="24"/>
        </w:rPr>
        <w:t>.</w:t>
      </w:r>
    </w:p>
    <w:p w:rsidR="00044953" w:rsidRPr="00DF0BFE" w:rsidRDefault="00ED0DB1" w:rsidP="001807E6">
      <w:pPr>
        <w:pStyle w:val="En-tte"/>
        <w:tabs>
          <w:tab w:val="clear" w:pos="4536"/>
          <w:tab w:val="clear" w:pos="9072"/>
        </w:tabs>
        <w:spacing w:line="360" w:lineRule="auto"/>
        <w:ind w:firstLine="708"/>
        <w:jc w:val="both"/>
        <w:rPr>
          <w:rFonts w:cs="Arial"/>
          <w:bCs/>
          <w:sz w:val="24"/>
          <w:szCs w:val="24"/>
        </w:rPr>
      </w:pPr>
      <w:r>
        <w:rPr>
          <w:rFonts w:cs="Arial"/>
          <w:bCs/>
          <w:sz w:val="24"/>
          <w:szCs w:val="24"/>
        </w:rPr>
        <w:t xml:space="preserve">Votre travail consiste à </w:t>
      </w:r>
      <w:r w:rsidR="001807E6">
        <w:rPr>
          <w:rFonts w:cs="Arial"/>
          <w:bCs/>
          <w:sz w:val="24"/>
          <w:szCs w:val="24"/>
        </w:rPr>
        <w:t xml:space="preserve">étudier le dossier d’appel d’offre, à </w:t>
      </w:r>
      <w:r>
        <w:rPr>
          <w:rFonts w:cs="Arial"/>
          <w:bCs/>
          <w:sz w:val="24"/>
          <w:szCs w:val="24"/>
        </w:rPr>
        <w:t xml:space="preserve">réaliser </w:t>
      </w:r>
      <w:r w:rsidR="001807E6">
        <w:rPr>
          <w:rFonts w:cs="Arial"/>
          <w:bCs/>
          <w:sz w:val="24"/>
          <w:szCs w:val="24"/>
        </w:rPr>
        <w:t>des études de prix, de méthodes et d’exécution.</w:t>
      </w:r>
      <w:r w:rsidR="00044953">
        <w:rPr>
          <w:rFonts w:cs="Arial"/>
          <w:bCs/>
          <w:sz w:val="24"/>
          <w:szCs w:val="24"/>
        </w:rPr>
        <w:t xml:space="preserve"> </w:t>
      </w:r>
    </w:p>
    <w:p w:rsidR="00493FBE" w:rsidRDefault="00493FBE" w:rsidP="004D7031">
      <w:pPr>
        <w:jc w:val="both"/>
        <w:rPr>
          <w:rFonts w:cs="Arial"/>
          <w:bCs/>
          <w:sz w:val="24"/>
          <w:szCs w:val="24"/>
        </w:rPr>
      </w:pPr>
    </w:p>
    <w:p w:rsidR="0087673A" w:rsidRDefault="0087673A" w:rsidP="004D7031">
      <w:pPr>
        <w:jc w:val="both"/>
        <w:rPr>
          <w:rFonts w:cs="Arial"/>
          <w:bCs/>
          <w:sz w:val="24"/>
          <w:szCs w:val="24"/>
        </w:rPr>
      </w:pPr>
    </w:p>
    <w:p w:rsidR="0087673A" w:rsidRPr="005F4FEE" w:rsidRDefault="0087673A" w:rsidP="004D7031">
      <w:pPr>
        <w:jc w:val="both"/>
        <w:rPr>
          <w:rFonts w:cs="Arial"/>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55"/>
        <w:gridCol w:w="489"/>
      </w:tblGrid>
      <w:tr w:rsidR="001361C1" w:rsidRPr="005F4FEE">
        <w:tc>
          <w:tcPr>
            <w:tcW w:w="10344" w:type="dxa"/>
            <w:gridSpan w:val="2"/>
          </w:tcPr>
          <w:p w:rsidR="001361C1" w:rsidRPr="005F4FEE" w:rsidRDefault="000262AD" w:rsidP="005F4FEE">
            <w:pPr>
              <w:pStyle w:val="En-tte"/>
              <w:tabs>
                <w:tab w:val="clear" w:pos="4536"/>
                <w:tab w:val="clear" w:pos="9072"/>
              </w:tabs>
              <w:spacing w:before="120" w:line="360" w:lineRule="auto"/>
              <w:rPr>
                <w:rFonts w:cs="Arial"/>
                <w:b/>
                <w:bCs/>
                <w:sz w:val="24"/>
                <w:szCs w:val="24"/>
              </w:rPr>
            </w:pPr>
            <w:r>
              <w:rPr>
                <w:rFonts w:cs="Arial"/>
                <w:b/>
                <w:bCs/>
                <w:sz w:val="24"/>
                <w:szCs w:val="24"/>
              </w:rPr>
              <w:t>CANDIDAT</w:t>
            </w:r>
            <w:r w:rsidR="00054739" w:rsidRPr="005F4FEE">
              <w:rPr>
                <w:rFonts w:cs="Arial"/>
                <w:b/>
                <w:bCs/>
                <w:sz w:val="24"/>
                <w:szCs w:val="24"/>
              </w:rPr>
              <w:t xml:space="preserve">  1</w:t>
            </w:r>
            <w:r w:rsidR="001361C1" w:rsidRPr="005F4FEE">
              <w:rPr>
                <w:rFonts w:cs="Arial"/>
                <w:b/>
                <w:bCs/>
                <w:sz w:val="24"/>
                <w:szCs w:val="24"/>
              </w:rPr>
              <w:t xml:space="preserve"> – ETUDE DE L’OSSATURE METALLIQUE </w:t>
            </w:r>
          </w:p>
        </w:tc>
      </w:tr>
      <w:tr w:rsidR="008F6776" w:rsidRPr="005F4FEE" w:rsidTr="003261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489" w:type="dxa"/>
        </w:trPr>
        <w:tc>
          <w:tcPr>
            <w:tcW w:w="9855" w:type="dxa"/>
          </w:tcPr>
          <w:p w:rsidR="008F6776" w:rsidRPr="005F4FEE" w:rsidRDefault="008F6776" w:rsidP="003261EC">
            <w:pPr>
              <w:rPr>
                <w:rFonts w:cs="Arial"/>
                <w:bCs/>
                <w:sz w:val="24"/>
                <w:szCs w:val="24"/>
              </w:rPr>
            </w:pPr>
          </w:p>
        </w:tc>
      </w:tr>
    </w:tbl>
    <w:p w:rsidR="008F6776" w:rsidRPr="00B63447" w:rsidRDefault="008F6776" w:rsidP="008F6776">
      <w:pPr>
        <w:pStyle w:val="En-tte"/>
        <w:numPr>
          <w:ilvl w:val="1"/>
          <w:numId w:val="29"/>
        </w:numPr>
        <w:tabs>
          <w:tab w:val="clear" w:pos="4536"/>
          <w:tab w:val="clear" w:pos="9072"/>
        </w:tabs>
        <w:spacing w:line="360" w:lineRule="auto"/>
        <w:ind w:hanging="720"/>
        <w:rPr>
          <w:rFonts w:cs="Arial"/>
          <w:b/>
          <w:bCs/>
          <w:sz w:val="24"/>
          <w:szCs w:val="24"/>
          <w:u w:val="single"/>
        </w:rPr>
      </w:pPr>
      <w:bookmarkStart w:id="0" w:name="OLE_LINK1"/>
      <w:r w:rsidRPr="00B63447">
        <w:rPr>
          <w:rFonts w:cs="Arial"/>
          <w:b/>
          <w:bCs/>
          <w:sz w:val="24"/>
          <w:szCs w:val="24"/>
          <w:u w:val="single"/>
        </w:rPr>
        <w:t>Vérification des quantités du Détail Estimatif.</w:t>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Réaliser l’avant-métré de l’ossature métallique afin </w:t>
      </w:r>
      <w:r w:rsidR="006D45B4">
        <w:rPr>
          <w:rFonts w:cs="Arial"/>
          <w:bCs/>
          <w:sz w:val="24"/>
          <w:szCs w:val="24"/>
        </w:rPr>
        <w:t xml:space="preserve">de </w:t>
      </w:r>
      <w:r>
        <w:rPr>
          <w:rFonts w:cs="Arial"/>
          <w:bCs/>
          <w:sz w:val="24"/>
          <w:szCs w:val="24"/>
        </w:rPr>
        <w:t>vérifier les quantités proposées par le Maître d’œuvre dans le Détail Estimatif.</w:t>
      </w:r>
    </w:p>
    <w:bookmarkEnd w:id="0"/>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numPr>
          <w:ilvl w:val="1"/>
          <w:numId w:val="29"/>
        </w:numPr>
        <w:tabs>
          <w:tab w:val="clear" w:pos="4536"/>
          <w:tab w:val="clear" w:pos="9072"/>
        </w:tabs>
        <w:spacing w:line="360" w:lineRule="auto"/>
        <w:ind w:hanging="720"/>
        <w:rPr>
          <w:rFonts w:cs="Arial"/>
          <w:b/>
          <w:bCs/>
          <w:sz w:val="24"/>
          <w:szCs w:val="24"/>
        </w:rPr>
      </w:pPr>
      <w:r w:rsidRPr="005F4FEE">
        <w:rPr>
          <w:rFonts w:cs="Arial"/>
          <w:b/>
          <w:bCs/>
          <w:sz w:val="24"/>
          <w:szCs w:val="24"/>
          <w:u w:val="single"/>
        </w:rPr>
        <w:t xml:space="preserve">Vérification </w:t>
      </w:r>
      <w:r>
        <w:rPr>
          <w:rFonts w:cs="Arial"/>
          <w:b/>
          <w:bCs/>
          <w:sz w:val="24"/>
          <w:szCs w:val="24"/>
          <w:u w:val="single"/>
        </w:rPr>
        <w:t>des</w:t>
      </w:r>
      <w:r w:rsidRPr="005F4FEE">
        <w:rPr>
          <w:rFonts w:cs="Arial"/>
          <w:b/>
          <w:bCs/>
          <w:sz w:val="24"/>
          <w:szCs w:val="24"/>
          <w:u w:val="single"/>
        </w:rPr>
        <w:t xml:space="preserve"> PRS en phase </w:t>
      </w:r>
      <w:r>
        <w:rPr>
          <w:rFonts w:cs="Arial"/>
          <w:b/>
          <w:bCs/>
          <w:sz w:val="24"/>
          <w:szCs w:val="24"/>
          <w:u w:val="single"/>
        </w:rPr>
        <w:t>provisoire</w:t>
      </w:r>
      <w:r w:rsidRPr="005F4FEE">
        <w:rPr>
          <w:rFonts w:cs="Arial"/>
          <w:bCs/>
          <w:sz w:val="24"/>
          <w:szCs w:val="24"/>
          <w:u w:val="single"/>
        </w:rPr>
        <w:t> </w:t>
      </w:r>
      <w:r w:rsidRPr="005F4FEE">
        <w:rPr>
          <w:rFonts w:cs="Arial"/>
          <w:b/>
          <w:bCs/>
          <w:sz w:val="24"/>
          <w:szCs w:val="24"/>
        </w:rPr>
        <w:t>:</w:t>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sidRPr="001A4F54">
        <w:rPr>
          <w:rFonts w:cs="Arial"/>
          <w:bCs/>
          <w:sz w:val="24"/>
          <w:szCs w:val="24"/>
        </w:rPr>
        <w:t>Véri</w:t>
      </w:r>
      <w:r>
        <w:rPr>
          <w:rFonts w:cs="Arial"/>
          <w:bCs/>
          <w:sz w:val="24"/>
          <w:szCs w:val="24"/>
        </w:rPr>
        <w:t>fier la résistance et les déformations de l’ossature métallique lorsque le hourdis sera en cours de réalisation. (poids total du hourdis considéré non collaborant avec les PRS).</w:t>
      </w:r>
    </w:p>
    <w:p w:rsidR="008F6776" w:rsidRPr="00807830" w:rsidRDefault="008F6776" w:rsidP="008F6776">
      <w:pPr>
        <w:pStyle w:val="En-tte"/>
        <w:tabs>
          <w:tab w:val="clear" w:pos="4536"/>
          <w:tab w:val="clear" w:pos="9072"/>
        </w:tabs>
        <w:spacing w:line="360" w:lineRule="auto"/>
        <w:rPr>
          <w:rFonts w:cs="Arial"/>
          <w:bCs/>
          <w:i/>
          <w:sz w:val="24"/>
          <w:szCs w:val="24"/>
          <w:u w:val="single"/>
        </w:rPr>
      </w:pPr>
      <w:r w:rsidRPr="00807830">
        <w:rPr>
          <w:rFonts w:cs="Arial"/>
          <w:bCs/>
          <w:i/>
          <w:sz w:val="24"/>
          <w:szCs w:val="24"/>
          <w:u w:val="single"/>
        </w:rPr>
        <w:t xml:space="preserve">Hypothèses : </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La nuance utilisée pour l’acier de structure est S355</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Actions permanentes G: Poids propre du hourdis et des superstructures</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Actions variables Q</w:t>
      </w:r>
      <w:r>
        <w:rPr>
          <w:rFonts w:cs="Arial"/>
          <w:bCs/>
          <w:i/>
          <w:sz w:val="24"/>
          <w:szCs w:val="24"/>
          <w:vertAlign w:val="subscript"/>
        </w:rPr>
        <w:t xml:space="preserve"> </w:t>
      </w:r>
      <w:r>
        <w:rPr>
          <w:rFonts w:cs="Arial"/>
          <w:bCs/>
          <w:i/>
          <w:sz w:val="24"/>
          <w:szCs w:val="24"/>
        </w:rPr>
        <w:t>: Charges de chantier = 500 daN/m².</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Flèche admissible : L/300</w:t>
      </w:r>
    </w:p>
    <w:p w:rsidR="008F6776" w:rsidRDefault="008F6776" w:rsidP="008F6776">
      <w:bookmarkStart w:id="1" w:name="OLE_LINK3"/>
      <w:bookmarkStart w:id="2" w:name="OLE_LINK4"/>
    </w:p>
    <w:p w:rsidR="008F6776" w:rsidRDefault="00E779C2" w:rsidP="008F6776">
      <w:r>
        <w:rPr>
          <w:noProof/>
        </w:rPr>
        <w:pict>
          <v:line id="_x0000_s1130" style="position:absolute;flip:y;z-index:251694080" from="89.2pt,5.9pt" to="89.25pt,69.45pt" o:allowincell="f">
            <v:stroke startarrowwidth="narrow" startarrowlength="short" endarrow="open" endarrowwidth="narrow" endarrowlength="short"/>
          </v:line>
        </w:pict>
      </w:r>
    </w:p>
    <w:p w:rsidR="008F6776" w:rsidRDefault="00E779C2" w:rsidP="008F6776">
      <w:r>
        <w:rPr>
          <w:noProof/>
        </w:rPr>
        <w:pict>
          <v:oval id="_x0000_s1097" style="position:absolute;margin-left:102pt;margin-top:59pt;width:11.3pt;height:10.55pt;z-index:251660288" o:allowincell="f"/>
        </w:pict>
      </w:r>
      <w:r>
        <w:rPr>
          <w:noProof/>
        </w:rPr>
        <w:pict>
          <v:line id="_x0000_s1098" style="position:absolute;flip:x;z-index:251661312" from="92.55pt,67.05pt" to="102.95pt,79.15pt" o:allowincell="f" strokeweight="1pt">
            <v:stroke startarrowwidth="narrow" startarrowlength="short" endarrowwidth="narrow" endarrowlength="short"/>
          </v:line>
        </w:pict>
      </w:r>
      <w:r>
        <w:rPr>
          <w:noProof/>
        </w:rPr>
        <w:pict>
          <v:line id="_x0000_s1099" style="position:absolute;z-index:251662336" from="112.9pt,67.5pt" to="120.65pt,78.4pt" o:allowincell="f" strokeweight="1pt">
            <v:stroke startarrowwidth="narrow" startarrowlength="short" endarrowwidth="narrow" endarrowlength="short"/>
          </v:line>
        </w:pict>
      </w:r>
      <w:r>
        <w:rPr>
          <w:noProof/>
        </w:rPr>
        <w:pict>
          <v:line id="_x0000_s1100" style="position:absolute;z-index:251663360" from="85.35pt,76.05pt" to="128.6pt,76.1pt" o:allowincell="f" strokeweight="1pt">
            <v:stroke startarrowwidth="narrow" startarrowlength="short" endarrowwidth="narrow" endarrowlength="short"/>
          </v:line>
        </w:pict>
      </w:r>
      <w:r>
        <w:rPr>
          <w:noProof/>
        </w:rPr>
        <w:pict>
          <v:line id="_x0000_s1101" style="position:absolute;flip:x;z-index:251664384" from="85.5pt,76.05pt" to="89.3pt,81.75pt" o:allowincell="f" strokeweight=".5pt">
            <v:stroke startarrowwidth="narrow" startarrowlength="short" endarrowwidth="narrow" endarrowlength="short"/>
          </v:line>
        </w:pict>
      </w:r>
      <w:r>
        <w:rPr>
          <w:noProof/>
        </w:rPr>
        <w:pict>
          <v:line id="_x0000_s1102" style="position:absolute;flip:x;z-index:251665408" from="85.1pt,76.4pt" to="88.9pt,82.1pt" o:allowincell="f" strokeweight=".5pt">
            <v:stroke startarrowwidth="narrow" startarrowlength="short" endarrowwidth="narrow" endarrowlength="short"/>
          </v:line>
        </w:pict>
      </w:r>
      <w:r>
        <w:rPr>
          <w:noProof/>
        </w:rPr>
        <w:pict>
          <v:line id="_x0000_s1103" style="position:absolute;flip:x;z-index:251666432" from="94.95pt,76.45pt" to="98.75pt,82.15pt" o:allowincell="f" strokeweight=".5pt">
            <v:stroke startarrowwidth="narrow" startarrowlength="short" endarrowwidth="narrow" endarrowlength="short"/>
          </v:line>
        </w:pict>
      </w:r>
      <w:r>
        <w:rPr>
          <w:noProof/>
        </w:rPr>
        <w:pict>
          <v:line id="_x0000_s1104" style="position:absolute;flip:x;z-index:251667456" from="99.75pt,76.8pt" to="103.55pt,82.5pt" o:allowincell="f" strokeweight=".5pt">
            <v:stroke startarrowwidth="narrow" startarrowlength="short" endarrowwidth="narrow" endarrowlength="short"/>
          </v:line>
        </w:pict>
      </w:r>
      <w:r>
        <w:rPr>
          <w:noProof/>
        </w:rPr>
        <w:pict>
          <v:line id="_x0000_s1105" style="position:absolute;flip:x;z-index:251668480" from="105.35pt,76.75pt" to="109.15pt,82.45pt" o:allowincell="f" strokeweight=".5pt">
            <v:stroke startarrowwidth="narrow" startarrowlength="short" endarrowwidth="narrow" endarrowlength="short"/>
          </v:line>
        </w:pict>
      </w:r>
      <w:r>
        <w:rPr>
          <w:noProof/>
        </w:rPr>
        <w:pict>
          <v:line id="_x0000_s1106" style="position:absolute;flip:x;z-index:251669504" from="110.25pt,76.85pt" to="114.05pt,82.55pt" o:allowincell="f" strokeweight=".5pt">
            <v:stroke startarrowwidth="narrow" startarrowlength="short" endarrowwidth="narrow" endarrowlength="short"/>
          </v:line>
        </w:pict>
      </w:r>
      <w:r>
        <w:rPr>
          <w:noProof/>
        </w:rPr>
        <w:pict>
          <v:line id="_x0000_s1107" style="position:absolute;flip:x;z-index:251670528" from="90pt,76.45pt" to="93.8pt,82.15pt" o:allowincell="f" strokeweight=".5pt">
            <v:stroke startarrowwidth="narrow" startarrowlength="short" endarrowwidth="narrow" endarrowlength="short"/>
          </v:line>
        </w:pict>
      </w:r>
      <w:r>
        <w:rPr>
          <w:noProof/>
        </w:rPr>
        <w:pict>
          <v:line id="_x0000_s1108" style="position:absolute;flip:x;z-index:251671552" from="114.75pt,76.85pt" to="118.55pt,82.55pt" o:allowincell="f" strokeweight=".5pt">
            <v:stroke startarrowwidth="narrow" startarrowlength="short" endarrowwidth="narrow" endarrowlength="short"/>
          </v:line>
        </w:pict>
      </w:r>
      <w:r>
        <w:rPr>
          <w:noProof/>
        </w:rPr>
        <w:pict>
          <v:line id="_x0000_s1109" style="position:absolute;flip:x;z-index:251672576" from="124.55pt,76.9pt" to="128.35pt,82.6pt" o:allowincell="f" strokeweight=".5pt">
            <v:stroke startarrowwidth="narrow" startarrowlength="short" endarrowwidth="narrow" endarrowlength="short"/>
          </v:line>
        </w:pict>
      </w:r>
      <w:r>
        <w:rPr>
          <w:noProof/>
        </w:rPr>
        <w:pict>
          <v:line id="_x0000_s1110" style="position:absolute;flip:x;z-index:251673600" from="119.6pt,76.85pt" to="123.4pt,82.55pt" o:allowincell="f" strokeweight=".5pt">
            <v:stroke startarrowwidth="narrow" startarrowlength="short" endarrowwidth="narrow" endarrowlength="short"/>
          </v:line>
        </w:pict>
      </w:r>
      <w:r>
        <w:rPr>
          <w:noProof/>
        </w:rPr>
        <w:pict>
          <v:line id="_x0000_s1111" style="position:absolute;flip:x;z-index:251674624" from="325.05pt,59.6pt" to="338.45pt,78.3pt" o:allowincell="f" strokeweight="1pt">
            <v:stroke startarrowwidth="narrow" startarrowlength="short" endarrowwidth="narrow" endarrowlength="short"/>
          </v:line>
        </w:pict>
      </w:r>
      <w:r>
        <w:rPr>
          <w:noProof/>
        </w:rPr>
        <w:pict>
          <v:line id="_x0000_s1112" style="position:absolute;z-index:251675648" from="339.9pt,59.6pt" to="353.9pt,78.3pt" o:allowincell="f" strokeweight="1pt">
            <v:stroke startarrowwidth="narrow" startarrowlength="short" endarrowwidth="narrow" endarrowlength="short"/>
          </v:line>
        </w:pict>
      </w:r>
      <w:r>
        <w:rPr>
          <w:noProof/>
        </w:rPr>
        <w:pict>
          <v:line id="_x0000_s1113" style="position:absolute;z-index:251676672" from="317.85pt,78.2pt" to="361.1pt,78.25pt" o:allowincell="f" strokeweight="1pt">
            <v:stroke startarrowwidth="narrow" startarrowlength="short" endarrowwidth="narrow" endarrowlength="short"/>
          </v:line>
        </w:pict>
      </w:r>
      <w:r>
        <w:rPr>
          <w:noProof/>
        </w:rPr>
        <w:pict>
          <v:line id="_x0000_s1114" style="position:absolute;flip:x;z-index:251677696" from="318pt,78.2pt" to="321.8pt,83.9pt" o:allowincell="f" strokeweight=".5pt">
            <v:stroke startarrowwidth="narrow" startarrowlength="short" endarrowwidth="narrow" endarrowlength="short"/>
          </v:line>
        </w:pict>
      </w:r>
      <w:r>
        <w:rPr>
          <w:noProof/>
        </w:rPr>
        <w:pict>
          <v:line id="_x0000_s1115" style="position:absolute;flip:x;z-index:251678720" from="317.6pt,78.55pt" to="321.4pt,84.25pt" o:allowincell="f" strokeweight=".5pt">
            <v:stroke startarrowwidth="narrow" startarrowlength="short" endarrowwidth="narrow" endarrowlength="short"/>
          </v:line>
        </w:pict>
      </w:r>
      <w:r>
        <w:rPr>
          <w:noProof/>
        </w:rPr>
        <w:pict>
          <v:line id="_x0000_s1116" style="position:absolute;flip:x;z-index:251679744" from="327.45pt,78.6pt" to="331.25pt,84.3pt" o:allowincell="f" strokeweight=".5pt">
            <v:stroke startarrowwidth="narrow" startarrowlength="short" endarrowwidth="narrow" endarrowlength="short"/>
          </v:line>
        </w:pict>
      </w:r>
      <w:r>
        <w:rPr>
          <w:noProof/>
        </w:rPr>
        <w:pict>
          <v:line id="_x0000_s1117" style="position:absolute;flip:x;z-index:251680768" from="332.25pt,78.95pt" to="336.05pt,84.65pt" o:allowincell="f" strokeweight=".5pt">
            <v:stroke startarrowwidth="narrow" startarrowlength="short" endarrowwidth="narrow" endarrowlength="short"/>
          </v:line>
        </w:pict>
      </w:r>
      <w:r>
        <w:rPr>
          <w:noProof/>
        </w:rPr>
        <w:pict>
          <v:line id="_x0000_s1118" style="position:absolute;flip:x;z-index:251681792" from="337.85pt,78.9pt" to="341.65pt,84.6pt" o:allowincell="f" strokeweight=".5pt">
            <v:stroke startarrowwidth="narrow" startarrowlength="short" endarrowwidth="narrow" endarrowlength="short"/>
          </v:line>
        </w:pict>
      </w:r>
      <w:r>
        <w:rPr>
          <w:noProof/>
        </w:rPr>
        <w:pict>
          <v:line id="_x0000_s1119" style="position:absolute;flip:x;z-index:251682816" from="342.75pt,79pt" to="346.55pt,84.7pt" o:allowincell="f" strokeweight=".5pt">
            <v:stroke startarrowwidth="narrow" startarrowlength="short" endarrowwidth="narrow" endarrowlength="short"/>
          </v:line>
        </w:pict>
      </w:r>
      <w:r>
        <w:rPr>
          <w:noProof/>
        </w:rPr>
        <w:pict>
          <v:line id="_x0000_s1120" style="position:absolute;flip:x;z-index:251683840" from="322.5pt,78.6pt" to="326.3pt,84.3pt" o:allowincell="f" strokeweight=".5pt">
            <v:stroke startarrowwidth="narrow" startarrowlength="short" endarrowwidth="narrow" endarrowlength="short"/>
          </v:line>
        </w:pict>
      </w:r>
      <w:r>
        <w:rPr>
          <w:noProof/>
        </w:rPr>
        <w:pict>
          <v:line id="_x0000_s1121" style="position:absolute;flip:x;z-index:251684864" from="347.25pt,79pt" to="351.05pt,84.7pt" o:allowincell="f" strokeweight=".5pt">
            <v:stroke startarrowwidth="narrow" startarrowlength="short" endarrowwidth="narrow" endarrowlength="short"/>
          </v:line>
        </w:pict>
      </w:r>
      <w:r>
        <w:rPr>
          <w:noProof/>
        </w:rPr>
        <w:pict>
          <v:line id="_x0000_s1122" style="position:absolute;flip:x;z-index:251685888" from="357.05pt,79.05pt" to="360.85pt,84.75pt" o:allowincell="f" strokeweight=".5pt">
            <v:stroke startarrowwidth="narrow" startarrowlength="short" endarrowwidth="narrow" endarrowlength="short"/>
          </v:line>
        </w:pict>
      </w:r>
      <w:r>
        <w:rPr>
          <w:noProof/>
        </w:rPr>
        <w:pict>
          <v:line id="_x0000_s1123" style="position:absolute;flip:x;z-index:251686912" from="352.1pt,79pt" to="355.9pt,84.7pt" o:allowincell="f" strokeweight=".5pt">
            <v:stroke startarrowwidth="narrow" startarrowlength="short" endarrowwidth="narrow" endarrowlength="short"/>
          </v:line>
        </w:pict>
      </w:r>
      <w:r>
        <w:rPr>
          <w:noProof/>
        </w:rPr>
        <w:pict>
          <v:line id="_x0000_s1129" style="position:absolute;z-index:251693056" from="340pt,58.85pt" to="448.8pt,58.9pt" o:allowincell="f">
            <v:stroke startarrowwidth="narrow" startarrowlength="short" endarrow="open" endarrowwidth="narrow" endarrowlength="short"/>
          </v:line>
        </w:pict>
      </w:r>
      <w:r>
        <w:rPr>
          <w:noProof/>
        </w:rPr>
        <w:pict>
          <v:rect id="_x0000_s1131" style="position:absolute;margin-left:441.6pt;margin-top:61.8pt;width:14.45pt;height:14.4pt;z-index:251695104" o:allowincell="f" filled="f" stroked="f" strokeweight="1pt">
            <v:textbox inset="1pt,1pt,1pt,1pt">
              <w:txbxContent>
                <w:p w:rsidR="008F6776" w:rsidRDefault="008F6776" w:rsidP="008F6776">
                  <w:r>
                    <w:t>x</w:t>
                  </w:r>
                </w:p>
              </w:txbxContent>
            </v:textbox>
          </v:rect>
        </w:pict>
      </w:r>
    </w:p>
    <w:p w:rsidR="008F6776" w:rsidRDefault="00E779C2" w:rsidP="008F6776">
      <w:r>
        <w:rPr>
          <w:noProof/>
        </w:rPr>
        <w:pict>
          <v:rect id="_x0000_s1134" style="position:absolute;margin-left:345.6pt;margin-top:7.4pt;width:134.7pt;height:14.4pt;z-index:251698176" o:allowincell="f" filled="f" stroked="f" strokeweight="1pt">
            <v:textbox inset="1pt,1pt,1pt,1pt">
              <w:txbxContent>
                <w:p w:rsidR="008F6776" w:rsidRDefault="008F6776" w:rsidP="008F6776">
                  <w:r>
                    <w:t>Hourdis + Charges Chantier</w:t>
                  </w:r>
                </w:p>
              </w:txbxContent>
            </v:textbox>
          </v:rect>
        </w:pict>
      </w:r>
    </w:p>
    <w:p w:rsidR="008F6776" w:rsidRDefault="00E779C2" w:rsidP="008F6776">
      <w:r>
        <w:rPr>
          <w:noProof/>
        </w:rPr>
        <w:pict>
          <v:line id="_x0000_s1124" style="position:absolute;flip:y;z-index:251687936" from="89.3pt,7.3pt" to="357.05pt,7.3pt" o:allowincell="f">
            <v:stroke startarrowwidth="narrow" startarrowlength="short" endarrowwidth="narrow" endarrowlength="short"/>
          </v:line>
        </w:pict>
      </w:r>
      <w:r>
        <w:rPr>
          <w:noProof/>
        </w:rPr>
        <w:pict>
          <v:line id="_x0000_s1148" style="position:absolute;flip:x;z-index:251712512" from="357pt,6.9pt" to="357.05pt,34.55pt" o:allowincell="f">
            <v:stroke startarrowwidth="narrow" startarrowlength="short" endarrow="block" endarrowwidth="narrow" endarrowlength="short"/>
          </v:line>
        </w:pict>
      </w:r>
      <w:r>
        <w:rPr>
          <w:noProof/>
        </w:rPr>
        <w:pict>
          <v:line id="_x0000_s1147" style="position:absolute;flip:x;z-index:251711488" from="89.3pt,8.35pt" to="89.35pt,36pt" o:allowincell="f">
            <v:stroke startarrowwidth="narrow" startarrowlength="short" endarrow="block" endarrowwidth="narrow" endarrowlength="short"/>
          </v:line>
        </w:pict>
      </w:r>
      <w:r>
        <w:rPr>
          <w:noProof/>
        </w:rPr>
        <w:pict>
          <v:line id="_x0000_s1146" style="position:absolute;flip:x;z-index:251710464" from="109.75pt,7.3pt" to="109.8pt,34.95pt" o:allowincell="f">
            <v:stroke startarrowwidth="narrow" startarrowlength="short" endarrow="block" endarrowwidth="narrow" endarrowlength="short"/>
          </v:line>
        </w:pict>
      </w:r>
      <w:r>
        <w:rPr>
          <w:noProof/>
        </w:rPr>
        <w:pict>
          <v:line id="_x0000_s1144" style="position:absolute;flip:x;z-index:251708416" from="152.25pt,8.4pt" to="152.3pt,36.05pt" o:allowincell="f">
            <v:stroke startarrowwidth="narrow" startarrowlength="short" endarrow="block" endarrowwidth="narrow" endarrowlength="short"/>
          </v:line>
        </w:pict>
      </w:r>
      <w:r>
        <w:rPr>
          <w:noProof/>
        </w:rPr>
        <w:pict>
          <v:line id="_x0000_s1143" style="position:absolute;flip:x;z-index:251707392" from="170.35pt,7.9pt" to="170.4pt,35.55pt" o:allowincell="f">
            <v:stroke startarrowwidth="narrow" startarrowlength="short" endarrow="block" endarrowwidth="narrow" endarrowlength="short"/>
          </v:line>
        </w:pict>
      </w:r>
      <w:r>
        <w:rPr>
          <w:noProof/>
        </w:rPr>
        <w:pict>
          <v:line id="_x0000_s1142" style="position:absolute;flip:x;z-index:251706368" from="189.55pt,8.4pt" to="189.6pt,36.05pt" o:allowincell="f">
            <v:stroke startarrowwidth="narrow" startarrowlength="short" endarrow="block" endarrowwidth="narrow" endarrowlength="short"/>
          </v:line>
        </w:pict>
      </w:r>
      <w:r>
        <w:rPr>
          <w:noProof/>
        </w:rPr>
        <w:pict>
          <v:line id="_x0000_s1141" style="position:absolute;flip:x;z-index:251705344" from="209.2pt,8.2pt" to="209.25pt,35.85pt" o:allowincell="f">
            <v:stroke startarrowwidth="narrow" startarrowlength="short" endarrow="block" endarrowwidth="narrow" endarrowlength="short"/>
          </v:line>
        </w:pict>
      </w:r>
      <w:r>
        <w:rPr>
          <w:noProof/>
        </w:rPr>
        <w:pict>
          <v:line id="_x0000_s1140" style="position:absolute;flip:x;z-index:251704320" from="227.3pt,7.7pt" to="227.35pt,35.35pt" o:allowincell="f">
            <v:stroke startarrowwidth="narrow" startarrowlength="short" endarrow="block" endarrowwidth="narrow" endarrowlength="short"/>
          </v:line>
        </w:pict>
      </w:r>
      <w:r>
        <w:rPr>
          <w:noProof/>
        </w:rPr>
        <w:pict>
          <v:line id="_x0000_s1145" style="position:absolute;flip:x;z-index:251709440" from="132.6pt,8.6pt" to="132.65pt,36.25pt" o:allowincell="f">
            <v:stroke startarrowwidth="narrow" startarrowlength="short" endarrow="block" endarrowwidth="narrow" endarrowlength="short"/>
          </v:line>
        </w:pict>
      </w:r>
      <w:r>
        <w:rPr>
          <w:noProof/>
        </w:rPr>
        <w:pict>
          <v:line id="_x0000_s1137" style="position:absolute;flip:x;z-index:251701248" from="282.5pt,7.65pt" to="282.55pt,35.3pt" o:allowincell="f">
            <v:stroke startarrowwidth="narrow" startarrowlength="short" endarrow="block" endarrowwidth="narrow" endarrowlength="short"/>
          </v:line>
        </w:pict>
      </w:r>
      <w:r>
        <w:rPr>
          <w:noProof/>
        </w:rPr>
        <w:pict>
          <v:line id="_x0000_s1139" style="position:absolute;flip:x;z-index:251703296" from="244.75pt,8.35pt" to="244.8pt,36pt" o:allowincell="f">
            <v:stroke startarrowwidth="narrow" startarrowlength="short" endarrow="block" endarrowwidth="narrow" endarrowlength="short"/>
          </v:line>
        </w:pict>
      </w:r>
      <w:r>
        <w:rPr>
          <w:noProof/>
        </w:rPr>
        <w:pict>
          <v:line id="_x0000_s1138" style="position:absolute;flip:x;z-index:251702272" from="264.4pt,8.15pt" to="264.45pt,35.8pt" o:allowincell="f">
            <v:stroke startarrowwidth="narrow" startarrowlength="short" endarrow="block" endarrowwidth="narrow" endarrowlength="short"/>
          </v:line>
        </w:pict>
      </w:r>
      <w:r>
        <w:rPr>
          <w:noProof/>
        </w:rPr>
        <w:pict>
          <v:line id="_x0000_s1128" style="position:absolute;flip:x;z-index:251692032" from="339.45pt,7.45pt" to="339.5pt,35.1pt" o:allowincell="f">
            <v:stroke startarrowwidth="narrow" startarrowlength="short" endarrow="block" endarrowwidth="narrow" endarrowlength="short"/>
          </v:line>
        </w:pict>
      </w:r>
      <w:r>
        <w:rPr>
          <w:noProof/>
        </w:rPr>
        <w:pict>
          <v:line id="_x0000_s1135" style="position:absolute;flip:x;z-index:251699200" from="321.35pt,7.95pt" to="321.4pt,35.6pt" o:allowincell="f">
            <v:stroke startarrowwidth="narrow" startarrowlength="short" endarrow="block" endarrowwidth="narrow" endarrowlength="short"/>
          </v:line>
        </w:pict>
      </w:r>
      <w:r>
        <w:rPr>
          <w:noProof/>
        </w:rPr>
        <w:pict>
          <v:line id="_x0000_s1136" style="position:absolute;flip:x;z-index:251700224" from="301.7pt,8.15pt" to="301.75pt,35.8pt" o:allowincell="f">
            <v:stroke startarrowwidth="narrow" startarrowlength="short" endarrow="block" endarrowwidth="narrow" endarrowlength="short"/>
          </v:line>
        </w:pict>
      </w:r>
    </w:p>
    <w:p w:rsidR="008F6776" w:rsidRDefault="008F6776" w:rsidP="008F6776"/>
    <w:p w:rsidR="008F6776" w:rsidRDefault="008F6776" w:rsidP="008F6776"/>
    <w:p w:rsidR="008F6776" w:rsidRDefault="00E779C2" w:rsidP="008F6776">
      <w:r>
        <w:rPr>
          <w:noProof/>
        </w:rPr>
        <w:pict>
          <v:rect id="_x0000_s1125" style="position:absolute;margin-left:361.1pt;margin-top:4.15pt;width:20.45pt;height:14.4pt;z-index:251688960" o:allowincell="f" filled="f" stroked="f" strokeweight="1pt">
            <v:textbox inset="1pt,1pt,1pt,1pt">
              <w:txbxContent>
                <w:p w:rsidR="008F6776" w:rsidRDefault="008F6776" w:rsidP="008F6776">
                  <w:r>
                    <w:t>C2</w:t>
                  </w:r>
                </w:p>
              </w:txbxContent>
            </v:textbox>
          </v:rect>
        </w:pict>
      </w:r>
      <w:r>
        <w:rPr>
          <w:noProof/>
        </w:rPr>
        <w:pict>
          <v:rect id="_x0000_s1126" style="position:absolute;margin-left:58.95pt;margin-top:2.1pt;width:21.75pt;height:14.4pt;z-index:251689984" o:allowincell="f" filled="f" stroked="f" strokeweight="1pt">
            <v:textbox inset="1pt,1pt,1pt,1pt">
              <w:txbxContent>
                <w:p w:rsidR="008F6776" w:rsidRDefault="008F6776" w:rsidP="008F6776">
                  <w:r>
                    <w:t>C1</w:t>
                  </w:r>
                </w:p>
              </w:txbxContent>
            </v:textbox>
          </v:rect>
        </w:pict>
      </w:r>
      <w:r>
        <w:rPr>
          <w:noProof/>
        </w:rPr>
        <w:pict>
          <v:line id="_x0000_s1127" style="position:absolute;z-index:251691008" from="88.9pt,1.05pt" to="339.2pt,1.15pt" o:allowincell="f">
            <v:stroke startarrowwidth="narrow" startarrowlength="short" endarrowwidth="narrow" endarrowlength="short"/>
          </v:line>
        </w:pict>
      </w:r>
    </w:p>
    <w:p w:rsidR="008F6776" w:rsidRDefault="008F6776" w:rsidP="008F6776"/>
    <w:p w:rsidR="008F6776" w:rsidRDefault="00E779C2" w:rsidP="008F6776">
      <w:r w:rsidRPr="00E779C2">
        <w:rPr>
          <w:rFonts w:cs="Arial"/>
          <w:bCs/>
          <w:i/>
          <w:noProof/>
          <w:sz w:val="24"/>
          <w:szCs w:val="24"/>
        </w:rPr>
        <w:pict>
          <v:rect id="_x0000_s1152" style="position:absolute;margin-left:341.65pt;margin-top:7.5pt;width:41.55pt;height:14.4pt;z-index:251716608" o:allowincell="f" filled="f" stroked="f" strokeweight="1pt">
            <v:textbox inset="1pt,1pt,1pt,1pt">
              <w:txbxContent>
                <w:p w:rsidR="008F6776" w:rsidRDefault="008F6776" w:rsidP="008F6776">
                  <w:r>
                    <w:t>0.40</w:t>
                  </w:r>
                </w:p>
              </w:txbxContent>
            </v:textbox>
          </v:rect>
        </w:pict>
      </w:r>
      <w:r>
        <w:rPr>
          <w:noProof/>
        </w:rPr>
        <w:pict>
          <v:rect id="_x0000_s1151" style="position:absolute;margin-left:92.55pt;margin-top:7.5pt;width:41.55pt;height:14.4pt;z-index:251715584" o:allowincell="f" filled="f" stroked="f" strokeweight="1pt">
            <v:textbox inset="1pt,1pt,1pt,1pt">
              <w:txbxContent>
                <w:p w:rsidR="008F6776" w:rsidRDefault="008F6776" w:rsidP="008F6776">
                  <w:r>
                    <w:t>0.40</w:t>
                  </w:r>
                </w:p>
              </w:txbxContent>
            </v:textbox>
          </v:rect>
        </w:pict>
      </w:r>
      <w:r>
        <w:rPr>
          <w:noProof/>
        </w:rPr>
        <w:pict>
          <v:rect id="_x0000_s1133" style="position:absolute;margin-left:217.35pt;margin-top:7.5pt;width:41.55pt;height:14.4pt;z-index:251697152" o:allowincell="f" filled="f" stroked="f" strokeweight="1pt">
            <v:textbox inset="1pt,1pt,1pt,1pt">
              <w:txbxContent>
                <w:p w:rsidR="008F6776" w:rsidRDefault="008F6776" w:rsidP="008F6776">
                  <w:r>
                    <w:t>26.20</w:t>
                  </w:r>
                </w:p>
              </w:txbxContent>
            </v:textbox>
          </v:rect>
        </w:pict>
      </w:r>
    </w:p>
    <w:p w:rsidR="008F6776" w:rsidRDefault="008F6776" w:rsidP="008F6776"/>
    <w:p w:rsidR="008F6776" w:rsidRDefault="00E779C2" w:rsidP="008F6776">
      <w:r w:rsidRPr="00E779C2">
        <w:rPr>
          <w:rFonts w:cs="Arial"/>
          <w:bCs/>
          <w:i/>
          <w:noProof/>
          <w:sz w:val="24"/>
          <w:szCs w:val="24"/>
        </w:rPr>
        <w:pict>
          <v:line id="_x0000_s1150" style="position:absolute;z-index:251714560" from="339.6pt,.45pt" to="362pt,.45pt" o:allowincell="f">
            <v:stroke startarrow="open" startarrowwidth="narrow" startarrowlength="short" endarrow="open" endarrowwidth="narrow" endarrowlength="short"/>
          </v:line>
        </w:pict>
      </w:r>
      <w:r>
        <w:rPr>
          <w:noProof/>
        </w:rPr>
        <w:pict>
          <v:line id="_x0000_s1132" style="position:absolute;z-index:251696128" from="109.75pt,.2pt" to="342.75pt,.2pt" o:allowincell="f">
            <v:stroke startarrow="open" startarrowwidth="narrow" startarrowlength="short" endarrow="open" endarrowwidth="narrow" endarrowlength="short"/>
          </v:line>
        </w:pict>
      </w:r>
      <w:r>
        <w:rPr>
          <w:noProof/>
        </w:rPr>
        <w:pict>
          <v:line id="_x0000_s1149" style="position:absolute;z-index:251713536" from="90.6pt,.2pt" to="113pt,.2pt" o:allowincell="f">
            <v:stroke startarrow="open" startarrowwidth="narrow" startarrowlength="short" endarrow="open" endarrowwidth="narrow" endarrowlength="short"/>
          </v:line>
        </w:pict>
      </w:r>
    </w:p>
    <w:bookmarkEnd w:id="1"/>
    <w:bookmarkEnd w:id="2"/>
    <w:p w:rsidR="008F6776" w:rsidRDefault="008F6776" w:rsidP="008F6776">
      <w:pPr>
        <w:pStyle w:val="En-tte"/>
        <w:tabs>
          <w:tab w:val="clear" w:pos="4536"/>
          <w:tab w:val="clear" w:pos="9072"/>
        </w:tabs>
        <w:spacing w:line="360" w:lineRule="auto"/>
        <w:rPr>
          <w:rFonts w:cs="Arial"/>
          <w:bCs/>
          <w:i/>
          <w:sz w:val="24"/>
          <w:szCs w:val="24"/>
          <w:vertAlign w:val="subscript"/>
        </w:rPr>
      </w:pPr>
      <w:r>
        <w:rPr>
          <w:rFonts w:cs="Arial"/>
          <w:bCs/>
          <w:i/>
          <w:sz w:val="24"/>
          <w:szCs w:val="24"/>
        </w:rPr>
        <w:t>On considèrera que les pièces de pont empêchent le déversement des poutres principales</w:t>
      </w:r>
    </w:p>
    <w:p w:rsidR="008F6776" w:rsidRPr="001A4F54" w:rsidRDefault="008F6776" w:rsidP="008F6776">
      <w:pPr>
        <w:pStyle w:val="En-tte"/>
        <w:numPr>
          <w:ilvl w:val="1"/>
          <w:numId w:val="37"/>
        </w:numPr>
        <w:tabs>
          <w:tab w:val="clear" w:pos="4536"/>
          <w:tab w:val="clear" w:pos="9072"/>
        </w:tabs>
        <w:spacing w:line="360" w:lineRule="auto"/>
        <w:rPr>
          <w:rFonts w:cs="Arial"/>
          <w:b/>
          <w:bCs/>
          <w:sz w:val="24"/>
          <w:szCs w:val="24"/>
          <w:u w:val="single"/>
        </w:rPr>
      </w:pPr>
      <w:r w:rsidRPr="003528C3">
        <w:rPr>
          <w:rFonts w:cs="Arial"/>
          <w:b/>
          <w:bCs/>
          <w:sz w:val="24"/>
          <w:szCs w:val="24"/>
        </w:rPr>
        <w:t xml:space="preserve">    </w:t>
      </w:r>
      <w:r w:rsidRPr="001A4F54">
        <w:rPr>
          <w:rFonts w:cs="Arial"/>
          <w:b/>
          <w:bCs/>
          <w:sz w:val="24"/>
          <w:szCs w:val="24"/>
          <w:u w:val="single"/>
        </w:rPr>
        <w:t xml:space="preserve">Mode Opératoire </w:t>
      </w:r>
      <w:r>
        <w:rPr>
          <w:rFonts w:cs="Arial"/>
          <w:b/>
          <w:bCs/>
          <w:sz w:val="24"/>
          <w:szCs w:val="24"/>
          <w:u w:val="single"/>
        </w:rPr>
        <w:t>de réalisation du hourdis</w:t>
      </w:r>
    </w:p>
    <w:p w:rsidR="008F6776" w:rsidRPr="003528C3" w:rsidRDefault="000262AD" w:rsidP="008F6776">
      <w:pPr>
        <w:pStyle w:val="En-tte"/>
        <w:tabs>
          <w:tab w:val="clear" w:pos="4536"/>
          <w:tab w:val="clear" w:pos="9072"/>
        </w:tabs>
        <w:spacing w:line="360" w:lineRule="auto"/>
        <w:rPr>
          <w:rFonts w:cs="Arial"/>
          <w:bCs/>
          <w:i/>
          <w:sz w:val="24"/>
          <w:szCs w:val="24"/>
        </w:rPr>
      </w:pPr>
      <w:r>
        <w:rPr>
          <w:rFonts w:cs="Arial"/>
          <w:bCs/>
          <w:i/>
          <w:sz w:val="24"/>
          <w:szCs w:val="24"/>
        </w:rPr>
        <w:t>Votre entreprise décide d’assembler les 2 PRS avec les entretoises sur le site et de poser l’ossature par grutage</w:t>
      </w:r>
      <w:r w:rsidR="008F6776" w:rsidRPr="003528C3">
        <w:rPr>
          <w:bCs/>
          <w:i/>
          <w:sz w:val="24"/>
          <w:szCs w:val="24"/>
        </w:rPr>
        <w:t>.</w:t>
      </w:r>
    </w:p>
    <w:p w:rsidR="008F6776" w:rsidRPr="003528C3" w:rsidRDefault="008F6776" w:rsidP="008F6776">
      <w:pPr>
        <w:pStyle w:val="En-tte"/>
        <w:tabs>
          <w:tab w:val="clear" w:pos="4536"/>
          <w:tab w:val="clear" w:pos="9072"/>
        </w:tabs>
        <w:spacing w:line="360" w:lineRule="auto"/>
        <w:rPr>
          <w:rFonts w:cs="Arial"/>
          <w:bCs/>
          <w:sz w:val="24"/>
          <w:szCs w:val="24"/>
        </w:rPr>
      </w:pPr>
      <w:r>
        <w:rPr>
          <w:rFonts w:cs="Arial"/>
          <w:bCs/>
          <w:noProof/>
          <w:sz w:val="24"/>
          <w:szCs w:val="24"/>
        </w:rPr>
        <w:drawing>
          <wp:anchor distT="0" distB="0" distL="114300" distR="114300" simplePos="0" relativeHeight="251717632" behindDoc="0" locked="0" layoutInCell="1" allowOverlap="1">
            <wp:simplePos x="0" y="0"/>
            <wp:positionH relativeFrom="column">
              <wp:posOffset>999490</wp:posOffset>
            </wp:positionH>
            <wp:positionV relativeFrom="paragraph">
              <wp:posOffset>42545</wp:posOffset>
            </wp:positionV>
            <wp:extent cx="4039235" cy="2620010"/>
            <wp:effectExtent l="0" t="0" r="0" b="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cstate="print">
                      <a:lum bright="10000"/>
                    </a:blip>
                    <a:srcRect/>
                    <a:stretch>
                      <a:fillRect/>
                    </a:stretch>
                  </pic:blipFill>
                  <pic:spPr bwMode="auto">
                    <a:xfrm>
                      <a:off x="0" y="0"/>
                      <a:ext cx="4039235" cy="2620010"/>
                    </a:xfrm>
                    <a:prstGeom prst="rect">
                      <a:avLst/>
                    </a:prstGeom>
                    <a:noFill/>
                    <a:ln w="9525">
                      <a:noFill/>
                      <a:miter lim="800000"/>
                      <a:headEnd/>
                      <a:tailEnd/>
                    </a:ln>
                  </pic:spPr>
                </pic:pic>
              </a:graphicData>
            </a:graphic>
          </wp:anchor>
        </w:drawing>
      </w:r>
    </w:p>
    <w:p w:rsidR="008F6776" w:rsidRDefault="008F6776" w:rsidP="008F6776">
      <w:pPr>
        <w:pStyle w:val="En-tte"/>
        <w:tabs>
          <w:tab w:val="clear" w:pos="4536"/>
          <w:tab w:val="clear" w:pos="9072"/>
        </w:tabs>
        <w:spacing w:line="360" w:lineRule="auto"/>
        <w:jc w:val="center"/>
        <w:rPr>
          <w:rFonts w:cs="Arial"/>
          <w:bCs/>
          <w:color w:val="FF0000"/>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tabs>
          <w:tab w:val="clear" w:pos="4536"/>
          <w:tab w:val="clear" w:pos="9072"/>
        </w:tabs>
        <w:spacing w:line="360" w:lineRule="auto"/>
        <w:rPr>
          <w:rFonts w:cs="Arial"/>
          <w:bCs/>
          <w:sz w:val="24"/>
          <w:szCs w:val="24"/>
        </w:rPr>
      </w:pPr>
    </w:p>
    <w:p w:rsidR="008F6776" w:rsidRPr="0093740D" w:rsidRDefault="008F6776" w:rsidP="008F6776">
      <w:pPr>
        <w:pStyle w:val="En-tte"/>
        <w:tabs>
          <w:tab w:val="clear" w:pos="4536"/>
          <w:tab w:val="clear" w:pos="9072"/>
        </w:tabs>
        <w:spacing w:line="360" w:lineRule="auto"/>
        <w:rPr>
          <w:rFonts w:cs="Arial"/>
          <w:bCs/>
          <w:color w:val="FF0000"/>
          <w:sz w:val="24"/>
          <w:szCs w:val="24"/>
        </w:rPr>
      </w:pP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Rédiger dans un mémoire technique, le mode opératoire pour l</w:t>
      </w:r>
      <w:r w:rsidR="000262AD">
        <w:rPr>
          <w:rFonts w:cs="Arial"/>
          <w:bCs/>
          <w:sz w:val="24"/>
          <w:szCs w:val="24"/>
        </w:rPr>
        <w:t>a</w:t>
      </w:r>
      <w:r>
        <w:rPr>
          <w:rFonts w:cs="Arial"/>
          <w:bCs/>
          <w:sz w:val="24"/>
          <w:szCs w:val="24"/>
        </w:rPr>
        <w:t xml:space="preserve"> solution envisagée.</w:t>
      </w:r>
    </w:p>
    <w:p w:rsidR="008F6776" w:rsidRDefault="008F6776" w:rsidP="008F6776">
      <w:pPr>
        <w:pStyle w:val="En-tte"/>
        <w:tabs>
          <w:tab w:val="clear" w:pos="4536"/>
          <w:tab w:val="clear" w:pos="9072"/>
        </w:tabs>
        <w:spacing w:line="360" w:lineRule="auto"/>
        <w:ind w:left="1427"/>
        <w:rPr>
          <w:rFonts w:cs="Arial"/>
          <w:bCs/>
          <w:sz w:val="24"/>
          <w:szCs w:val="24"/>
        </w:rPr>
      </w:pP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Réaliser les documents graphiques permettant de présenter les différentes étapes de réalisation du mode opératoire.</w:t>
      </w:r>
    </w:p>
    <w:p w:rsidR="008F6776" w:rsidRPr="001A4F54" w:rsidRDefault="008F6776" w:rsidP="008F6776">
      <w:pPr>
        <w:pStyle w:val="En-tte"/>
        <w:tabs>
          <w:tab w:val="clear" w:pos="4536"/>
          <w:tab w:val="clear" w:pos="9072"/>
        </w:tabs>
        <w:spacing w:line="360" w:lineRule="auto"/>
        <w:ind w:left="1427"/>
        <w:rPr>
          <w:rFonts w:cs="Arial"/>
          <w:bCs/>
          <w:sz w:val="24"/>
          <w:szCs w:val="24"/>
        </w:rPr>
      </w:pPr>
    </w:p>
    <w:p w:rsidR="008F6776" w:rsidRPr="00EC5C1C" w:rsidRDefault="008F6776" w:rsidP="008F6776">
      <w:pPr>
        <w:pStyle w:val="En-tte"/>
        <w:numPr>
          <w:ilvl w:val="1"/>
          <w:numId w:val="37"/>
        </w:numPr>
        <w:tabs>
          <w:tab w:val="clear" w:pos="4536"/>
          <w:tab w:val="clear" w:pos="9072"/>
        </w:tabs>
        <w:spacing w:line="360" w:lineRule="auto"/>
        <w:rPr>
          <w:rFonts w:cs="Arial"/>
          <w:b/>
          <w:bCs/>
          <w:sz w:val="24"/>
          <w:szCs w:val="24"/>
        </w:rPr>
      </w:pPr>
      <w:bookmarkStart w:id="3" w:name="OLE_LINK6"/>
      <w:bookmarkStart w:id="4" w:name="OLE_LINK7"/>
      <w:r w:rsidRPr="003528C3">
        <w:rPr>
          <w:rFonts w:cs="Arial"/>
          <w:b/>
          <w:bCs/>
          <w:sz w:val="24"/>
          <w:szCs w:val="24"/>
        </w:rPr>
        <w:t xml:space="preserve">       </w:t>
      </w:r>
      <w:r>
        <w:rPr>
          <w:rFonts w:cs="Arial"/>
          <w:b/>
          <w:bCs/>
          <w:sz w:val="24"/>
          <w:szCs w:val="24"/>
          <w:u w:val="single"/>
        </w:rPr>
        <w:t>Etude</w:t>
      </w:r>
      <w:r w:rsidR="001D1E56">
        <w:rPr>
          <w:rFonts w:cs="Arial"/>
          <w:b/>
          <w:bCs/>
          <w:sz w:val="24"/>
          <w:szCs w:val="24"/>
          <w:u w:val="single"/>
        </w:rPr>
        <w:t xml:space="preserve"> technique</w:t>
      </w:r>
      <w:r>
        <w:rPr>
          <w:rFonts w:cs="Arial"/>
          <w:b/>
          <w:bCs/>
          <w:sz w:val="24"/>
          <w:szCs w:val="24"/>
          <w:u w:val="single"/>
        </w:rPr>
        <w:t xml:space="preserve"> détaillée</w:t>
      </w:r>
      <w:r w:rsidR="009D6EBB">
        <w:rPr>
          <w:rFonts w:cs="Arial"/>
          <w:b/>
          <w:bCs/>
          <w:sz w:val="24"/>
          <w:szCs w:val="24"/>
          <w:u w:val="single"/>
        </w:rPr>
        <w:t xml:space="preserve"> pour préparer l’étude de prix</w:t>
      </w:r>
    </w:p>
    <w:p w:rsidR="008F6776" w:rsidRPr="005F4FEE" w:rsidRDefault="008F6776" w:rsidP="008F6776">
      <w:pPr>
        <w:pStyle w:val="En-tte"/>
        <w:tabs>
          <w:tab w:val="clear" w:pos="4536"/>
          <w:tab w:val="clear" w:pos="9072"/>
        </w:tabs>
        <w:spacing w:line="360" w:lineRule="auto"/>
        <w:ind w:left="1080"/>
        <w:rPr>
          <w:rFonts w:cs="Arial"/>
          <w:b/>
          <w:bCs/>
          <w:sz w:val="24"/>
          <w:szCs w:val="24"/>
        </w:rPr>
      </w:pPr>
    </w:p>
    <w:p w:rsidR="008F6776" w:rsidRDefault="00715B51"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Pour </w:t>
      </w:r>
      <w:r w:rsidR="009D6EBB" w:rsidRPr="003528C3">
        <w:rPr>
          <w:rFonts w:cs="Arial"/>
          <w:bCs/>
          <w:sz w:val="24"/>
          <w:szCs w:val="24"/>
        </w:rPr>
        <w:t xml:space="preserve">préparer l’étude de prix, </w:t>
      </w:r>
      <w:r w:rsidR="009D6EBB">
        <w:rPr>
          <w:rFonts w:cs="Arial"/>
          <w:bCs/>
          <w:sz w:val="24"/>
          <w:szCs w:val="24"/>
        </w:rPr>
        <w:t>r</w:t>
      </w:r>
      <w:r w:rsidR="008F6776" w:rsidRPr="003528C3">
        <w:rPr>
          <w:rFonts w:cs="Arial"/>
          <w:bCs/>
          <w:sz w:val="24"/>
          <w:szCs w:val="24"/>
        </w:rPr>
        <w:t>éaliser tous les calculs que vous jugerez utiles afin de définir parfaitement les moyens (matériels</w:t>
      </w:r>
      <w:r w:rsidR="008F6776">
        <w:rPr>
          <w:rFonts w:cs="Arial"/>
          <w:bCs/>
          <w:sz w:val="24"/>
          <w:szCs w:val="24"/>
        </w:rPr>
        <w:t xml:space="preserve"> et main</w:t>
      </w:r>
      <w:r w:rsidR="008F6776" w:rsidRPr="003528C3">
        <w:rPr>
          <w:rFonts w:cs="Arial"/>
          <w:bCs/>
          <w:sz w:val="24"/>
          <w:szCs w:val="24"/>
        </w:rPr>
        <w:t xml:space="preserve"> d’œuvre) nécessaires à la </w:t>
      </w:r>
      <w:r w:rsidR="008F6776">
        <w:rPr>
          <w:rFonts w:cs="Arial"/>
          <w:bCs/>
          <w:sz w:val="24"/>
          <w:szCs w:val="24"/>
        </w:rPr>
        <w:t xml:space="preserve">mise en </w:t>
      </w:r>
      <w:r w:rsidR="008F6776" w:rsidRPr="003528C3">
        <w:rPr>
          <w:rFonts w:cs="Arial"/>
          <w:bCs/>
          <w:sz w:val="24"/>
          <w:szCs w:val="24"/>
        </w:rPr>
        <w:t>œ</w:t>
      </w:r>
      <w:r w:rsidR="008F6776">
        <w:rPr>
          <w:rFonts w:cs="Arial"/>
          <w:bCs/>
          <w:sz w:val="24"/>
          <w:szCs w:val="24"/>
        </w:rPr>
        <w:t>u</w:t>
      </w:r>
      <w:r w:rsidR="008F6776" w:rsidRPr="003528C3">
        <w:rPr>
          <w:rFonts w:cs="Arial"/>
          <w:bCs/>
          <w:sz w:val="24"/>
          <w:szCs w:val="24"/>
        </w:rPr>
        <w:t>vre de l’oss</w:t>
      </w:r>
      <w:r w:rsidR="000262AD">
        <w:rPr>
          <w:rFonts w:cs="Arial"/>
          <w:bCs/>
          <w:sz w:val="24"/>
          <w:szCs w:val="24"/>
        </w:rPr>
        <w:t>ature métallique.</w:t>
      </w:r>
    </w:p>
    <w:bookmarkEnd w:id="3"/>
    <w:bookmarkEnd w:id="4"/>
    <w:p w:rsidR="008F6776" w:rsidRPr="003528C3" w:rsidRDefault="008F6776" w:rsidP="008F6776">
      <w:pPr>
        <w:pStyle w:val="En-tte"/>
        <w:tabs>
          <w:tab w:val="clear" w:pos="4536"/>
          <w:tab w:val="clear" w:pos="9072"/>
        </w:tabs>
        <w:spacing w:line="360" w:lineRule="auto"/>
        <w:ind w:left="1427"/>
        <w:rPr>
          <w:rFonts w:cs="Arial"/>
          <w:bCs/>
          <w:sz w:val="24"/>
          <w:szCs w:val="24"/>
        </w:rPr>
      </w:pPr>
    </w:p>
    <w:p w:rsidR="008F6776" w:rsidRDefault="008F6776" w:rsidP="008F6776">
      <w:pPr>
        <w:pStyle w:val="En-tte"/>
        <w:numPr>
          <w:ilvl w:val="1"/>
          <w:numId w:val="37"/>
        </w:numPr>
        <w:tabs>
          <w:tab w:val="clear" w:pos="4536"/>
          <w:tab w:val="clear" w:pos="9072"/>
        </w:tabs>
        <w:spacing w:line="360" w:lineRule="auto"/>
        <w:rPr>
          <w:rFonts w:cs="Arial"/>
          <w:b/>
          <w:bCs/>
          <w:sz w:val="24"/>
          <w:szCs w:val="24"/>
          <w:u w:val="single"/>
        </w:rPr>
      </w:pPr>
      <w:r w:rsidRPr="005F5804">
        <w:rPr>
          <w:rFonts w:cs="Arial"/>
          <w:b/>
          <w:bCs/>
          <w:sz w:val="24"/>
          <w:szCs w:val="24"/>
        </w:rPr>
        <w:t xml:space="preserve">      </w:t>
      </w:r>
      <w:r>
        <w:rPr>
          <w:rFonts w:cs="Arial"/>
          <w:b/>
          <w:bCs/>
          <w:sz w:val="24"/>
          <w:szCs w:val="24"/>
          <w:u w:val="single"/>
        </w:rPr>
        <w:t>Prévention des risques environnementaux</w:t>
      </w:r>
    </w:p>
    <w:p w:rsidR="00E240DD" w:rsidRPr="00E240DD" w:rsidRDefault="00E240DD" w:rsidP="00E240DD">
      <w:pPr>
        <w:pStyle w:val="En-tte"/>
        <w:numPr>
          <w:ilvl w:val="0"/>
          <w:numId w:val="30"/>
        </w:numPr>
        <w:tabs>
          <w:tab w:val="clear" w:pos="4536"/>
          <w:tab w:val="clear" w:pos="9072"/>
        </w:tabs>
        <w:spacing w:line="360" w:lineRule="auto"/>
        <w:rPr>
          <w:rFonts w:cs="Arial"/>
          <w:sz w:val="24"/>
          <w:szCs w:val="22"/>
        </w:rPr>
      </w:pPr>
      <w:r w:rsidRPr="00E240DD">
        <w:rPr>
          <w:rFonts w:cs="Arial"/>
          <w:sz w:val="24"/>
          <w:szCs w:val="22"/>
        </w:rPr>
        <w:t xml:space="preserve">Dans le cadre du Plan de Respect de l’Environnement, répertorier dans un tableau les domaines environnementaux touchés par des nuisances potentielles </w:t>
      </w:r>
      <w:r>
        <w:rPr>
          <w:rFonts w:cs="Arial"/>
          <w:sz w:val="24"/>
          <w:szCs w:val="22"/>
        </w:rPr>
        <w:t xml:space="preserve">lors de la réalisation de l’ossature métallique </w:t>
      </w:r>
      <w:r w:rsidRPr="00E240DD">
        <w:rPr>
          <w:rFonts w:cs="Arial"/>
          <w:sz w:val="24"/>
          <w:szCs w:val="22"/>
        </w:rPr>
        <w:t>et définir les mesures de prévention à mettre en place.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70"/>
        <w:gridCol w:w="3070"/>
        <w:gridCol w:w="3070"/>
      </w:tblGrid>
      <w:tr w:rsidR="00E240DD" w:rsidRPr="00AB1B55" w:rsidTr="002B5B91">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Domaines</w:t>
            </w:r>
          </w:p>
        </w:tc>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Aspects</w:t>
            </w:r>
          </w:p>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Environnementaux</w:t>
            </w:r>
          </w:p>
        </w:tc>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Solutions proposées</w:t>
            </w:r>
          </w:p>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(Mesures de prévention)</w:t>
            </w: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BRUIT</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AIR</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EAU</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DECHETS</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PAYSAGE</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VOISINAGE</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bl>
    <w:p w:rsidR="00E240DD" w:rsidRPr="00AB1B55" w:rsidRDefault="00E240DD" w:rsidP="00E240DD">
      <w:pPr>
        <w:pStyle w:val="En-tte"/>
        <w:tabs>
          <w:tab w:val="clear" w:pos="4536"/>
          <w:tab w:val="clear" w:pos="9072"/>
        </w:tabs>
        <w:spacing w:line="360" w:lineRule="auto"/>
        <w:rPr>
          <w:rFonts w:cs="Arial"/>
          <w:sz w:val="22"/>
          <w:szCs w:val="22"/>
        </w:rPr>
      </w:pPr>
    </w:p>
    <w:p w:rsidR="008F6776" w:rsidRPr="00B63447" w:rsidRDefault="008F6776" w:rsidP="008F6776">
      <w:pPr>
        <w:pStyle w:val="En-tte"/>
        <w:numPr>
          <w:ilvl w:val="1"/>
          <w:numId w:val="37"/>
        </w:numPr>
        <w:tabs>
          <w:tab w:val="clear" w:pos="4536"/>
          <w:tab w:val="clear" w:pos="9072"/>
        </w:tabs>
        <w:spacing w:line="360" w:lineRule="auto"/>
        <w:rPr>
          <w:rFonts w:cs="Arial"/>
          <w:b/>
          <w:bCs/>
          <w:sz w:val="24"/>
          <w:szCs w:val="24"/>
          <w:u w:val="single"/>
        </w:rPr>
      </w:pPr>
      <w:r w:rsidRPr="005F5804">
        <w:rPr>
          <w:rFonts w:cs="Arial"/>
          <w:b/>
          <w:bCs/>
          <w:sz w:val="24"/>
          <w:szCs w:val="24"/>
        </w:rPr>
        <w:t xml:space="preserve">     </w:t>
      </w:r>
      <w:r w:rsidRPr="00B63447">
        <w:rPr>
          <w:rFonts w:cs="Arial"/>
          <w:b/>
          <w:bCs/>
          <w:sz w:val="24"/>
          <w:szCs w:val="24"/>
          <w:u w:val="single"/>
        </w:rPr>
        <w:t>Sous-détail de Prix</w:t>
      </w:r>
    </w:p>
    <w:p w:rsidR="008F6776" w:rsidRPr="007F6E1E" w:rsidRDefault="008F6776" w:rsidP="008F6776">
      <w:pPr>
        <w:pStyle w:val="En-tte"/>
        <w:tabs>
          <w:tab w:val="clear" w:pos="4536"/>
          <w:tab w:val="clear" w:pos="9072"/>
        </w:tabs>
        <w:spacing w:line="360" w:lineRule="auto"/>
        <w:ind w:left="360"/>
        <w:rPr>
          <w:rFonts w:cs="Arial"/>
          <w:bCs/>
          <w:i/>
          <w:sz w:val="24"/>
          <w:szCs w:val="24"/>
        </w:rPr>
      </w:pPr>
      <w:r>
        <w:rPr>
          <w:rFonts w:cs="Arial"/>
          <w:bCs/>
          <w:i/>
          <w:sz w:val="24"/>
          <w:szCs w:val="24"/>
        </w:rPr>
        <w:t>Vous prendrez un coefficient de vente de 1,35.</w:t>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Rédiger le sous-détail de prix </w:t>
      </w:r>
      <w:r w:rsidR="00CB7AB4">
        <w:rPr>
          <w:rFonts w:cs="Arial"/>
          <w:bCs/>
          <w:sz w:val="24"/>
          <w:szCs w:val="24"/>
        </w:rPr>
        <w:t xml:space="preserve">N° 602 </w:t>
      </w:r>
      <w:r>
        <w:rPr>
          <w:rFonts w:cs="Arial"/>
          <w:bCs/>
          <w:sz w:val="24"/>
          <w:szCs w:val="24"/>
        </w:rPr>
        <w:t xml:space="preserve">pour </w:t>
      </w:r>
      <w:r w:rsidR="00CB7AB4">
        <w:rPr>
          <w:rFonts w:cs="Arial"/>
          <w:bCs/>
          <w:sz w:val="24"/>
          <w:szCs w:val="24"/>
        </w:rPr>
        <w:t>le montage et la pose</w:t>
      </w:r>
      <w:r>
        <w:rPr>
          <w:rFonts w:cs="Arial"/>
          <w:bCs/>
          <w:sz w:val="24"/>
          <w:szCs w:val="24"/>
        </w:rPr>
        <w:t xml:space="preserve"> de la charpente </w:t>
      </w:r>
      <w:r w:rsidR="00CB7AB4">
        <w:rPr>
          <w:rFonts w:cs="Arial"/>
          <w:bCs/>
          <w:sz w:val="24"/>
          <w:szCs w:val="24"/>
        </w:rPr>
        <w:t>métallique</w:t>
      </w:r>
      <w:r>
        <w:rPr>
          <w:rFonts w:cs="Arial"/>
          <w:bCs/>
          <w:sz w:val="24"/>
          <w:szCs w:val="24"/>
        </w:rPr>
        <w:t>.</w:t>
      </w:r>
    </w:p>
    <w:p w:rsidR="008F6776" w:rsidRDefault="008F6776" w:rsidP="008F6776"/>
    <w:p w:rsidR="000262AD" w:rsidRDefault="000262AD" w:rsidP="008F6776"/>
    <w:p w:rsidR="000262AD" w:rsidRDefault="000262AD" w:rsidP="008F6776"/>
    <w:p w:rsidR="00C14C95" w:rsidRDefault="00C14C95" w:rsidP="008F6776"/>
    <w:p w:rsidR="00C14C95" w:rsidRDefault="00C14C95" w:rsidP="008F6776"/>
    <w:p w:rsidR="00C14C95" w:rsidRDefault="00C14C95" w:rsidP="008F6776"/>
    <w:p w:rsidR="00C14C95" w:rsidRDefault="00C14C95" w:rsidP="008F6776"/>
    <w:p w:rsidR="00C14C95" w:rsidRDefault="00C14C95" w:rsidP="008F6776"/>
    <w:p w:rsidR="000262AD" w:rsidRDefault="000262AD" w:rsidP="008F6776"/>
    <w:p w:rsidR="000262AD" w:rsidRDefault="000262AD" w:rsidP="008F67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44"/>
      </w:tblGrid>
      <w:tr w:rsidR="00CA6DE4" w:rsidRPr="005F4FEE" w:rsidTr="001E661C">
        <w:tc>
          <w:tcPr>
            <w:tcW w:w="10344" w:type="dxa"/>
          </w:tcPr>
          <w:p w:rsidR="00CA6DE4" w:rsidRPr="005F4FEE" w:rsidRDefault="001361C1" w:rsidP="00121C2D">
            <w:pPr>
              <w:pStyle w:val="En-tte"/>
              <w:tabs>
                <w:tab w:val="clear" w:pos="4536"/>
                <w:tab w:val="clear" w:pos="9072"/>
              </w:tabs>
              <w:spacing w:before="120" w:line="360" w:lineRule="auto"/>
              <w:rPr>
                <w:rFonts w:cs="Arial"/>
                <w:b/>
                <w:bCs/>
                <w:sz w:val="24"/>
                <w:szCs w:val="24"/>
              </w:rPr>
            </w:pPr>
            <w:r w:rsidRPr="005F4FEE">
              <w:rPr>
                <w:rFonts w:cs="Arial"/>
                <w:bCs/>
                <w:sz w:val="24"/>
                <w:szCs w:val="24"/>
              </w:rPr>
              <w:br w:type="column"/>
            </w:r>
            <w:r w:rsidR="00121C2D">
              <w:rPr>
                <w:rFonts w:cs="Arial"/>
                <w:b/>
                <w:bCs/>
                <w:sz w:val="24"/>
                <w:szCs w:val="24"/>
              </w:rPr>
              <w:t>CANDIDAT</w:t>
            </w:r>
            <w:r w:rsidR="00CA6DE4" w:rsidRPr="005F4FEE">
              <w:rPr>
                <w:rFonts w:cs="Arial"/>
                <w:b/>
                <w:bCs/>
                <w:sz w:val="24"/>
                <w:szCs w:val="24"/>
              </w:rPr>
              <w:t xml:space="preserve">  2 – </w:t>
            </w:r>
            <w:r w:rsidR="000B10A7" w:rsidRPr="005F4FEE">
              <w:rPr>
                <w:rFonts w:cs="Arial"/>
                <w:b/>
                <w:bCs/>
                <w:sz w:val="24"/>
                <w:szCs w:val="24"/>
              </w:rPr>
              <w:t xml:space="preserve">ETUDE </w:t>
            </w:r>
            <w:r w:rsidR="00021153">
              <w:rPr>
                <w:rFonts w:cs="Arial"/>
                <w:b/>
                <w:bCs/>
                <w:sz w:val="24"/>
                <w:szCs w:val="24"/>
              </w:rPr>
              <w:t xml:space="preserve">DU HOURDIS </w:t>
            </w:r>
            <w:r w:rsidR="000B10A7" w:rsidRPr="005F4FEE">
              <w:rPr>
                <w:rFonts w:cs="Arial"/>
                <w:b/>
                <w:bCs/>
                <w:sz w:val="24"/>
                <w:szCs w:val="24"/>
              </w:rPr>
              <w:t xml:space="preserve"> DU TABLIER</w:t>
            </w:r>
          </w:p>
        </w:tc>
      </w:tr>
    </w:tbl>
    <w:p w:rsidR="00CA6DE4" w:rsidRPr="005F4FEE" w:rsidRDefault="00CA6DE4" w:rsidP="00CA6DE4">
      <w:pPr>
        <w:pStyle w:val="En-tte"/>
        <w:tabs>
          <w:tab w:val="clear" w:pos="4536"/>
          <w:tab w:val="clear" w:pos="9072"/>
        </w:tabs>
        <w:spacing w:line="360" w:lineRule="auto"/>
        <w:rPr>
          <w:rFonts w:cs="Arial"/>
          <w:bCs/>
          <w:sz w:val="12"/>
          <w:szCs w:val="12"/>
        </w:rPr>
      </w:pPr>
    </w:p>
    <w:tbl>
      <w:tblPr>
        <w:tblW w:w="0" w:type="auto"/>
        <w:tblLook w:val="01E0"/>
      </w:tblPr>
      <w:tblGrid>
        <w:gridCol w:w="10344"/>
      </w:tblGrid>
      <w:tr w:rsidR="008F6776" w:rsidRPr="005F4FEE" w:rsidTr="003261EC">
        <w:tc>
          <w:tcPr>
            <w:tcW w:w="10344" w:type="dxa"/>
          </w:tcPr>
          <w:p w:rsidR="008F6776" w:rsidRPr="005F4FEE" w:rsidRDefault="008F6776" w:rsidP="003261EC">
            <w:pPr>
              <w:rPr>
                <w:rFonts w:cs="Arial"/>
                <w:bCs/>
                <w:sz w:val="24"/>
                <w:szCs w:val="24"/>
              </w:rPr>
            </w:pPr>
          </w:p>
        </w:tc>
      </w:tr>
    </w:tbl>
    <w:p w:rsidR="008F6776" w:rsidRPr="00B63447" w:rsidRDefault="008F6776" w:rsidP="008F6776">
      <w:pPr>
        <w:pStyle w:val="En-tte"/>
        <w:numPr>
          <w:ilvl w:val="1"/>
          <w:numId w:val="34"/>
        </w:numPr>
        <w:tabs>
          <w:tab w:val="clear" w:pos="4536"/>
          <w:tab w:val="clear" w:pos="9072"/>
        </w:tabs>
        <w:spacing w:line="360" w:lineRule="auto"/>
        <w:rPr>
          <w:rFonts w:cs="Arial"/>
          <w:b/>
          <w:bCs/>
          <w:sz w:val="24"/>
          <w:szCs w:val="24"/>
          <w:u w:val="single"/>
        </w:rPr>
      </w:pPr>
      <w:r>
        <w:rPr>
          <w:rFonts w:cs="Arial"/>
          <w:b/>
          <w:bCs/>
          <w:sz w:val="24"/>
          <w:szCs w:val="24"/>
          <w:u w:val="single"/>
        </w:rPr>
        <w:t xml:space="preserve"> </w:t>
      </w:r>
      <w:r w:rsidRPr="00B63447">
        <w:rPr>
          <w:rFonts w:cs="Arial"/>
          <w:b/>
          <w:bCs/>
          <w:sz w:val="24"/>
          <w:szCs w:val="24"/>
          <w:u w:val="single"/>
        </w:rPr>
        <w:t>Vérification des quantités du Détail Estimatif.</w:t>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Réaliser l’avant-métré du coffrage et du bétonnage du hourdis du tablier afin </w:t>
      </w:r>
      <w:r w:rsidR="00980A16">
        <w:rPr>
          <w:rFonts w:cs="Arial"/>
          <w:bCs/>
          <w:sz w:val="24"/>
          <w:szCs w:val="24"/>
        </w:rPr>
        <w:t xml:space="preserve">de </w:t>
      </w:r>
      <w:r>
        <w:rPr>
          <w:rFonts w:cs="Arial"/>
          <w:bCs/>
          <w:sz w:val="24"/>
          <w:szCs w:val="24"/>
        </w:rPr>
        <w:t>vérifier les quantités proposées par le Maître d’œuvre dans le Détail Estimatif.</w:t>
      </w:r>
    </w:p>
    <w:p w:rsidR="008F6776" w:rsidRDefault="008F6776" w:rsidP="008F6776">
      <w:pPr>
        <w:pStyle w:val="En-tte"/>
        <w:tabs>
          <w:tab w:val="clear" w:pos="4536"/>
          <w:tab w:val="clear" w:pos="9072"/>
        </w:tabs>
        <w:spacing w:line="360" w:lineRule="auto"/>
        <w:rPr>
          <w:rFonts w:cs="Arial"/>
          <w:bCs/>
          <w:sz w:val="24"/>
          <w:szCs w:val="24"/>
        </w:rPr>
      </w:pPr>
    </w:p>
    <w:p w:rsidR="008F6776" w:rsidRDefault="008F6776" w:rsidP="008F6776">
      <w:pPr>
        <w:pStyle w:val="En-tte"/>
        <w:numPr>
          <w:ilvl w:val="1"/>
          <w:numId w:val="34"/>
        </w:numPr>
        <w:tabs>
          <w:tab w:val="clear" w:pos="4536"/>
          <w:tab w:val="clear" w:pos="9072"/>
        </w:tabs>
        <w:spacing w:line="360" w:lineRule="auto"/>
        <w:rPr>
          <w:rFonts w:cs="Arial"/>
          <w:b/>
          <w:bCs/>
          <w:sz w:val="24"/>
          <w:szCs w:val="24"/>
        </w:rPr>
      </w:pPr>
      <w:r>
        <w:rPr>
          <w:rFonts w:cs="Arial"/>
          <w:b/>
          <w:bCs/>
          <w:sz w:val="24"/>
          <w:szCs w:val="24"/>
          <w:u w:val="single"/>
        </w:rPr>
        <w:t xml:space="preserve"> Ferraillage du hourdis du tablier</w:t>
      </w:r>
      <w:r w:rsidRPr="005F4FEE">
        <w:rPr>
          <w:rFonts w:cs="Arial"/>
          <w:bCs/>
          <w:sz w:val="24"/>
          <w:szCs w:val="24"/>
          <w:u w:val="single"/>
        </w:rPr>
        <w:t> </w:t>
      </w:r>
    </w:p>
    <w:p w:rsidR="008F6776" w:rsidRPr="00807830" w:rsidRDefault="008F6776" w:rsidP="008F6776">
      <w:pPr>
        <w:pStyle w:val="En-tte"/>
        <w:tabs>
          <w:tab w:val="clear" w:pos="4536"/>
          <w:tab w:val="clear" w:pos="9072"/>
        </w:tabs>
        <w:spacing w:line="360" w:lineRule="auto"/>
        <w:rPr>
          <w:rFonts w:cs="Arial"/>
          <w:bCs/>
          <w:i/>
          <w:sz w:val="24"/>
          <w:szCs w:val="24"/>
          <w:u w:val="single"/>
        </w:rPr>
      </w:pPr>
      <w:r w:rsidRPr="00807830">
        <w:rPr>
          <w:rFonts w:cs="Arial"/>
          <w:bCs/>
          <w:i/>
          <w:sz w:val="24"/>
          <w:szCs w:val="24"/>
          <w:u w:val="single"/>
        </w:rPr>
        <w:t xml:space="preserve">Hypothèses : </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La classe d’exposition est XC3 sous l’étanchéité et XC4 pour la face inférieure du hourdis.</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Le béton est de classe minimum C35/45.</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Actions permanentes G: Poids propre du hourdis et des superstructures</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Actions variables Q</w:t>
      </w:r>
      <w:r w:rsidRPr="00BB121C">
        <w:rPr>
          <w:rFonts w:cs="Arial"/>
          <w:bCs/>
          <w:i/>
          <w:sz w:val="24"/>
          <w:szCs w:val="24"/>
          <w:vertAlign w:val="subscript"/>
        </w:rPr>
        <w:t>LM1</w:t>
      </w:r>
      <w:r>
        <w:rPr>
          <w:rFonts w:cs="Arial"/>
          <w:bCs/>
          <w:i/>
          <w:sz w:val="24"/>
          <w:szCs w:val="24"/>
          <w:vertAlign w:val="subscript"/>
        </w:rPr>
        <w:t xml:space="preserve"> </w:t>
      </w:r>
      <w:r>
        <w:rPr>
          <w:rFonts w:cs="Arial"/>
          <w:bCs/>
          <w:i/>
          <w:sz w:val="24"/>
          <w:szCs w:val="24"/>
        </w:rPr>
        <w:t>: le modèle de charge LM1 est dimensionnant.</w:t>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On prendra pour le Tandem System TS le cas suivant :</w:t>
      </w:r>
    </w:p>
    <w:p w:rsidR="008F6776" w:rsidRDefault="008F6776" w:rsidP="008F6776">
      <w:pPr>
        <w:pStyle w:val="En-tte"/>
        <w:tabs>
          <w:tab w:val="clear" w:pos="4536"/>
          <w:tab w:val="clear" w:pos="9072"/>
        </w:tabs>
        <w:spacing w:line="360" w:lineRule="auto"/>
        <w:jc w:val="center"/>
        <w:rPr>
          <w:rFonts w:cs="Arial"/>
          <w:bCs/>
          <w:i/>
          <w:sz w:val="24"/>
          <w:szCs w:val="24"/>
        </w:rPr>
      </w:pPr>
      <w:r w:rsidRPr="00490652">
        <w:rPr>
          <w:noProof/>
          <w:szCs w:val="24"/>
        </w:rPr>
        <w:drawing>
          <wp:inline distT="0" distB="0" distL="0" distR="0">
            <wp:extent cx="4166558" cy="2377389"/>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10430" r="17691"/>
                    <a:stretch>
                      <a:fillRect/>
                    </a:stretch>
                  </pic:blipFill>
                  <pic:spPr bwMode="auto">
                    <a:xfrm>
                      <a:off x="0" y="0"/>
                      <a:ext cx="4166559" cy="2377389"/>
                    </a:xfrm>
                    <a:prstGeom prst="rect">
                      <a:avLst/>
                    </a:prstGeom>
                    <a:noFill/>
                    <a:ln w="9525">
                      <a:noFill/>
                      <a:miter lim="800000"/>
                      <a:headEnd/>
                      <a:tailEnd/>
                    </a:ln>
                  </pic:spPr>
                </pic:pic>
              </a:graphicData>
            </a:graphic>
          </wp:inline>
        </w:drawing>
      </w:r>
    </w:p>
    <w:p w:rsidR="008F6776" w:rsidRDefault="008F6776" w:rsidP="008F6776">
      <w:pPr>
        <w:pStyle w:val="En-tte"/>
        <w:tabs>
          <w:tab w:val="clear" w:pos="4536"/>
          <w:tab w:val="clear" w:pos="9072"/>
        </w:tabs>
        <w:spacing w:line="360" w:lineRule="auto"/>
        <w:rPr>
          <w:rFonts w:cs="Arial"/>
          <w:bCs/>
          <w:i/>
          <w:sz w:val="24"/>
          <w:szCs w:val="24"/>
        </w:rPr>
      </w:pPr>
      <w:r>
        <w:rPr>
          <w:rFonts w:cs="Arial"/>
          <w:bCs/>
          <w:i/>
          <w:sz w:val="24"/>
          <w:szCs w:val="24"/>
        </w:rPr>
        <w:t>On prendra pour la charge uniformément répartie UDL : 2,5 kN/m</w:t>
      </w:r>
      <w:r w:rsidRPr="00B9283E">
        <w:rPr>
          <w:rFonts w:cs="Arial"/>
          <w:bCs/>
          <w:i/>
          <w:sz w:val="24"/>
          <w:szCs w:val="24"/>
          <w:vertAlign w:val="superscript"/>
        </w:rPr>
        <w:t>2</w:t>
      </w:r>
      <w:r>
        <w:rPr>
          <w:rFonts w:cs="Arial"/>
          <w:bCs/>
          <w:i/>
          <w:sz w:val="24"/>
          <w:szCs w:val="24"/>
        </w:rPr>
        <w:t xml:space="preserve"> sur toute la largeur du tablier.</w:t>
      </w:r>
    </w:p>
    <w:p w:rsidR="008F6776" w:rsidRDefault="008F6776" w:rsidP="008F6776">
      <w:pPr>
        <w:pStyle w:val="En-tte"/>
        <w:tabs>
          <w:tab w:val="clear" w:pos="4536"/>
          <w:tab w:val="clear" w:pos="9072"/>
        </w:tabs>
        <w:spacing w:line="360" w:lineRule="auto"/>
        <w:rPr>
          <w:rFonts w:cs="Arial"/>
          <w:bCs/>
          <w:i/>
          <w:sz w:val="24"/>
          <w:szCs w:val="24"/>
          <w:vertAlign w:val="subscript"/>
        </w:rPr>
      </w:pPr>
      <w:r>
        <w:rPr>
          <w:rFonts w:cs="Arial"/>
          <w:bCs/>
          <w:i/>
          <w:sz w:val="24"/>
          <w:szCs w:val="24"/>
        </w:rPr>
        <w:t>Le calcul sera mené aux ELU avec 1,35G+1,35Q</w:t>
      </w:r>
      <w:r w:rsidRPr="00BB121C">
        <w:rPr>
          <w:rFonts w:cs="Arial"/>
          <w:bCs/>
          <w:i/>
          <w:sz w:val="24"/>
          <w:szCs w:val="24"/>
          <w:vertAlign w:val="subscript"/>
        </w:rPr>
        <w:t>LM1</w:t>
      </w:r>
    </w:p>
    <w:p w:rsidR="008F6776" w:rsidRPr="00693EE3" w:rsidRDefault="008F6776" w:rsidP="008F6776">
      <w:pPr>
        <w:pStyle w:val="En-tte"/>
        <w:tabs>
          <w:tab w:val="clear" w:pos="4536"/>
          <w:tab w:val="clear" w:pos="9072"/>
        </w:tabs>
        <w:spacing w:line="360" w:lineRule="auto"/>
        <w:rPr>
          <w:rFonts w:cs="Arial"/>
          <w:bCs/>
          <w:i/>
          <w:sz w:val="24"/>
          <w:szCs w:val="24"/>
        </w:rPr>
      </w:pP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Calculer le ferraillage transversal du hourdis. (Armatures longitudinales en flexion transversale du tablier)</w:t>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Etablir les dessins des armatures pour </w:t>
      </w:r>
      <w:r w:rsidR="009F23B5">
        <w:rPr>
          <w:rFonts w:cs="Arial"/>
          <w:bCs/>
          <w:sz w:val="24"/>
          <w:szCs w:val="24"/>
        </w:rPr>
        <w:t>une dalle préfabriquée. (Voir question 1.3)</w:t>
      </w:r>
    </w:p>
    <w:p w:rsidR="009F23B5"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Etablir la nomenclature des aciers pour </w:t>
      </w:r>
      <w:r w:rsidR="009F23B5">
        <w:rPr>
          <w:rFonts w:cs="Arial"/>
          <w:bCs/>
          <w:sz w:val="24"/>
          <w:szCs w:val="24"/>
        </w:rPr>
        <w:t>une dalle préfabriquée.</w:t>
      </w:r>
    </w:p>
    <w:p w:rsidR="008F6776" w:rsidRDefault="009F23B5"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C</w:t>
      </w:r>
      <w:r w:rsidR="008F6776">
        <w:rPr>
          <w:rFonts w:cs="Arial"/>
          <w:bCs/>
          <w:sz w:val="24"/>
          <w:szCs w:val="24"/>
        </w:rPr>
        <w:t>alculer le ratio d’armature dans le hourdis.</w:t>
      </w:r>
    </w:p>
    <w:p w:rsidR="008F6776" w:rsidRDefault="006910B2" w:rsidP="008F6776">
      <w:pPr>
        <w:pStyle w:val="En-tte"/>
        <w:tabs>
          <w:tab w:val="clear" w:pos="4536"/>
          <w:tab w:val="clear" w:pos="9072"/>
        </w:tabs>
        <w:spacing w:line="360" w:lineRule="auto"/>
        <w:ind w:left="1427"/>
        <w:rPr>
          <w:rFonts w:cs="Arial"/>
          <w:bCs/>
          <w:sz w:val="24"/>
          <w:szCs w:val="24"/>
        </w:rPr>
      </w:pPr>
      <w:r>
        <w:rPr>
          <w:rFonts w:cs="Arial"/>
          <w:bCs/>
          <w:sz w:val="24"/>
          <w:szCs w:val="24"/>
        </w:rPr>
        <w:br w:type="column"/>
      </w:r>
    </w:p>
    <w:p w:rsidR="008F6776" w:rsidRPr="001A4F54" w:rsidRDefault="008F6776" w:rsidP="008F6776">
      <w:pPr>
        <w:pStyle w:val="En-tte"/>
        <w:numPr>
          <w:ilvl w:val="1"/>
          <w:numId w:val="34"/>
        </w:numPr>
        <w:tabs>
          <w:tab w:val="clear" w:pos="4536"/>
          <w:tab w:val="clear" w:pos="9072"/>
        </w:tabs>
        <w:spacing w:line="360" w:lineRule="auto"/>
        <w:rPr>
          <w:rFonts w:cs="Arial"/>
          <w:b/>
          <w:bCs/>
          <w:sz w:val="24"/>
          <w:szCs w:val="24"/>
          <w:u w:val="single"/>
        </w:rPr>
      </w:pPr>
      <w:r w:rsidRPr="001A4F54">
        <w:rPr>
          <w:rFonts w:cs="Arial"/>
          <w:b/>
          <w:bCs/>
          <w:sz w:val="24"/>
          <w:szCs w:val="24"/>
          <w:u w:val="single"/>
        </w:rPr>
        <w:t xml:space="preserve">Mode Opératoire </w:t>
      </w:r>
      <w:r>
        <w:rPr>
          <w:rFonts w:cs="Arial"/>
          <w:b/>
          <w:bCs/>
          <w:sz w:val="24"/>
          <w:szCs w:val="24"/>
          <w:u w:val="single"/>
        </w:rPr>
        <w:t>de réalisation du hourdis</w:t>
      </w:r>
    </w:p>
    <w:p w:rsidR="008F6776" w:rsidRDefault="008F6776" w:rsidP="008F6776">
      <w:pPr>
        <w:pStyle w:val="En-tte"/>
        <w:tabs>
          <w:tab w:val="clear" w:pos="4536"/>
          <w:tab w:val="clear" w:pos="9072"/>
        </w:tabs>
        <w:spacing w:line="360" w:lineRule="auto"/>
        <w:rPr>
          <w:rFonts w:cs="Arial"/>
          <w:bCs/>
          <w:sz w:val="24"/>
          <w:szCs w:val="24"/>
        </w:rPr>
      </w:pPr>
    </w:p>
    <w:p w:rsidR="008F6776" w:rsidRPr="006E0DCB" w:rsidRDefault="009F23B5" w:rsidP="008F6776">
      <w:pPr>
        <w:pStyle w:val="En-tte"/>
        <w:tabs>
          <w:tab w:val="clear" w:pos="4536"/>
          <w:tab w:val="clear" w:pos="9072"/>
        </w:tabs>
        <w:spacing w:line="360" w:lineRule="auto"/>
        <w:rPr>
          <w:rFonts w:cs="Arial"/>
          <w:bCs/>
          <w:sz w:val="24"/>
          <w:szCs w:val="24"/>
        </w:rPr>
      </w:pPr>
      <w:r>
        <w:rPr>
          <w:rFonts w:cs="Arial"/>
          <w:bCs/>
          <w:sz w:val="24"/>
          <w:szCs w:val="24"/>
        </w:rPr>
        <w:t>Votre entreprise envisage de répondre à l’appel d’offre en</w:t>
      </w:r>
      <w:r w:rsidR="008F6776" w:rsidRPr="006E0DCB">
        <w:rPr>
          <w:rFonts w:cs="Arial"/>
          <w:bCs/>
          <w:sz w:val="24"/>
          <w:szCs w:val="24"/>
        </w:rPr>
        <w:t xml:space="preserve"> </w:t>
      </w:r>
      <w:r>
        <w:rPr>
          <w:rFonts w:cs="Arial"/>
          <w:bCs/>
          <w:sz w:val="24"/>
          <w:szCs w:val="24"/>
        </w:rPr>
        <w:t>réalisant</w:t>
      </w:r>
      <w:r w:rsidR="008F6776" w:rsidRPr="006E0DCB">
        <w:rPr>
          <w:rFonts w:cs="Arial"/>
          <w:bCs/>
          <w:sz w:val="24"/>
          <w:szCs w:val="24"/>
        </w:rPr>
        <w:t xml:space="preserve"> </w:t>
      </w:r>
      <w:r>
        <w:rPr>
          <w:rFonts w:cs="Arial"/>
          <w:bCs/>
          <w:sz w:val="24"/>
          <w:szCs w:val="24"/>
        </w:rPr>
        <w:t>le</w:t>
      </w:r>
      <w:r w:rsidR="008F6776" w:rsidRPr="006E0DCB">
        <w:rPr>
          <w:rFonts w:cs="Arial"/>
          <w:bCs/>
          <w:sz w:val="24"/>
          <w:szCs w:val="24"/>
        </w:rPr>
        <w:t xml:space="preserve"> hourdis avec 13 dalles préfabriquées</w:t>
      </w:r>
      <w:r w:rsidR="008F6776">
        <w:rPr>
          <w:rFonts w:cs="Arial"/>
          <w:bCs/>
          <w:sz w:val="24"/>
          <w:szCs w:val="24"/>
        </w:rPr>
        <w:t xml:space="preserve"> sur le chantier et posé</w:t>
      </w:r>
      <w:r w:rsidR="006F5A9B">
        <w:rPr>
          <w:rFonts w:cs="Arial"/>
          <w:bCs/>
          <w:sz w:val="24"/>
          <w:szCs w:val="24"/>
        </w:rPr>
        <w:t>es</w:t>
      </w:r>
      <w:r w:rsidR="008F6776">
        <w:rPr>
          <w:rFonts w:cs="Arial"/>
          <w:bCs/>
          <w:sz w:val="24"/>
          <w:szCs w:val="24"/>
        </w:rPr>
        <w:t xml:space="preserve"> à la grue mobile.</w:t>
      </w:r>
    </w:p>
    <w:p w:rsidR="008F6776" w:rsidRPr="0093740D" w:rsidRDefault="009F23B5" w:rsidP="009F23B5">
      <w:pPr>
        <w:pStyle w:val="En-tte"/>
        <w:tabs>
          <w:tab w:val="clear" w:pos="4536"/>
          <w:tab w:val="clear" w:pos="9072"/>
        </w:tabs>
        <w:spacing w:line="360" w:lineRule="auto"/>
        <w:jc w:val="center"/>
        <w:rPr>
          <w:rFonts w:cs="Arial"/>
          <w:bCs/>
          <w:color w:val="FF0000"/>
          <w:sz w:val="24"/>
          <w:szCs w:val="24"/>
        </w:rPr>
      </w:pPr>
      <w:r w:rsidRPr="009F23B5">
        <w:rPr>
          <w:szCs w:val="24"/>
        </w:rPr>
        <w:drawing>
          <wp:inline distT="0" distB="0" distL="0" distR="0">
            <wp:extent cx="6459666" cy="2889849"/>
            <wp:effectExtent l="1905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l="11585" t="16426" r="14252" b="11789"/>
                    <a:stretch>
                      <a:fillRect/>
                    </a:stretch>
                  </pic:blipFill>
                  <pic:spPr bwMode="auto">
                    <a:xfrm>
                      <a:off x="0" y="0"/>
                      <a:ext cx="6460627" cy="2890279"/>
                    </a:xfrm>
                    <a:prstGeom prst="rect">
                      <a:avLst/>
                    </a:prstGeom>
                    <a:noFill/>
                    <a:ln w="9525">
                      <a:noFill/>
                      <a:miter lim="800000"/>
                      <a:headEnd/>
                      <a:tailEnd/>
                    </a:ln>
                  </pic:spPr>
                </pic:pic>
              </a:graphicData>
            </a:graphic>
          </wp:inline>
        </w:drawing>
      </w: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Rédiger dans un mémoire technique, le mode opératoire </w:t>
      </w:r>
      <w:r w:rsidR="009F23B5">
        <w:rPr>
          <w:rFonts w:cs="Arial"/>
          <w:bCs/>
          <w:sz w:val="24"/>
          <w:szCs w:val="24"/>
        </w:rPr>
        <w:t>pour la fabrication des dalles sur chantier et la pose sur l’ossature métallique.</w:t>
      </w:r>
    </w:p>
    <w:p w:rsidR="008F6776" w:rsidRDefault="008F6776" w:rsidP="008F6776">
      <w:pPr>
        <w:pStyle w:val="En-tte"/>
        <w:tabs>
          <w:tab w:val="clear" w:pos="4536"/>
          <w:tab w:val="clear" w:pos="9072"/>
        </w:tabs>
        <w:spacing w:line="360" w:lineRule="auto"/>
        <w:ind w:left="1427"/>
        <w:rPr>
          <w:rFonts w:cs="Arial"/>
          <w:bCs/>
          <w:sz w:val="24"/>
          <w:szCs w:val="24"/>
        </w:rPr>
      </w:pP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Réaliser les documents graphiques permettant de présenter les différentes étapes de</w:t>
      </w:r>
      <w:r w:rsidR="009F23B5">
        <w:rPr>
          <w:rFonts w:cs="Arial"/>
          <w:bCs/>
          <w:sz w:val="24"/>
          <w:szCs w:val="24"/>
        </w:rPr>
        <w:t xml:space="preserve"> réalisation du mode opératoire.</w:t>
      </w:r>
    </w:p>
    <w:p w:rsidR="008F6776" w:rsidRPr="001A4F54" w:rsidRDefault="008F6776" w:rsidP="008F6776">
      <w:pPr>
        <w:pStyle w:val="En-tte"/>
        <w:tabs>
          <w:tab w:val="clear" w:pos="4536"/>
          <w:tab w:val="clear" w:pos="9072"/>
        </w:tabs>
        <w:spacing w:line="360" w:lineRule="auto"/>
        <w:ind w:left="1427"/>
        <w:rPr>
          <w:rFonts w:cs="Arial"/>
          <w:bCs/>
          <w:sz w:val="24"/>
          <w:szCs w:val="24"/>
        </w:rPr>
      </w:pPr>
    </w:p>
    <w:p w:rsidR="00920875" w:rsidRPr="005F4FEE" w:rsidRDefault="00920875" w:rsidP="00920875">
      <w:pPr>
        <w:pStyle w:val="En-tte"/>
        <w:numPr>
          <w:ilvl w:val="1"/>
          <w:numId w:val="34"/>
        </w:numPr>
        <w:tabs>
          <w:tab w:val="clear" w:pos="4536"/>
          <w:tab w:val="clear" w:pos="9072"/>
        </w:tabs>
        <w:spacing w:line="360" w:lineRule="auto"/>
        <w:rPr>
          <w:rFonts w:cs="Arial"/>
          <w:b/>
          <w:bCs/>
          <w:sz w:val="24"/>
          <w:szCs w:val="24"/>
        </w:rPr>
      </w:pPr>
      <w:r>
        <w:rPr>
          <w:rFonts w:cs="Arial"/>
          <w:b/>
          <w:bCs/>
          <w:sz w:val="24"/>
          <w:szCs w:val="24"/>
          <w:u w:val="single"/>
        </w:rPr>
        <w:t>Etude</w:t>
      </w:r>
      <w:r w:rsidR="001D1E56">
        <w:rPr>
          <w:rFonts w:cs="Arial"/>
          <w:b/>
          <w:bCs/>
          <w:sz w:val="24"/>
          <w:szCs w:val="24"/>
          <w:u w:val="single"/>
        </w:rPr>
        <w:t xml:space="preserve"> technique</w:t>
      </w:r>
      <w:r>
        <w:rPr>
          <w:rFonts w:cs="Arial"/>
          <w:b/>
          <w:bCs/>
          <w:sz w:val="24"/>
          <w:szCs w:val="24"/>
          <w:u w:val="single"/>
        </w:rPr>
        <w:t xml:space="preserve"> détaillée </w:t>
      </w:r>
      <w:r w:rsidR="009D6EBB">
        <w:rPr>
          <w:rFonts w:cs="Arial"/>
          <w:b/>
          <w:bCs/>
          <w:sz w:val="24"/>
          <w:szCs w:val="24"/>
          <w:u w:val="single"/>
        </w:rPr>
        <w:t>pour préparer l’étude de prix</w:t>
      </w:r>
    </w:p>
    <w:p w:rsidR="008F6776" w:rsidRPr="005F4FEE" w:rsidRDefault="008F6776" w:rsidP="008F6776">
      <w:pPr>
        <w:pStyle w:val="En-tte"/>
        <w:tabs>
          <w:tab w:val="clear" w:pos="4536"/>
          <w:tab w:val="clear" w:pos="9072"/>
        </w:tabs>
        <w:spacing w:line="360" w:lineRule="auto"/>
        <w:ind w:left="1080"/>
        <w:rPr>
          <w:rFonts w:cs="Arial"/>
          <w:b/>
          <w:bCs/>
          <w:sz w:val="24"/>
          <w:szCs w:val="24"/>
        </w:rPr>
      </w:pPr>
    </w:p>
    <w:p w:rsidR="00715B51" w:rsidRDefault="009D6EBB" w:rsidP="00E450B7">
      <w:pPr>
        <w:pStyle w:val="En-tte"/>
        <w:numPr>
          <w:ilvl w:val="0"/>
          <w:numId w:val="30"/>
        </w:numPr>
        <w:tabs>
          <w:tab w:val="clear" w:pos="4536"/>
          <w:tab w:val="clear" w:pos="9072"/>
        </w:tabs>
        <w:spacing w:line="360" w:lineRule="auto"/>
        <w:rPr>
          <w:rFonts w:cs="Arial"/>
          <w:bCs/>
          <w:sz w:val="24"/>
          <w:szCs w:val="24"/>
        </w:rPr>
      </w:pPr>
      <w:r w:rsidRPr="001D1E56">
        <w:rPr>
          <w:rFonts w:cs="Arial"/>
          <w:bCs/>
          <w:sz w:val="24"/>
          <w:szCs w:val="24"/>
        </w:rPr>
        <w:t>Pour préparer l’étude de prix, r</w:t>
      </w:r>
      <w:r w:rsidR="008F6776" w:rsidRPr="001D1E56">
        <w:rPr>
          <w:rFonts w:cs="Arial"/>
          <w:bCs/>
          <w:sz w:val="24"/>
          <w:szCs w:val="24"/>
        </w:rPr>
        <w:t>éaliser tous les calculs que vous jugerez utiles afin de définir parfaitement les moyens (matériels et coffrages, matériaux, mains d’œuvre) nécessaires à la réalisation du hourdis du tablier</w:t>
      </w:r>
      <w:r w:rsidR="001D1E56">
        <w:rPr>
          <w:rFonts w:cs="Arial"/>
          <w:bCs/>
          <w:sz w:val="24"/>
          <w:szCs w:val="24"/>
        </w:rPr>
        <w:t>.</w:t>
      </w:r>
    </w:p>
    <w:p w:rsidR="001D1E56" w:rsidRPr="001D1E56" w:rsidRDefault="001D1E56" w:rsidP="001D1E56">
      <w:pPr>
        <w:pStyle w:val="En-tte"/>
        <w:tabs>
          <w:tab w:val="clear" w:pos="4536"/>
          <w:tab w:val="clear" w:pos="9072"/>
        </w:tabs>
        <w:spacing w:line="360" w:lineRule="auto"/>
        <w:ind w:left="1427"/>
        <w:rPr>
          <w:rFonts w:cs="Arial"/>
          <w:bCs/>
          <w:sz w:val="24"/>
          <w:szCs w:val="24"/>
        </w:rPr>
      </w:pPr>
    </w:p>
    <w:p w:rsidR="00E450B7" w:rsidRPr="006F5A9B" w:rsidRDefault="00E450B7" w:rsidP="00E450B7">
      <w:pPr>
        <w:pStyle w:val="En-tte"/>
        <w:numPr>
          <w:ilvl w:val="0"/>
          <w:numId w:val="30"/>
        </w:numPr>
        <w:tabs>
          <w:tab w:val="clear" w:pos="4536"/>
          <w:tab w:val="clear" w:pos="9072"/>
        </w:tabs>
        <w:spacing w:line="360" w:lineRule="auto"/>
        <w:rPr>
          <w:rFonts w:cs="Arial"/>
          <w:bCs/>
          <w:sz w:val="24"/>
          <w:szCs w:val="24"/>
        </w:rPr>
      </w:pPr>
      <w:r w:rsidRPr="001D1E56">
        <w:rPr>
          <w:rFonts w:cs="Arial"/>
          <w:bCs/>
          <w:sz w:val="24"/>
          <w:szCs w:val="24"/>
        </w:rPr>
        <w:t xml:space="preserve">Consulter des fournisseurs pour la </w:t>
      </w:r>
      <w:r w:rsidR="00741E12" w:rsidRPr="001D1E56">
        <w:rPr>
          <w:rFonts w:cs="Arial"/>
          <w:bCs/>
          <w:sz w:val="24"/>
          <w:szCs w:val="24"/>
        </w:rPr>
        <w:t>fourniture du béton.</w:t>
      </w:r>
      <w:r w:rsidR="006F5A9B" w:rsidRPr="001D1E56">
        <w:rPr>
          <w:rFonts w:cs="Arial"/>
          <w:bCs/>
          <w:sz w:val="24"/>
          <w:szCs w:val="24"/>
        </w:rPr>
        <w:t xml:space="preserve"> </w:t>
      </w:r>
      <w:r w:rsidRPr="001D1E56">
        <w:rPr>
          <w:rFonts w:cs="Arial"/>
          <w:bCs/>
          <w:sz w:val="24"/>
          <w:szCs w:val="24"/>
        </w:rPr>
        <w:t>Comparer, classer et choisir des offres.</w:t>
      </w:r>
    </w:p>
    <w:p w:rsidR="008F6776" w:rsidRDefault="001D1E56" w:rsidP="008F6776">
      <w:pPr>
        <w:pStyle w:val="En-tte"/>
        <w:tabs>
          <w:tab w:val="clear" w:pos="4536"/>
          <w:tab w:val="clear" w:pos="9072"/>
        </w:tabs>
        <w:spacing w:line="360" w:lineRule="auto"/>
        <w:ind w:left="1427"/>
        <w:rPr>
          <w:rFonts w:cs="Arial"/>
          <w:bCs/>
          <w:sz w:val="24"/>
          <w:szCs w:val="24"/>
        </w:rPr>
      </w:pPr>
      <w:r>
        <w:rPr>
          <w:rFonts w:cs="Arial"/>
          <w:bCs/>
          <w:sz w:val="24"/>
          <w:szCs w:val="24"/>
        </w:rPr>
        <w:br w:type="column"/>
      </w:r>
    </w:p>
    <w:p w:rsidR="00E450B7" w:rsidRDefault="00E450B7" w:rsidP="00E450B7">
      <w:pPr>
        <w:pStyle w:val="En-tte"/>
        <w:numPr>
          <w:ilvl w:val="1"/>
          <w:numId w:val="34"/>
        </w:numPr>
        <w:tabs>
          <w:tab w:val="clear" w:pos="4536"/>
          <w:tab w:val="clear" w:pos="9072"/>
        </w:tabs>
        <w:spacing w:line="360" w:lineRule="auto"/>
        <w:rPr>
          <w:rFonts w:cs="Arial"/>
          <w:b/>
          <w:bCs/>
          <w:sz w:val="24"/>
          <w:szCs w:val="24"/>
          <w:u w:val="single"/>
        </w:rPr>
      </w:pPr>
      <w:r>
        <w:rPr>
          <w:rFonts w:cs="Arial"/>
          <w:b/>
          <w:bCs/>
          <w:sz w:val="24"/>
          <w:szCs w:val="24"/>
          <w:u w:val="single"/>
        </w:rPr>
        <w:t>Prévention des risques environnementaux</w:t>
      </w:r>
    </w:p>
    <w:p w:rsidR="00E240DD" w:rsidRPr="00E240DD" w:rsidRDefault="00E240DD" w:rsidP="00E240DD">
      <w:pPr>
        <w:pStyle w:val="En-tte"/>
        <w:numPr>
          <w:ilvl w:val="0"/>
          <w:numId w:val="30"/>
        </w:numPr>
        <w:tabs>
          <w:tab w:val="clear" w:pos="4536"/>
          <w:tab w:val="clear" w:pos="9072"/>
        </w:tabs>
        <w:spacing w:line="360" w:lineRule="auto"/>
        <w:rPr>
          <w:rFonts w:cs="Arial"/>
          <w:sz w:val="24"/>
          <w:szCs w:val="22"/>
        </w:rPr>
      </w:pPr>
      <w:r w:rsidRPr="00E240DD">
        <w:rPr>
          <w:rFonts w:cs="Arial"/>
          <w:sz w:val="24"/>
          <w:szCs w:val="22"/>
        </w:rPr>
        <w:t xml:space="preserve">Dans le cadre du Plan de Respect de l’Environnement, répertorier dans un tableau les domaines environnementaux touchés par des nuisances potentielles </w:t>
      </w:r>
      <w:r>
        <w:rPr>
          <w:rFonts w:cs="Arial"/>
          <w:sz w:val="24"/>
          <w:szCs w:val="22"/>
        </w:rPr>
        <w:t xml:space="preserve">lors de la réalisation du hourdis du tablier </w:t>
      </w:r>
      <w:r w:rsidRPr="00E240DD">
        <w:rPr>
          <w:rFonts w:cs="Arial"/>
          <w:sz w:val="24"/>
          <w:szCs w:val="22"/>
        </w:rPr>
        <w:t>et définir les mesures de prévention à mettre en place.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70"/>
        <w:gridCol w:w="3070"/>
        <w:gridCol w:w="3070"/>
      </w:tblGrid>
      <w:tr w:rsidR="00E240DD" w:rsidRPr="00AB1B55" w:rsidTr="002B5B91">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Domaines</w:t>
            </w:r>
          </w:p>
        </w:tc>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Aspects</w:t>
            </w:r>
          </w:p>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Environnementaux</w:t>
            </w:r>
          </w:p>
        </w:tc>
        <w:tc>
          <w:tcPr>
            <w:tcW w:w="3070" w:type="dxa"/>
            <w:vAlign w:val="center"/>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Solutions proposées</w:t>
            </w:r>
          </w:p>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(Mesures de prévention)</w:t>
            </w: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BRUIT</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AIR</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EAU</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DECHETS</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PAYSAGE</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r w:rsidR="00E240DD" w:rsidRPr="00AB1B55" w:rsidTr="002B5B91">
        <w:tc>
          <w:tcPr>
            <w:tcW w:w="3070" w:type="dxa"/>
          </w:tcPr>
          <w:p w:rsidR="00E240DD" w:rsidRPr="00AB1B55" w:rsidRDefault="00E240DD" w:rsidP="002B5B91">
            <w:pPr>
              <w:pStyle w:val="En-tte"/>
              <w:tabs>
                <w:tab w:val="clear" w:pos="4536"/>
                <w:tab w:val="clear" w:pos="9072"/>
              </w:tabs>
              <w:spacing w:line="360" w:lineRule="auto"/>
              <w:jc w:val="center"/>
              <w:rPr>
                <w:rFonts w:cs="Arial"/>
                <w:sz w:val="22"/>
                <w:szCs w:val="22"/>
              </w:rPr>
            </w:pPr>
            <w:r w:rsidRPr="00AB1B55">
              <w:rPr>
                <w:rFonts w:cs="Arial"/>
                <w:sz w:val="22"/>
                <w:szCs w:val="22"/>
              </w:rPr>
              <w:t>VOISINAGE</w:t>
            </w: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c>
          <w:tcPr>
            <w:tcW w:w="3070" w:type="dxa"/>
          </w:tcPr>
          <w:p w:rsidR="00E240DD" w:rsidRPr="00AB1B55" w:rsidRDefault="00E240DD" w:rsidP="002B5B91">
            <w:pPr>
              <w:pStyle w:val="En-tte"/>
              <w:tabs>
                <w:tab w:val="clear" w:pos="4536"/>
                <w:tab w:val="clear" w:pos="9072"/>
              </w:tabs>
              <w:spacing w:line="360" w:lineRule="auto"/>
              <w:rPr>
                <w:rFonts w:cs="Arial"/>
                <w:sz w:val="22"/>
                <w:szCs w:val="22"/>
              </w:rPr>
            </w:pPr>
          </w:p>
        </w:tc>
      </w:tr>
    </w:tbl>
    <w:p w:rsidR="00E450B7" w:rsidRDefault="00E450B7" w:rsidP="00E240DD">
      <w:pPr>
        <w:pStyle w:val="En-tte"/>
        <w:tabs>
          <w:tab w:val="clear" w:pos="4536"/>
          <w:tab w:val="clear" w:pos="9072"/>
        </w:tabs>
        <w:spacing w:line="360" w:lineRule="auto"/>
        <w:rPr>
          <w:rFonts w:cs="Arial"/>
          <w:b/>
          <w:bCs/>
          <w:sz w:val="24"/>
          <w:szCs w:val="24"/>
          <w:u w:val="single"/>
        </w:rPr>
      </w:pPr>
    </w:p>
    <w:p w:rsidR="008F6776" w:rsidRDefault="008F6776" w:rsidP="008F6776">
      <w:pPr>
        <w:pStyle w:val="En-tte"/>
        <w:numPr>
          <w:ilvl w:val="1"/>
          <w:numId w:val="34"/>
        </w:numPr>
        <w:tabs>
          <w:tab w:val="clear" w:pos="4536"/>
          <w:tab w:val="clear" w:pos="9072"/>
        </w:tabs>
        <w:spacing w:line="360" w:lineRule="auto"/>
        <w:rPr>
          <w:rFonts w:cs="Arial"/>
          <w:b/>
          <w:bCs/>
          <w:sz w:val="24"/>
          <w:szCs w:val="24"/>
          <w:u w:val="single"/>
        </w:rPr>
      </w:pPr>
      <w:r w:rsidRPr="00B63447">
        <w:rPr>
          <w:rFonts w:cs="Arial"/>
          <w:b/>
          <w:bCs/>
          <w:sz w:val="24"/>
          <w:szCs w:val="24"/>
          <w:u w:val="single"/>
        </w:rPr>
        <w:t>Sous-détail de Prix</w:t>
      </w:r>
    </w:p>
    <w:p w:rsidR="008F6776" w:rsidRDefault="008F6776" w:rsidP="008F6776">
      <w:pPr>
        <w:pStyle w:val="En-tte"/>
        <w:tabs>
          <w:tab w:val="clear" w:pos="4536"/>
          <w:tab w:val="clear" w:pos="9072"/>
        </w:tabs>
        <w:spacing w:line="360" w:lineRule="auto"/>
        <w:ind w:left="1080"/>
        <w:rPr>
          <w:rFonts w:cs="Arial"/>
          <w:b/>
          <w:bCs/>
          <w:sz w:val="24"/>
          <w:szCs w:val="24"/>
          <w:u w:val="single"/>
        </w:rPr>
      </w:pPr>
    </w:p>
    <w:p w:rsidR="008F6776" w:rsidRPr="007F6E1E" w:rsidRDefault="008F6776" w:rsidP="008F6776">
      <w:pPr>
        <w:pStyle w:val="En-tte"/>
        <w:tabs>
          <w:tab w:val="clear" w:pos="4536"/>
          <w:tab w:val="clear" w:pos="9072"/>
        </w:tabs>
        <w:spacing w:line="360" w:lineRule="auto"/>
        <w:ind w:left="360"/>
        <w:rPr>
          <w:rFonts w:cs="Arial"/>
          <w:bCs/>
          <w:i/>
          <w:sz w:val="24"/>
          <w:szCs w:val="24"/>
        </w:rPr>
      </w:pPr>
      <w:r>
        <w:rPr>
          <w:rFonts w:cs="Arial"/>
          <w:bCs/>
          <w:i/>
          <w:sz w:val="24"/>
          <w:szCs w:val="24"/>
        </w:rPr>
        <w:t>Vous prendrez un coefficient de vente de 1,35.</w:t>
      </w:r>
    </w:p>
    <w:p w:rsidR="007601BE" w:rsidRDefault="007601BE" w:rsidP="007601BE">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Rédiger le sous-détail pour le coffrage (Prix N° 603) des dalles préfabriquées en intégrant la pose et le clavage des dalles sur les PRS.</w:t>
      </w:r>
    </w:p>
    <w:p w:rsidR="007601BE" w:rsidRDefault="007601BE" w:rsidP="007601BE">
      <w:pPr>
        <w:pStyle w:val="En-tte"/>
        <w:tabs>
          <w:tab w:val="clear" w:pos="4536"/>
          <w:tab w:val="clear" w:pos="9072"/>
        </w:tabs>
        <w:spacing w:line="360" w:lineRule="auto"/>
        <w:ind w:left="1067"/>
        <w:rPr>
          <w:rFonts w:cs="Arial"/>
          <w:bCs/>
          <w:sz w:val="24"/>
          <w:szCs w:val="24"/>
        </w:rPr>
      </w:pPr>
    </w:p>
    <w:p w:rsidR="008F6776" w:rsidRDefault="008F6776" w:rsidP="008F6776">
      <w:pPr>
        <w:pStyle w:val="En-tte"/>
        <w:numPr>
          <w:ilvl w:val="0"/>
          <w:numId w:val="30"/>
        </w:numPr>
        <w:tabs>
          <w:tab w:val="clear" w:pos="4536"/>
          <w:tab w:val="clear" w:pos="9072"/>
        </w:tabs>
        <w:spacing w:line="360" w:lineRule="auto"/>
        <w:rPr>
          <w:rFonts w:cs="Arial"/>
          <w:bCs/>
          <w:sz w:val="24"/>
          <w:szCs w:val="24"/>
        </w:rPr>
      </w:pPr>
      <w:r w:rsidRPr="00B63447">
        <w:rPr>
          <w:rFonts w:cs="Arial"/>
          <w:bCs/>
          <w:sz w:val="24"/>
          <w:szCs w:val="24"/>
        </w:rPr>
        <w:t>Rédiger le</w:t>
      </w:r>
      <w:r>
        <w:rPr>
          <w:rFonts w:cs="Arial"/>
          <w:bCs/>
          <w:sz w:val="24"/>
          <w:szCs w:val="24"/>
        </w:rPr>
        <w:t>s</w:t>
      </w:r>
      <w:r w:rsidRPr="00B63447">
        <w:rPr>
          <w:rFonts w:cs="Arial"/>
          <w:bCs/>
          <w:sz w:val="24"/>
          <w:szCs w:val="24"/>
        </w:rPr>
        <w:t xml:space="preserve"> sous-détail</w:t>
      </w:r>
      <w:r>
        <w:rPr>
          <w:rFonts w:cs="Arial"/>
          <w:bCs/>
          <w:sz w:val="24"/>
          <w:szCs w:val="24"/>
        </w:rPr>
        <w:t>s</w:t>
      </w:r>
      <w:r w:rsidRPr="00B63447">
        <w:rPr>
          <w:rFonts w:cs="Arial"/>
          <w:bCs/>
          <w:sz w:val="24"/>
          <w:szCs w:val="24"/>
        </w:rPr>
        <w:t xml:space="preserve"> pour la </w:t>
      </w:r>
      <w:r>
        <w:rPr>
          <w:rFonts w:cs="Arial"/>
          <w:bCs/>
          <w:sz w:val="24"/>
          <w:szCs w:val="24"/>
        </w:rPr>
        <w:t>réalisation du bétonnage</w:t>
      </w:r>
      <w:r w:rsidR="005739E7">
        <w:rPr>
          <w:rFonts w:cs="Arial"/>
          <w:bCs/>
          <w:sz w:val="24"/>
          <w:szCs w:val="24"/>
        </w:rPr>
        <w:t xml:space="preserve"> (N°60</w:t>
      </w:r>
      <w:r w:rsidR="007601BE">
        <w:rPr>
          <w:rFonts w:cs="Arial"/>
          <w:bCs/>
          <w:sz w:val="24"/>
          <w:szCs w:val="24"/>
        </w:rPr>
        <w:t>4</w:t>
      </w:r>
      <w:r w:rsidR="005739E7">
        <w:rPr>
          <w:rFonts w:cs="Arial"/>
          <w:bCs/>
          <w:sz w:val="24"/>
          <w:szCs w:val="24"/>
        </w:rPr>
        <w:t>)</w:t>
      </w:r>
      <w:r>
        <w:rPr>
          <w:rFonts w:cs="Arial"/>
          <w:bCs/>
          <w:sz w:val="24"/>
          <w:szCs w:val="24"/>
        </w:rPr>
        <w:t xml:space="preserve"> et des armatures du hourdis</w:t>
      </w:r>
      <w:r w:rsidR="005739E7">
        <w:rPr>
          <w:rFonts w:cs="Arial"/>
          <w:bCs/>
          <w:sz w:val="24"/>
          <w:szCs w:val="24"/>
        </w:rPr>
        <w:t xml:space="preserve"> (N°60</w:t>
      </w:r>
      <w:r w:rsidR="007601BE">
        <w:rPr>
          <w:rFonts w:cs="Arial"/>
          <w:bCs/>
          <w:sz w:val="24"/>
          <w:szCs w:val="24"/>
        </w:rPr>
        <w:t>5</w:t>
      </w:r>
      <w:r w:rsidR="005739E7">
        <w:rPr>
          <w:rFonts w:cs="Arial"/>
          <w:bCs/>
          <w:sz w:val="24"/>
          <w:szCs w:val="24"/>
        </w:rPr>
        <w:t>)</w:t>
      </w:r>
      <w:r>
        <w:rPr>
          <w:rFonts w:cs="Arial"/>
          <w:bCs/>
          <w:sz w:val="24"/>
          <w:szCs w:val="24"/>
        </w:rPr>
        <w:t>.</w:t>
      </w:r>
    </w:p>
    <w:p w:rsidR="008F6776" w:rsidRDefault="008F6776" w:rsidP="008F6776">
      <w:pPr>
        <w:pStyle w:val="En-tte"/>
        <w:tabs>
          <w:tab w:val="clear" w:pos="4536"/>
          <w:tab w:val="clear" w:pos="9072"/>
        </w:tabs>
        <w:spacing w:line="360" w:lineRule="auto"/>
        <w:ind w:left="1427"/>
        <w:rPr>
          <w:rFonts w:cs="Arial"/>
          <w:bCs/>
          <w:sz w:val="24"/>
          <w:szCs w:val="24"/>
        </w:rPr>
      </w:pPr>
    </w:p>
    <w:p w:rsidR="008F6776" w:rsidRDefault="001D1E56" w:rsidP="008F6776">
      <w:pPr>
        <w:pStyle w:val="Paragraphedeliste"/>
        <w:rPr>
          <w:rFonts w:cs="Arial"/>
          <w:bCs/>
          <w:sz w:val="24"/>
          <w:szCs w:val="24"/>
        </w:rPr>
      </w:pPr>
      <w:r>
        <w:rPr>
          <w:rFonts w:cs="Arial"/>
          <w:bCs/>
          <w:sz w:val="24"/>
          <w:szCs w:val="24"/>
        </w:rPr>
        <w:br w:type="column"/>
      </w:r>
    </w:p>
    <w:p w:rsidR="008F6776" w:rsidRDefault="008F6776" w:rsidP="008F6776">
      <w:pPr>
        <w:pStyle w:val="En-tte"/>
        <w:tabs>
          <w:tab w:val="clear" w:pos="4536"/>
          <w:tab w:val="clear" w:pos="9072"/>
        </w:tabs>
        <w:spacing w:line="360" w:lineRule="auto"/>
        <w:ind w:left="1427"/>
        <w:rPr>
          <w:rFonts w:cs="Arial"/>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44"/>
      </w:tblGrid>
      <w:tr w:rsidR="008B12B9" w:rsidRPr="005F4FEE" w:rsidTr="001E661C">
        <w:tc>
          <w:tcPr>
            <w:tcW w:w="10344" w:type="dxa"/>
          </w:tcPr>
          <w:p w:rsidR="008B12B9" w:rsidRPr="005F4FEE" w:rsidRDefault="008F6776" w:rsidP="00121C2D">
            <w:pPr>
              <w:pStyle w:val="En-tte"/>
              <w:tabs>
                <w:tab w:val="clear" w:pos="4536"/>
                <w:tab w:val="clear" w:pos="9072"/>
              </w:tabs>
              <w:spacing w:before="120" w:line="360" w:lineRule="auto"/>
              <w:rPr>
                <w:rFonts w:cs="Arial"/>
                <w:b/>
                <w:bCs/>
                <w:sz w:val="24"/>
                <w:szCs w:val="24"/>
              </w:rPr>
            </w:pPr>
            <w:r>
              <w:rPr>
                <w:rFonts w:cs="Arial"/>
                <w:color w:val="FF0000"/>
                <w:sz w:val="24"/>
                <w:szCs w:val="24"/>
              </w:rPr>
              <w:br w:type="column"/>
            </w:r>
            <w:r>
              <w:rPr>
                <w:rFonts w:cs="Arial"/>
                <w:color w:val="FF0000"/>
                <w:sz w:val="24"/>
                <w:szCs w:val="24"/>
              </w:rPr>
              <w:br w:type="column"/>
            </w:r>
            <w:r w:rsidR="00021153">
              <w:rPr>
                <w:rFonts w:cs="Arial"/>
                <w:i/>
                <w:color w:val="FF0000"/>
                <w:sz w:val="24"/>
                <w:szCs w:val="24"/>
              </w:rPr>
              <w:br w:type="column"/>
            </w:r>
            <w:r w:rsidR="008B12B9" w:rsidRPr="005F4FEE">
              <w:rPr>
                <w:rFonts w:cs="Arial"/>
                <w:bCs/>
                <w:sz w:val="24"/>
                <w:szCs w:val="24"/>
              </w:rPr>
              <w:br w:type="column"/>
            </w:r>
            <w:r w:rsidR="00121C2D">
              <w:rPr>
                <w:rFonts w:cs="Arial"/>
                <w:b/>
                <w:bCs/>
                <w:sz w:val="24"/>
                <w:szCs w:val="24"/>
              </w:rPr>
              <w:t>CANDIDAT</w:t>
            </w:r>
            <w:r w:rsidR="008B12B9" w:rsidRPr="005F4FEE">
              <w:rPr>
                <w:rFonts w:cs="Arial"/>
                <w:b/>
                <w:bCs/>
                <w:sz w:val="24"/>
                <w:szCs w:val="24"/>
              </w:rPr>
              <w:t xml:space="preserve">  3 – ETUDE DES MURS DE SOUTENEMENT</w:t>
            </w:r>
          </w:p>
        </w:tc>
      </w:tr>
    </w:tbl>
    <w:p w:rsidR="008B12B9" w:rsidRPr="005F4FEE" w:rsidRDefault="008B12B9" w:rsidP="008B12B9">
      <w:pPr>
        <w:pStyle w:val="En-tte"/>
        <w:tabs>
          <w:tab w:val="clear" w:pos="4536"/>
          <w:tab w:val="clear" w:pos="9072"/>
        </w:tabs>
        <w:spacing w:line="360" w:lineRule="auto"/>
        <w:rPr>
          <w:rFonts w:cs="Arial"/>
          <w:bCs/>
          <w:sz w:val="12"/>
          <w:szCs w:val="12"/>
        </w:rPr>
      </w:pPr>
    </w:p>
    <w:tbl>
      <w:tblPr>
        <w:tblW w:w="0" w:type="auto"/>
        <w:tblLook w:val="01E0"/>
      </w:tblPr>
      <w:tblGrid>
        <w:gridCol w:w="10344"/>
      </w:tblGrid>
      <w:tr w:rsidR="00021153" w:rsidRPr="005F4FEE" w:rsidTr="008A701A">
        <w:tc>
          <w:tcPr>
            <w:tcW w:w="10344" w:type="dxa"/>
          </w:tcPr>
          <w:p w:rsidR="00B51A8A" w:rsidRPr="005F4FEE" w:rsidRDefault="00B51A8A" w:rsidP="008A701A">
            <w:pPr>
              <w:rPr>
                <w:rFonts w:cs="Arial"/>
                <w:bCs/>
                <w:sz w:val="24"/>
                <w:szCs w:val="24"/>
              </w:rPr>
            </w:pPr>
          </w:p>
        </w:tc>
      </w:tr>
    </w:tbl>
    <w:p w:rsidR="00021153" w:rsidRPr="00B63447" w:rsidRDefault="00021153" w:rsidP="00920875">
      <w:pPr>
        <w:pStyle w:val="En-tte"/>
        <w:numPr>
          <w:ilvl w:val="1"/>
          <w:numId w:val="34"/>
        </w:numPr>
        <w:tabs>
          <w:tab w:val="clear" w:pos="4536"/>
          <w:tab w:val="clear" w:pos="9072"/>
        </w:tabs>
        <w:spacing w:line="360" w:lineRule="auto"/>
        <w:rPr>
          <w:rFonts w:cs="Arial"/>
          <w:b/>
          <w:bCs/>
          <w:sz w:val="24"/>
          <w:szCs w:val="24"/>
          <w:u w:val="single"/>
        </w:rPr>
      </w:pPr>
      <w:r w:rsidRPr="00B63447">
        <w:rPr>
          <w:rFonts w:cs="Arial"/>
          <w:b/>
          <w:bCs/>
          <w:sz w:val="24"/>
          <w:szCs w:val="24"/>
          <w:u w:val="single"/>
        </w:rPr>
        <w:t>Vérification des quantités du Détail Estimatif.</w:t>
      </w:r>
    </w:p>
    <w:p w:rsidR="00021153" w:rsidRDefault="00021153" w:rsidP="00021153">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Réaliser l’avant-métré des murs de soutènement afin </w:t>
      </w:r>
      <w:r w:rsidR="006D45B4">
        <w:rPr>
          <w:rFonts w:cs="Arial"/>
          <w:bCs/>
          <w:sz w:val="24"/>
          <w:szCs w:val="24"/>
        </w:rPr>
        <w:t xml:space="preserve">de </w:t>
      </w:r>
      <w:r>
        <w:rPr>
          <w:rFonts w:cs="Arial"/>
          <w:bCs/>
          <w:sz w:val="24"/>
          <w:szCs w:val="24"/>
        </w:rPr>
        <w:t>vérifier les quantités proposé</w:t>
      </w:r>
      <w:r w:rsidR="008F6776">
        <w:rPr>
          <w:rFonts w:cs="Arial"/>
          <w:bCs/>
          <w:sz w:val="24"/>
          <w:szCs w:val="24"/>
        </w:rPr>
        <w:t>e</w:t>
      </w:r>
      <w:r>
        <w:rPr>
          <w:rFonts w:cs="Arial"/>
          <w:bCs/>
          <w:sz w:val="24"/>
          <w:szCs w:val="24"/>
        </w:rPr>
        <w:t>s par le Maître d’œuvre dans le Détail Estimatif.</w:t>
      </w:r>
    </w:p>
    <w:p w:rsidR="00021153" w:rsidRDefault="00021153" w:rsidP="00021153">
      <w:pPr>
        <w:pStyle w:val="En-tte"/>
        <w:tabs>
          <w:tab w:val="clear" w:pos="4536"/>
          <w:tab w:val="clear" w:pos="9072"/>
        </w:tabs>
        <w:spacing w:line="360" w:lineRule="auto"/>
        <w:rPr>
          <w:rFonts w:cs="Arial"/>
          <w:bCs/>
          <w:sz w:val="24"/>
          <w:szCs w:val="24"/>
        </w:rPr>
      </w:pPr>
    </w:p>
    <w:p w:rsidR="00021153" w:rsidRPr="004D002F" w:rsidRDefault="00021153" w:rsidP="00920875">
      <w:pPr>
        <w:pStyle w:val="En-tte"/>
        <w:numPr>
          <w:ilvl w:val="1"/>
          <w:numId w:val="34"/>
        </w:numPr>
        <w:tabs>
          <w:tab w:val="clear" w:pos="4536"/>
          <w:tab w:val="clear" w:pos="9072"/>
        </w:tabs>
        <w:spacing w:line="360" w:lineRule="auto"/>
        <w:rPr>
          <w:rFonts w:cs="Arial"/>
          <w:b/>
          <w:bCs/>
          <w:sz w:val="24"/>
          <w:szCs w:val="24"/>
        </w:rPr>
      </w:pPr>
      <w:r>
        <w:rPr>
          <w:rFonts w:cs="Arial"/>
          <w:b/>
          <w:bCs/>
          <w:sz w:val="24"/>
          <w:szCs w:val="24"/>
          <w:u w:val="single"/>
        </w:rPr>
        <w:t xml:space="preserve"> Calcul des armatures du mur de soutènement</w:t>
      </w:r>
      <w:r w:rsidR="004D002F">
        <w:rPr>
          <w:rFonts w:cs="Arial"/>
          <w:bCs/>
          <w:sz w:val="24"/>
          <w:szCs w:val="24"/>
          <w:u w:val="single"/>
        </w:rPr>
        <w:t xml:space="preserve"> côté RN 118 (longueur 2,95m)</w:t>
      </w:r>
    </w:p>
    <w:tbl>
      <w:tblPr>
        <w:tblW w:w="0" w:type="auto"/>
        <w:tblInd w:w="675" w:type="dxa"/>
        <w:tblLook w:val="04A0"/>
      </w:tblPr>
      <w:tblGrid>
        <w:gridCol w:w="4678"/>
        <w:gridCol w:w="4820"/>
      </w:tblGrid>
      <w:tr w:rsidR="004D002F" w:rsidRPr="003D3170" w:rsidTr="003D3170">
        <w:tc>
          <w:tcPr>
            <w:tcW w:w="4678" w:type="dxa"/>
          </w:tcPr>
          <w:p w:rsidR="004D002F" w:rsidRPr="003D3170" w:rsidRDefault="004D002F" w:rsidP="003D3170">
            <w:pPr>
              <w:pStyle w:val="En-tte"/>
              <w:numPr>
                <w:ilvl w:val="0"/>
                <w:numId w:val="30"/>
              </w:numPr>
              <w:tabs>
                <w:tab w:val="clear" w:pos="1427"/>
                <w:tab w:val="clear" w:pos="4536"/>
                <w:tab w:val="clear" w:pos="9072"/>
                <w:tab w:val="num" w:pos="176"/>
              </w:tabs>
              <w:spacing w:line="360" w:lineRule="auto"/>
              <w:ind w:left="34" w:firstLine="0"/>
              <w:rPr>
                <w:rFonts w:cs="Arial"/>
                <w:bCs/>
                <w:sz w:val="24"/>
                <w:szCs w:val="24"/>
              </w:rPr>
            </w:pPr>
            <w:r w:rsidRPr="003D3170">
              <w:rPr>
                <w:rFonts w:cs="Arial"/>
                <w:bCs/>
                <w:sz w:val="24"/>
                <w:szCs w:val="24"/>
              </w:rPr>
              <w:t>Calculer les armatures du mur de soutènement (semelle et voile).</w:t>
            </w:r>
          </w:p>
          <w:p w:rsidR="004D002F" w:rsidRPr="003D3170" w:rsidRDefault="004D002F" w:rsidP="003D3170">
            <w:pPr>
              <w:pStyle w:val="En-tte"/>
              <w:numPr>
                <w:ilvl w:val="0"/>
                <w:numId w:val="30"/>
              </w:numPr>
              <w:tabs>
                <w:tab w:val="clear" w:pos="1427"/>
                <w:tab w:val="clear" w:pos="4536"/>
                <w:tab w:val="clear" w:pos="9072"/>
                <w:tab w:val="num" w:pos="176"/>
              </w:tabs>
              <w:spacing w:line="360" w:lineRule="auto"/>
              <w:ind w:left="34" w:firstLine="0"/>
              <w:rPr>
                <w:rFonts w:cs="Arial"/>
                <w:bCs/>
                <w:sz w:val="24"/>
                <w:szCs w:val="24"/>
              </w:rPr>
            </w:pPr>
            <w:r w:rsidRPr="003D3170">
              <w:rPr>
                <w:rFonts w:cs="Arial"/>
                <w:bCs/>
                <w:sz w:val="24"/>
                <w:szCs w:val="24"/>
              </w:rPr>
              <w:t>Proposer un plan de principe des armatures du mur.</w:t>
            </w:r>
          </w:p>
          <w:p w:rsidR="004D002F" w:rsidRPr="003D3170" w:rsidRDefault="004D002F" w:rsidP="003D3170">
            <w:pPr>
              <w:pStyle w:val="En-tte"/>
              <w:numPr>
                <w:ilvl w:val="0"/>
                <w:numId w:val="30"/>
              </w:numPr>
              <w:tabs>
                <w:tab w:val="clear" w:pos="1427"/>
                <w:tab w:val="clear" w:pos="4536"/>
                <w:tab w:val="clear" w:pos="9072"/>
                <w:tab w:val="num" w:pos="176"/>
              </w:tabs>
              <w:spacing w:line="360" w:lineRule="auto"/>
              <w:ind w:left="34" w:firstLine="0"/>
              <w:rPr>
                <w:rFonts w:cs="Arial"/>
                <w:bCs/>
                <w:sz w:val="24"/>
                <w:szCs w:val="24"/>
              </w:rPr>
            </w:pPr>
            <w:r w:rsidRPr="003D3170">
              <w:rPr>
                <w:rFonts w:cs="Arial"/>
                <w:bCs/>
                <w:sz w:val="24"/>
                <w:szCs w:val="24"/>
              </w:rPr>
              <w:t>Evaluer le ratio d’armature dans le mur.</w:t>
            </w:r>
          </w:p>
          <w:p w:rsidR="004D002F" w:rsidRDefault="004D002F" w:rsidP="003D3170">
            <w:pPr>
              <w:pStyle w:val="En-tte"/>
              <w:tabs>
                <w:tab w:val="clear" w:pos="4536"/>
                <w:tab w:val="clear" w:pos="9072"/>
              </w:tabs>
              <w:spacing w:line="360" w:lineRule="auto"/>
            </w:pPr>
          </w:p>
          <w:p w:rsidR="004D002F" w:rsidRPr="003D3170" w:rsidRDefault="004D002F" w:rsidP="003D3170">
            <w:pPr>
              <w:pStyle w:val="En-tte"/>
              <w:tabs>
                <w:tab w:val="clear" w:pos="4536"/>
                <w:tab w:val="clear" w:pos="9072"/>
              </w:tabs>
              <w:spacing w:line="360" w:lineRule="auto"/>
              <w:rPr>
                <w:rFonts w:cs="Arial"/>
                <w:b/>
                <w:bCs/>
                <w:sz w:val="24"/>
                <w:szCs w:val="24"/>
              </w:rPr>
            </w:pPr>
            <w:r>
              <w:t>Le niveau du remblai considéré est situé à 45 cm sous le niveau supérieur du mur.</w:t>
            </w:r>
          </w:p>
        </w:tc>
        <w:tc>
          <w:tcPr>
            <w:tcW w:w="4820" w:type="dxa"/>
          </w:tcPr>
          <w:p w:rsidR="004D002F" w:rsidRPr="003D3170" w:rsidRDefault="005D36CA" w:rsidP="003D3170">
            <w:pPr>
              <w:pStyle w:val="En-tte"/>
              <w:tabs>
                <w:tab w:val="clear" w:pos="4536"/>
                <w:tab w:val="clear" w:pos="9072"/>
              </w:tabs>
              <w:spacing w:line="360" w:lineRule="auto"/>
              <w:rPr>
                <w:rFonts w:cs="Arial"/>
                <w:b/>
                <w:bCs/>
                <w:sz w:val="24"/>
                <w:szCs w:val="24"/>
              </w:rPr>
            </w:pPr>
            <w:r>
              <w:rPr>
                <w:noProof/>
              </w:rPr>
              <w:drawing>
                <wp:inline distT="0" distB="0" distL="0" distR="0">
                  <wp:extent cx="2519045" cy="25622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l="13744" t="24232" r="63364" b="21303"/>
                          <a:stretch>
                            <a:fillRect/>
                          </a:stretch>
                        </pic:blipFill>
                        <pic:spPr bwMode="auto">
                          <a:xfrm>
                            <a:off x="0" y="0"/>
                            <a:ext cx="2519045" cy="2562225"/>
                          </a:xfrm>
                          <a:prstGeom prst="rect">
                            <a:avLst/>
                          </a:prstGeom>
                          <a:noFill/>
                          <a:ln w="9525">
                            <a:noFill/>
                            <a:miter lim="800000"/>
                            <a:headEnd/>
                            <a:tailEnd/>
                          </a:ln>
                        </pic:spPr>
                      </pic:pic>
                    </a:graphicData>
                  </a:graphic>
                </wp:inline>
              </w:drawing>
            </w:r>
          </w:p>
        </w:tc>
      </w:tr>
    </w:tbl>
    <w:p w:rsidR="00021153" w:rsidRPr="001A4F54" w:rsidRDefault="00021153" w:rsidP="00920875">
      <w:pPr>
        <w:pStyle w:val="En-tte"/>
        <w:numPr>
          <w:ilvl w:val="1"/>
          <w:numId w:val="34"/>
        </w:numPr>
        <w:tabs>
          <w:tab w:val="clear" w:pos="4536"/>
          <w:tab w:val="clear" w:pos="9072"/>
        </w:tabs>
        <w:spacing w:line="360" w:lineRule="auto"/>
        <w:rPr>
          <w:rFonts w:cs="Arial"/>
          <w:b/>
          <w:bCs/>
          <w:sz w:val="24"/>
          <w:szCs w:val="24"/>
          <w:u w:val="single"/>
        </w:rPr>
      </w:pPr>
      <w:r w:rsidRPr="001A4F54">
        <w:rPr>
          <w:rFonts w:cs="Arial"/>
          <w:b/>
          <w:bCs/>
          <w:sz w:val="24"/>
          <w:szCs w:val="24"/>
          <w:u w:val="single"/>
        </w:rPr>
        <w:t xml:space="preserve">Mode Opératoire </w:t>
      </w:r>
      <w:r>
        <w:rPr>
          <w:rFonts w:cs="Arial"/>
          <w:b/>
          <w:bCs/>
          <w:sz w:val="24"/>
          <w:szCs w:val="24"/>
          <w:u w:val="single"/>
        </w:rPr>
        <w:t xml:space="preserve">de réalisation </w:t>
      </w:r>
      <w:r w:rsidR="00B51A8A">
        <w:rPr>
          <w:rFonts w:cs="Arial"/>
          <w:b/>
          <w:bCs/>
          <w:sz w:val="24"/>
          <w:szCs w:val="24"/>
          <w:u w:val="single"/>
        </w:rPr>
        <w:t>des murs</w:t>
      </w:r>
    </w:p>
    <w:p w:rsidR="00021153" w:rsidRDefault="00021153" w:rsidP="00021153">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Rédiger dans un mémoire technique, le mode opératoire pour la solution que vous souhaitez mettre en œuvre.</w:t>
      </w:r>
    </w:p>
    <w:p w:rsidR="00021153" w:rsidRDefault="00021153" w:rsidP="00021153">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Réaliser les documents graphiques permettant de présenter les étapes de réalisation du mode opératoire.</w:t>
      </w:r>
    </w:p>
    <w:p w:rsidR="00021153" w:rsidRPr="001A4F54" w:rsidRDefault="00021153" w:rsidP="00021153">
      <w:pPr>
        <w:pStyle w:val="En-tte"/>
        <w:tabs>
          <w:tab w:val="clear" w:pos="4536"/>
          <w:tab w:val="clear" w:pos="9072"/>
        </w:tabs>
        <w:spacing w:line="360" w:lineRule="auto"/>
        <w:ind w:left="1427"/>
        <w:rPr>
          <w:rFonts w:cs="Arial"/>
          <w:bCs/>
          <w:sz w:val="24"/>
          <w:szCs w:val="24"/>
        </w:rPr>
      </w:pPr>
    </w:p>
    <w:p w:rsidR="00021153" w:rsidRPr="005F4FEE" w:rsidRDefault="00021153" w:rsidP="00920875">
      <w:pPr>
        <w:pStyle w:val="En-tte"/>
        <w:numPr>
          <w:ilvl w:val="1"/>
          <w:numId w:val="34"/>
        </w:numPr>
        <w:tabs>
          <w:tab w:val="clear" w:pos="4536"/>
          <w:tab w:val="clear" w:pos="9072"/>
        </w:tabs>
        <w:spacing w:line="360" w:lineRule="auto"/>
        <w:rPr>
          <w:rFonts w:cs="Arial"/>
          <w:b/>
          <w:bCs/>
          <w:sz w:val="24"/>
          <w:szCs w:val="24"/>
        </w:rPr>
      </w:pPr>
      <w:r>
        <w:rPr>
          <w:rFonts w:cs="Arial"/>
          <w:b/>
          <w:bCs/>
          <w:sz w:val="24"/>
          <w:szCs w:val="24"/>
          <w:u w:val="single"/>
        </w:rPr>
        <w:t>Etude</w:t>
      </w:r>
      <w:r w:rsidR="00121C2D">
        <w:rPr>
          <w:rFonts w:cs="Arial"/>
          <w:b/>
          <w:bCs/>
          <w:sz w:val="24"/>
          <w:szCs w:val="24"/>
          <w:u w:val="single"/>
        </w:rPr>
        <w:t xml:space="preserve"> technique </w:t>
      </w:r>
      <w:r>
        <w:rPr>
          <w:rFonts w:cs="Arial"/>
          <w:b/>
          <w:bCs/>
          <w:sz w:val="24"/>
          <w:szCs w:val="24"/>
          <w:u w:val="single"/>
        </w:rPr>
        <w:t xml:space="preserve">détaillée de la solution </w:t>
      </w:r>
    </w:p>
    <w:p w:rsidR="00021153" w:rsidRPr="005F4FEE" w:rsidRDefault="00021153" w:rsidP="00021153">
      <w:pPr>
        <w:pStyle w:val="En-tte"/>
        <w:numPr>
          <w:ilvl w:val="0"/>
          <w:numId w:val="30"/>
        </w:numPr>
        <w:tabs>
          <w:tab w:val="clear" w:pos="4536"/>
          <w:tab w:val="clear" w:pos="9072"/>
        </w:tabs>
        <w:spacing w:line="360" w:lineRule="auto"/>
        <w:rPr>
          <w:rFonts w:cs="Arial"/>
          <w:bCs/>
          <w:sz w:val="24"/>
          <w:szCs w:val="24"/>
        </w:rPr>
      </w:pPr>
      <w:r>
        <w:rPr>
          <w:rFonts w:cs="Arial"/>
          <w:bCs/>
          <w:sz w:val="24"/>
          <w:szCs w:val="24"/>
        </w:rPr>
        <w:t xml:space="preserve">Réaliser tous les calculs que vous jugerez utiles afin de définir parfaitement tous les moyens (matériels, matériaux, mains d’œuvre) nécessaires à la mise en œuvre </w:t>
      </w:r>
      <w:r w:rsidR="00B51A8A">
        <w:rPr>
          <w:rFonts w:cs="Arial"/>
          <w:bCs/>
          <w:sz w:val="24"/>
          <w:szCs w:val="24"/>
        </w:rPr>
        <w:t>des murs</w:t>
      </w:r>
      <w:r>
        <w:rPr>
          <w:rFonts w:cs="Arial"/>
          <w:bCs/>
          <w:sz w:val="24"/>
          <w:szCs w:val="24"/>
        </w:rPr>
        <w:t>.</w:t>
      </w:r>
    </w:p>
    <w:p w:rsidR="00E450B7" w:rsidRDefault="00E450B7" w:rsidP="00E450B7">
      <w:pPr>
        <w:pStyle w:val="En-tte"/>
        <w:numPr>
          <w:ilvl w:val="0"/>
          <w:numId w:val="30"/>
        </w:numPr>
        <w:tabs>
          <w:tab w:val="clear" w:pos="4536"/>
          <w:tab w:val="clear" w:pos="9072"/>
        </w:tabs>
        <w:spacing w:line="360" w:lineRule="auto"/>
        <w:rPr>
          <w:rFonts w:cs="Arial"/>
          <w:bCs/>
          <w:sz w:val="24"/>
          <w:szCs w:val="24"/>
        </w:rPr>
      </w:pPr>
      <w:r>
        <w:rPr>
          <w:rFonts w:cs="Arial"/>
          <w:bCs/>
          <w:sz w:val="24"/>
          <w:szCs w:val="24"/>
        </w:rPr>
        <w:t>Consulter des fournisseurs pour la réalisation des murs préfabriqués.</w:t>
      </w:r>
    </w:p>
    <w:p w:rsidR="00E450B7" w:rsidRDefault="00E450B7" w:rsidP="00E450B7">
      <w:pPr>
        <w:pStyle w:val="En-tte"/>
        <w:numPr>
          <w:ilvl w:val="0"/>
          <w:numId w:val="30"/>
        </w:numPr>
        <w:tabs>
          <w:tab w:val="clear" w:pos="4536"/>
          <w:tab w:val="clear" w:pos="9072"/>
        </w:tabs>
        <w:spacing w:line="360" w:lineRule="auto"/>
        <w:rPr>
          <w:rFonts w:cs="Arial"/>
          <w:bCs/>
          <w:sz w:val="24"/>
          <w:szCs w:val="24"/>
        </w:rPr>
      </w:pPr>
      <w:r>
        <w:rPr>
          <w:rFonts w:cs="Arial"/>
          <w:bCs/>
          <w:sz w:val="24"/>
          <w:szCs w:val="24"/>
        </w:rPr>
        <w:t>Comparer, classer et choisir des offres.</w:t>
      </w:r>
    </w:p>
    <w:p w:rsidR="0087673A" w:rsidRPr="00ED0DB1" w:rsidRDefault="0087673A" w:rsidP="0087673A">
      <w:pPr>
        <w:pStyle w:val="En-tte"/>
        <w:tabs>
          <w:tab w:val="clear" w:pos="4536"/>
          <w:tab w:val="clear" w:pos="9072"/>
        </w:tabs>
        <w:spacing w:line="360" w:lineRule="auto"/>
        <w:ind w:left="1427"/>
        <w:rPr>
          <w:rFonts w:cs="Arial"/>
          <w:bCs/>
          <w:sz w:val="24"/>
          <w:szCs w:val="24"/>
        </w:rPr>
      </w:pPr>
    </w:p>
    <w:p w:rsidR="0087673A" w:rsidRDefault="0087673A" w:rsidP="00920875">
      <w:pPr>
        <w:pStyle w:val="En-tte"/>
        <w:numPr>
          <w:ilvl w:val="1"/>
          <w:numId w:val="34"/>
        </w:numPr>
        <w:tabs>
          <w:tab w:val="clear" w:pos="4536"/>
          <w:tab w:val="clear" w:pos="9072"/>
        </w:tabs>
        <w:spacing w:line="360" w:lineRule="auto"/>
        <w:rPr>
          <w:rFonts w:cs="Arial"/>
          <w:b/>
          <w:bCs/>
          <w:sz w:val="24"/>
          <w:szCs w:val="24"/>
          <w:u w:val="single"/>
        </w:rPr>
      </w:pPr>
      <w:r>
        <w:rPr>
          <w:rFonts w:cs="Arial"/>
          <w:b/>
          <w:bCs/>
          <w:sz w:val="24"/>
          <w:szCs w:val="24"/>
          <w:u w:val="single"/>
        </w:rPr>
        <w:t>Prévention des risques environnementaux</w:t>
      </w:r>
    </w:p>
    <w:p w:rsidR="0087673A" w:rsidRDefault="0087673A" w:rsidP="0087673A">
      <w:pPr>
        <w:pStyle w:val="En-tte"/>
        <w:numPr>
          <w:ilvl w:val="0"/>
          <w:numId w:val="30"/>
        </w:numPr>
        <w:tabs>
          <w:tab w:val="clear" w:pos="4536"/>
          <w:tab w:val="clear" w:pos="9072"/>
        </w:tabs>
        <w:spacing w:line="360" w:lineRule="auto"/>
        <w:rPr>
          <w:rFonts w:cs="Arial"/>
          <w:bCs/>
          <w:sz w:val="24"/>
          <w:szCs w:val="24"/>
        </w:rPr>
      </w:pPr>
      <w:r>
        <w:rPr>
          <w:rFonts w:cs="Arial"/>
          <w:bCs/>
          <w:sz w:val="24"/>
          <w:szCs w:val="24"/>
        </w:rPr>
        <w:t>Rédiger un tableau d’analyse des risques environnementaux avec les préventions à mettre éventuellement en œuvre pour la réalisation des murs.</w:t>
      </w:r>
    </w:p>
    <w:p w:rsidR="00021153" w:rsidRPr="005F4FEE" w:rsidRDefault="00021153" w:rsidP="00021153">
      <w:pPr>
        <w:pStyle w:val="En-tte"/>
        <w:tabs>
          <w:tab w:val="clear" w:pos="4536"/>
          <w:tab w:val="clear" w:pos="9072"/>
        </w:tabs>
        <w:spacing w:line="360" w:lineRule="auto"/>
        <w:rPr>
          <w:rFonts w:cs="Arial"/>
          <w:bCs/>
          <w:sz w:val="24"/>
          <w:szCs w:val="24"/>
        </w:rPr>
      </w:pPr>
    </w:p>
    <w:p w:rsidR="00021153" w:rsidRPr="00B63447" w:rsidRDefault="00021153" w:rsidP="00920875">
      <w:pPr>
        <w:pStyle w:val="En-tte"/>
        <w:numPr>
          <w:ilvl w:val="1"/>
          <w:numId w:val="34"/>
        </w:numPr>
        <w:tabs>
          <w:tab w:val="clear" w:pos="4536"/>
          <w:tab w:val="clear" w:pos="9072"/>
        </w:tabs>
        <w:spacing w:line="360" w:lineRule="auto"/>
        <w:rPr>
          <w:rFonts w:cs="Arial"/>
          <w:b/>
          <w:bCs/>
          <w:sz w:val="24"/>
          <w:szCs w:val="24"/>
          <w:u w:val="single"/>
        </w:rPr>
      </w:pPr>
      <w:r w:rsidRPr="00B63447">
        <w:rPr>
          <w:rFonts w:cs="Arial"/>
          <w:b/>
          <w:bCs/>
          <w:sz w:val="24"/>
          <w:szCs w:val="24"/>
          <w:u w:val="single"/>
        </w:rPr>
        <w:t>Sous-détail de Prix</w:t>
      </w:r>
    </w:p>
    <w:p w:rsidR="00021153" w:rsidRPr="00B63447" w:rsidRDefault="00021153" w:rsidP="00021153">
      <w:pPr>
        <w:pStyle w:val="En-tte"/>
        <w:numPr>
          <w:ilvl w:val="0"/>
          <w:numId w:val="30"/>
        </w:numPr>
        <w:tabs>
          <w:tab w:val="clear" w:pos="4536"/>
          <w:tab w:val="clear" w:pos="9072"/>
        </w:tabs>
        <w:spacing w:line="360" w:lineRule="auto"/>
        <w:rPr>
          <w:rFonts w:cs="Arial"/>
          <w:bCs/>
          <w:sz w:val="24"/>
          <w:szCs w:val="24"/>
        </w:rPr>
      </w:pPr>
      <w:r w:rsidRPr="00B63447">
        <w:rPr>
          <w:rFonts w:cs="Arial"/>
          <w:bCs/>
          <w:sz w:val="24"/>
          <w:szCs w:val="24"/>
        </w:rPr>
        <w:t>Rédiger le</w:t>
      </w:r>
      <w:r>
        <w:rPr>
          <w:rFonts w:cs="Arial"/>
          <w:bCs/>
          <w:sz w:val="24"/>
          <w:szCs w:val="24"/>
        </w:rPr>
        <w:t>s</w:t>
      </w:r>
      <w:r w:rsidRPr="00B63447">
        <w:rPr>
          <w:rFonts w:cs="Arial"/>
          <w:bCs/>
          <w:sz w:val="24"/>
          <w:szCs w:val="24"/>
        </w:rPr>
        <w:t xml:space="preserve"> sous-détail</w:t>
      </w:r>
      <w:r>
        <w:rPr>
          <w:rFonts w:cs="Arial"/>
          <w:bCs/>
          <w:sz w:val="24"/>
          <w:szCs w:val="24"/>
        </w:rPr>
        <w:t>s</w:t>
      </w:r>
      <w:r w:rsidRPr="00B63447">
        <w:rPr>
          <w:rFonts w:cs="Arial"/>
          <w:bCs/>
          <w:sz w:val="24"/>
          <w:szCs w:val="24"/>
        </w:rPr>
        <w:t xml:space="preserve"> pour la </w:t>
      </w:r>
      <w:r>
        <w:rPr>
          <w:rFonts w:cs="Arial"/>
          <w:bCs/>
          <w:sz w:val="24"/>
          <w:szCs w:val="24"/>
        </w:rPr>
        <w:t xml:space="preserve">réalisation </w:t>
      </w:r>
      <w:r w:rsidR="00B51A8A">
        <w:rPr>
          <w:rFonts w:cs="Arial"/>
          <w:bCs/>
          <w:sz w:val="24"/>
          <w:szCs w:val="24"/>
        </w:rPr>
        <w:t>des murs</w:t>
      </w:r>
      <w:r w:rsidRPr="00B63447">
        <w:rPr>
          <w:rFonts w:cs="Arial"/>
          <w:bCs/>
          <w:sz w:val="24"/>
          <w:szCs w:val="24"/>
        </w:rPr>
        <w:t>.</w:t>
      </w:r>
    </w:p>
    <w:p w:rsidR="00E450B7" w:rsidRDefault="00E450B7" w:rsidP="004D002F">
      <w:pPr>
        <w:pStyle w:val="En-tte"/>
        <w:spacing w:line="360" w:lineRule="auto"/>
        <w:jc w:val="both"/>
        <w:rPr>
          <w:rFonts w:cs="Arial"/>
          <w:b/>
          <w:bCs/>
          <w:sz w:val="24"/>
          <w:szCs w:val="24"/>
          <w:u w:val="single"/>
        </w:rPr>
      </w:pPr>
    </w:p>
    <w:p w:rsidR="008B12B9" w:rsidRPr="005F4FEE" w:rsidRDefault="008B12B9" w:rsidP="004D002F">
      <w:pPr>
        <w:pStyle w:val="En-tte"/>
        <w:spacing w:line="360" w:lineRule="auto"/>
        <w:jc w:val="both"/>
        <w:rPr>
          <w:rFonts w:cs="Arial"/>
          <w:b/>
          <w:bCs/>
          <w:sz w:val="24"/>
          <w:szCs w:val="24"/>
        </w:rPr>
      </w:pPr>
      <w:r w:rsidRPr="005F4FEE">
        <w:rPr>
          <w:rFonts w:cs="Arial"/>
          <w:b/>
          <w:bCs/>
          <w:sz w:val="24"/>
          <w:szCs w:val="24"/>
          <w:u w:val="single"/>
        </w:rPr>
        <w:t>Hypothèses</w:t>
      </w:r>
      <w:r w:rsidR="00B51A8A">
        <w:rPr>
          <w:rFonts w:cs="Arial"/>
          <w:b/>
          <w:bCs/>
          <w:sz w:val="24"/>
          <w:szCs w:val="24"/>
          <w:u w:val="single"/>
        </w:rPr>
        <w:t xml:space="preserve"> techniques complémentaires</w:t>
      </w:r>
      <w:r w:rsidRPr="005F4FEE">
        <w:rPr>
          <w:rFonts w:cs="Arial"/>
          <w:b/>
          <w:bCs/>
          <w:sz w:val="24"/>
          <w:szCs w:val="24"/>
        </w:rPr>
        <w:t> :</w:t>
      </w:r>
    </w:p>
    <w:p w:rsidR="008B12B9" w:rsidRPr="005F4FEE" w:rsidRDefault="008B12B9" w:rsidP="008B12B9">
      <w:pPr>
        <w:numPr>
          <w:ilvl w:val="0"/>
          <w:numId w:val="8"/>
        </w:numPr>
        <w:spacing w:line="360" w:lineRule="auto"/>
        <w:rPr>
          <w:rFonts w:cs="Arial"/>
          <w:sz w:val="24"/>
          <w:szCs w:val="24"/>
        </w:rPr>
      </w:pPr>
      <w:r w:rsidRPr="005F4FEE">
        <w:rPr>
          <w:rFonts w:cs="Arial"/>
          <w:sz w:val="24"/>
          <w:szCs w:val="24"/>
        </w:rPr>
        <w:t>Le remblai contigu mis entre les murs est une grave 0/31</w:t>
      </w:r>
      <w:r w:rsidRPr="005F4FEE">
        <w:rPr>
          <w:rFonts w:cs="Arial"/>
          <w:sz w:val="24"/>
          <w:szCs w:val="24"/>
          <w:vertAlign w:val="superscript"/>
        </w:rPr>
        <w:t>5</w:t>
      </w:r>
      <w:r w:rsidRPr="005F4FEE">
        <w:rPr>
          <w:rFonts w:cs="Arial"/>
          <w:sz w:val="24"/>
          <w:szCs w:val="24"/>
        </w:rPr>
        <w:t>, d’un poids volumique de 20 kN/m3.</w:t>
      </w:r>
    </w:p>
    <w:p w:rsidR="008B12B9" w:rsidRPr="005F4FEE" w:rsidRDefault="008B12B9" w:rsidP="008B12B9">
      <w:pPr>
        <w:numPr>
          <w:ilvl w:val="0"/>
          <w:numId w:val="8"/>
        </w:numPr>
        <w:spacing w:line="360" w:lineRule="auto"/>
        <w:rPr>
          <w:rFonts w:cs="Arial"/>
          <w:sz w:val="24"/>
          <w:szCs w:val="24"/>
        </w:rPr>
      </w:pPr>
      <w:r w:rsidRPr="005F4FEE">
        <w:rPr>
          <w:rFonts w:cs="Arial"/>
          <w:sz w:val="24"/>
          <w:szCs w:val="24"/>
        </w:rPr>
        <w:t xml:space="preserve">L’angle de frottement interne du remblai est </w:t>
      </w:r>
      <w:r w:rsidRPr="005F4FEE">
        <w:rPr>
          <w:rFonts w:cs="Arial"/>
          <w:sz w:val="24"/>
          <w:szCs w:val="24"/>
        </w:rPr>
        <w:sym w:font="Symbol" w:char="F066"/>
      </w:r>
      <w:r w:rsidRPr="005F4FEE">
        <w:rPr>
          <w:rFonts w:cs="Arial"/>
          <w:sz w:val="24"/>
          <w:szCs w:val="24"/>
        </w:rPr>
        <w:t>=30° et la cohésion c=0.</w:t>
      </w:r>
    </w:p>
    <w:p w:rsidR="00DB7170" w:rsidRDefault="00DB7170" w:rsidP="008B12B9">
      <w:pPr>
        <w:spacing w:line="360" w:lineRule="auto"/>
        <w:rPr>
          <w:rFonts w:cs="Arial"/>
          <w:sz w:val="24"/>
          <w:szCs w:val="24"/>
        </w:rPr>
      </w:pPr>
    </w:p>
    <w:p w:rsidR="008B12B9" w:rsidRPr="005F4FEE" w:rsidRDefault="008B12B9" w:rsidP="008B12B9">
      <w:pPr>
        <w:spacing w:line="360" w:lineRule="auto"/>
        <w:rPr>
          <w:rFonts w:cs="Arial"/>
          <w:sz w:val="24"/>
          <w:szCs w:val="24"/>
        </w:rPr>
      </w:pPr>
      <w:r w:rsidRPr="005F4FEE">
        <w:rPr>
          <w:rFonts w:cs="Arial"/>
          <w:sz w:val="24"/>
          <w:szCs w:val="24"/>
        </w:rPr>
        <w:t>Les différentes actions mécaniques prises en compte sont:</w:t>
      </w:r>
    </w:p>
    <w:p w:rsidR="008B12B9" w:rsidRPr="005F4FEE" w:rsidRDefault="008B12B9" w:rsidP="008B12B9">
      <w:pPr>
        <w:numPr>
          <w:ilvl w:val="0"/>
          <w:numId w:val="8"/>
        </w:numPr>
        <w:spacing w:line="360" w:lineRule="auto"/>
        <w:rPr>
          <w:rFonts w:cs="Arial"/>
          <w:sz w:val="24"/>
          <w:szCs w:val="24"/>
        </w:rPr>
      </w:pPr>
      <w:r w:rsidRPr="005F4FEE">
        <w:rPr>
          <w:rFonts w:cs="Arial"/>
          <w:sz w:val="24"/>
          <w:szCs w:val="24"/>
        </w:rPr>
        <w:t xml:space="preserve">La poussée des terres sur le mur. On prendra en compte la surcharge d’exploitation sur le remblai de 10 kN/m2 et le poids volumique des terres. Le coefficient de poussée des terres sera pris égale à : </w:t>
      </w:r>
      <w:r w:rsidRPr="005F4FEE">
        <w:rPr>
          <w:rFonts w:cs="Arial"/>
          <w:position w:val="-28"/>
          <w:sz w:val="24"/>
          <w:szCs w:val="24"/>
          <w:lang w:val="nl-NL"/>
        </w:rPr>
        <w:object w:dxaOrig="182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6pt;height:31.9pt" o:ole="">
            <v:imagedata r:id="rId12" o:title=""/>
          </v:shape>
          <o:OLEObject Type="Embed" ProgID="Equation.3" ShapeID="_x0000_i1025" DrawAspect="Content" ObjectID="_1394126066" r:id="rId13"/>
        </w:object>
      </w:r>
      <w:r w:rsidRPr="005F4FEE">
        <w:rPr>
          <w:rFonts w:cs="Arial"/>
          <w:sz w:val="24"/>
          <w:szCs w:val="24"/>
        </w:rPr>
        <w:t>.</w:t>
      </w:r>
    </w:p>
    <w:p w:rsidR="008B12B9" w:rsidRPr="005F4FEE" w:rsidRDefault="008B12B9" w:rsidP="008B12B9">
      <w:pPr>
        <w:numPr>
          <w:ilvl w:val="0"/>
          <w:numId w:val="8"/>
        </w:numPr>
        <w:spacing w:line="360" w:lineRule="auto"/>
        <w:rPr>
          <w:rFonts w:cs="Arial"/>
          <w:sz w:val="24"/>
          <w:szCs w:val="24"/>
        </w:rPr>
      </w:pPr>
      <w:r w:rsidRPr="005F4FEE">
        <w:rPr>
          <w:rFonts w:cs="Arial"/>
          <w:sz w:val="24"/>
          <w:szCs w:val="24"/>
        </w:rPr>
        <w:t>Le poids des terres et surcharge d’exploitation sur la semelle arrière (talon),</w:t>
      </w:r>
    </w:p>
    <w:p w:rsidR="008B12B9" w:rsidRPr="005F4FEE" w:rsidRDefault="008B12B9" w:rsidP="008B12B9">
      <w:pPr>
        <w:numPr>
          <w:ilvl w:val="0"/>
          <w:numId w:val="8"/>
        </w:numPr>
        <w:spacing w:line="360" w:lineRule="auto"/>
        <w:rPr>
          <w:rFonts w:cs="Arial"/>
          <w:sz w:val="24"/>
          <w:szCs w:val="24"/>
        </w:rPr>
      </w:pPr>
      <w:r w:rsidRPr="005F4FEE">
        <w:rPr>
          <w:rFonts w:cs="Arial"/>
          <w:sz w:val="24"/>
          <w:szCs w:val="24"/>
        </w:rPr>
        <w:t>Le poids propre du mur. (Poids volumique du béton 25 kN/m3),</w:t>
      </w:r>
      <w:r w:rsidRPr="005F4FEE">
        <w:rPr>
          <w:rFonts w:cs="Arial"/>
          <w:b/>
          <w:bCs/>
          <w:sz w:val="24"/>
          <w:szCs w:val="24"/>
          <w:u w:val="single"/>
        </w:rPr>
        <w:t xml:space="preserve"> </w:t>
      </w:r>
    </w:p>
    <w:p w:rsidR="008B12B9" w:rsidRPr="005F4FEE" w:rsidRDefault="008B12B9" w:rsidP="008B12B9">
      <w:pPr>
        <w:pStyle w:val="En-tte"/>
        <w:tabs>
          <w:tab w:val="clear" w:pos="4536"/>
          <w:tab w:val="clear" w:pos="9072"/>
        </w:tabs>
        <w:spacing w:line="360" w:lineRule="auto"/>
        <w:rPr>
          <w:rFonts w:cs="Arial"/>
          <w:bCs/>
          <w:sz w:val="24"/>
          <w:szCs w:val="24"/>
        </w:rPr>
      </w:pPr>
    </w:p>
    <w:p w:rsidR="000B10A7" w:rsidRPr="00DB7170" w:rsidRDefault="00DB7170">
      <w:pPr>
        <w:pStyle w:val="En-tte"/>
        <w:tabs>
          <w:tab w:val="clear" w:pos="4536"/>
          <w:tab w:val="clear" w:pos="9072"/>
        </w:tabs>
        <w:spacing w:line="360" w:lineRule="auto"/>
        <w:rPr>
          <w:sz w:val="24"/>
          <w:szCs w:val="24"/>
        </w:rPr>
      </w:pPr>
      <w:r w:rsidRPr="00DB7170">
        <w:rPr>
          <w:sz w:val="24"/>
          <w:szCs w:val="24"/>
          <w:u w:val="single"/>
        </w:rPr>
        <w:t>Autres Hypothèses</w:t>
      </w:r>
      <w:r>
        <w:rPr>
          <w:sz w:val="24"/>
          <w:szCs w:val="24"/>
          <w:u w:val="single"/>
        </w:rPr>
        <w:t xml:space="preserve"> </w:t>
      </w:r>
      <w:r>
        <w:rPr>
          <w:sz w:val="24"/>
          <w:szCs w:val="24"/>
        </w:rPr>
        <w:t>:</w:t>
      </w:r>
    </w:p>
    <w:p w:rsidR="004D002F" w:rsidRPr="00DB7170" w:rsidRDefault="004D002F" w:rsidP="00DB7170">
      <w:pPr>
        <w:pStyle w:val="En-tte"/>
        <w:tabs>
          <w:tab w:val="clear" w:pos="4536"/>
          <w:tab w:val="clear" w:pos="9072"/>
        </w:tabs>
        <w:spacing w:line="360" w:lineRule="auto"/>
        <w:ind w:left="426"/>
        <w:rPr>
          <w:sz w:val="24"/>
          <w:szCs w:val="24"/>
        </w:rPr>
      </w:pPr>
      <w:r w:rsidRPr="00DB7170">
        <w:rPr>
          <w:sz w:val="24"/>
          <w:szCs w:val="24"/>
          <w:u w:val="single"/>
        </w:rPr>
        <w:t>Béton</w:t>
      </w:r>
      <w:r w:rsidRPr="00DB7170">
        <w:rPr>
          <w:sz w:val="24"/>
          <w:szCs w:val="24"/>
        </w:rPr>
        <w:t xml:space="preserve"> :  fck = 35 Mpa     </w:t>
      </w:r>
    </w:p>
    <w:p w:rsidR="00DB7170" w:rsidRDefault="004D002F" w:rsidP="00DB7170">
      <w:pPr>
        <w:pStyle w:val="En-tte"/>
        <w:tabs>
          <w:tab w:val="clear" w:pos="4536"/>
          <w:tab w:val="clear" w:pos="9072"/>
        </w:tabs>
        <w:spacing w:line="360" w:lineRule="auto"/>
        <w:ind w:left="426"/>
        <w:rPr>
          <w:sz w:val="24"/>
          <w:szCs w:val="24"/>
        </w:rPr>
      </w:pPr>
      <w:r w:rsidRPr="00DB7170">
        <w:rPr>
          <w:sz w:val="24"/>
          <w:szCs w:val="24"/>
          <w:u w:val="single"/>
        </w:rPr>
        <w:t>Acier</w:t>
      </w:r>
      <w:r w:rsidRPr="00DB7170">
        <w:rPr>
          <w:sz w:val="24"/>
          <w:szCs w:val="24"/>
        </w:rPr>
        <w:t xml:space="preserve"> : fyk = 500 MPa   </w:t>
      </w:r>
    </w:p>
    <w:p w:rsidR="004D002F" w:rsidRPr="00DB7170" w:rsidRDefault="004D002F" w:rsidP="00DB7170">
      <w:pPr>
        <w:pStyle w:val="En-tte"/>
        <w:tabs>
          <w:tab w:val="clear" w:pos="4536"/>
          <w:tab w:val="clear" w:pos="9072"/>
        </w:tabs>
        <w:spacing w:line="360" w:lineRule="auto"/>
        <w:ind w:left="426"/>
        <w:rPr>
          <w:rFonts w:cs="Arial"/>
          <w:bCs/>
          <w:sz w:val="24"/>
          <w:szCs w:val="24"/>
        </w:rPr>
      </w:pPr>
      <w:r w:rsidRPr="00DB7170">
        <w:rPr>
          <w:sz w:val="24"/>
          <w:szCs w:val="24"/>
        </w:rPr>
        <w:t xml:space="preserve">Cnom = </w:t>
      </w:r>
      <w:r w:rsidR="00E53D9C">
        <w:rPr>
          <w:sz w:val="24"/>
          <w:szCs w:val="24"/>
        </w:rPr>
        <w:t>50</w:t>
      </w:r>
      <w:r w:rsidRPr="00DB7170">
        <w:rPr>
          <w:sz w:val="24"/>
          <w:szCs w:val="24"/>
        </w:rPr>
        <w:t xml:space="preserve"> mm</w:t>
      </w:r>
    </w:p>
    <w:p w:rsidR="000B10A7" w:rsidRPr="005F4FEE" w:rsidRDefault="000B10A7">
      <w:pPr>
        <w:pStyle w:val="En-tte"/>
        <w:tabs>
          <w:tab w:val="clear" w:pos="4536"/>
          <w:tab w:val="clear" w:pos="9072"/>
        </w:tabs>
        <w:spacing w:line="360" w:lineRule="auto"/>
        <w:rPr>
          <w:rFonts w:cs="Arial"/>
          <w:bCs/>
        </w:rPr>
      </w:pPr>
    </w:p>
    <w:p w:rsidR="001361C1" w:rsidRPr="005F4FEE" w:rsidRDefault="001361C1">
      <w:pPr>
        <w:spacing w:line="360" w:lineRule="auto"/>
        <w:rPr>
          <w:rFonts w:cs="Arial"/>
        </w:rPr>
      </w:pPr>
    </w:p>
    <w:p w:rsidR="001361C1" w:rsidRPr="005F4FEE" w:rsidRDefault="001361C1">
      <w:pPr>
        <w:spacing w:line="360" w:lineRule="auto"/>
        <w:rPr>
          <w:rFonts w:cs="Arial"/>
        </w:rPr>
      </w:pPr>
    </w:p>
    <w:p w:rsidR="001361C1" w:rsidRPr="005F4FEE" w:rsidRDefault="001361C1">
      <w:pPr>
        <w:spacing w:line="360" w:lineRule="auto"/>
        <w:rPr>
          <w:rFonts w:cs="Arial"/>
          <w:b/>
          <w:bCs/>
        </w:rPr>
      </w:pPr>
    </w:p>
    <w:sectPr w:rsidR="001361C1" w:rsidRPr="005F4FEE" w:rsidSect="006F4AD8">
      <w:footerReference w:type="default" r:id="rId14"/>
      <w:pgSz w:w="11906" w:h="16838"/>
      <w:pgMar w:top="851" w:right="851" w:bottom="709" w:left="851" w:header="720" w:footer="358"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2094" w:rsidRDefault="00552094">
      <w:r>
        <w:separator/>
      </w:r>
    </w:p>
  </w:endnote>
  <w:endnote w:type="continuationSeparator" w:id="0">
    <w:p w:rsidR="00552094" w:rsidRDefault="0055209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4AD8" w:rsidRDefault="00492E9C">
    <w:pPr>
      <w:pStyle w:val="Pieddepage"/>
      <w:jc w:val="right"/>
    </w:pPr>
    <w:r>
      <w:t xml:space="preserve">Page </w:t>
    </w:r>
    <w:fldSimple w:instr=" PAGE   \* MERGEFORMAT ">
      <w:r w:rsidR="00552094">
        <w:rPr>
          <w:noProof/>
        </w:rPr>
        <w:t>1</w:t>
      </w:r>
    </w:fldSimple>
  </w:p>
  <w:p w:rsidR="006F4AD8" w:rsidRPr="00492E9C" w:rsidRDefault="006F4AD8" w:rsidP="006F4AD8">
    <w:pPr>
      <w:pStyle w:val="Pieddepage"/>
      <w:tabs>
        <w:tab w:val="clear" w:pos="9072"/>
      </w:tabs>
      <w:rPr>
        <w:rFonts w:cs="Arial"/>
        <w:b/>
        <w:bCs/>
      </w:rPr>
    </w:pPr>
    <w:r w:rsidRPr="00492E9C">
      <w:rPr>
        <w:rFonts w:cs="Arial"/>
        <w:b/>
        <w:bCs/>
      </w:rPr>
      <w:t xml:space="preserve">BTS Travaux Publics                 </w:t>
    </w:r>
    <w:r w:rsidR="008F6776">
      <w:rPr>
        <w:rFonts w:cs="Arial"/>
        <w:b/>
        <w:bCs/>
      </w:rPr>
      <w:t xml:space="preserve">Sous-Epreuve </w:t>
    </w:r>
    <w:r w:rsidRPr="00492E9C">
      <w:rPr>
        <w:rFonts w:cs="Arial"/>
        <w:b/>
        <w:bCs/>
      </w:rPr>
      <w:t xml:space="preserve">U 42 : Sujet 0        </w:t>
    </w:r>
    <w:r w:rsidR="00492E9C">
      <w:rPr>
        <w:rFonts w:cs="Arial"/>
        <w:b/>
        <w:bCs/>
      </w:rPr>
      <w:t xml:space="preserve">             </w:t>
    </w:r>
  </w:p>
  <w:p w:rsidR="001361C1" w:rsidRDefault="001361C1">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2094" w:rsidRDefault="00552094">
      <w:r>
        <w:separator/>
      </w:r>
    </w:p>
  </w:footnote>
  <w:footnote w:type="continuationSeparator" w:id="0">
    <w:p w:rsidR="00552094" w:rsidRDefault="0055209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1A07945"/>
    <w:multiLevelType w:val="hybridMultilevel"/>
    <w:tmpl w:val="3220753C"/>
    <w:lvl w:ilvl="0" w:tplc="040C0005">
      <w:start w:val="1"/>
      <w:numFmt w:val="bullet"/>
      <w:lvlText w:val=""/>
      <w:lvlJc w:val="left"/>
      <w:pPr>
        <w:tabs>
          <w:tab w:val="num" w:pos="1440"/>
        </w:tabs>
        <w:ind w:left="1440" w:hanging="360"/>
      </w:pPr>
      <w:rPr>
        <w:rFonts w:ascii="Wingdings" w:hAnsi="Wingdings"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2">
    <w:nsid w:val="02762879"/>
    <w:multiLevelType w:val="multilevel"/>
    <w:tmpl w:val="D99E2AB8"/>
    <w:lvl w:ilvl="0">
      <w:start w:val="1"/>
      <w:numFmt w:val="decimal"/>
      <w:lvlText w:val="%1."/>
      <w:lvlJc w:val="left"/>
      <w:pPr>
        <w:ind w:left="750" w:hanging="39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44276B6"/>
    <w:multiLevelType w:val="hybridMultilevel"/>
    <w:tmpl w:val="F026864A"/>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0CF3687E"/>
    <w:multiLevelType w:val="multilevel"/>
    <w:tmpl w:val="0F0ED63C"/>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nsid w:val="10582852"/>
    <w:multiLevelType w:val="hybridMultilevel"/>
    <w:tmpl w:val="FA0C5BBC"/>
    <w:lvl w:ilvl="0" w:tplc="D2DA708A">
      <w:start w:val="1"/>
      <w:numFmt w:val="upp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nsid w:val="12FA40FD"/>
    <w:multiLevelType w:val="singleLevel"/>
    <w:tmpl w:val="C9B8129E"/>
    <w:lvl w:ilvl="0">
      <w:start w:val="2"/>
      <w:numFmt w:val="bullet"/>
      <w:lvlText w:val="-"/>
      <w:lvlJc w:val="left"/>
      <w:pPr>
        <w:tabs>
          <w:tab w:val="num" w:pos="360"/>
        </w:tabs>
        <w:ind w:left="360" w:hanging="360"/>
      </w:pPr>
      <w:rPr>
        <w:rFonts w:ascii="Times New Roman" w:hAnsi="Times New Roman" w:hint="default"/>
      </w:rPr>
    </w:lvl>
  </w:abstractNum>
  <w:abstractNum w:abstractNumId="7">
    <w:nsid w:val="1BF82FAD"/>
    <w:multiLevelType w:val="hybridMultilevel"/>
    <w:tmpl w:val="96581418"/>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DE779C"/>
    <w:multiLevelType w:val="hybridMultilevel"/>
    <w:tmpl w:val="C0D8B382"/>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1EF13890"/>
    <w:multiLevelType w:val="multilevel"/>
    <w:tmpl w:val="DE0886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24C66F75"/>
    <w:multiLevelType w:val="multilevel"/>
    <w:tmpl w:val="7512B742"/>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279A045A"/>
    <w:multiLevelType w:val="hybridMultilevel"/>
    <w:tmpl w:val="A7BEA072"/>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2DC40250"/>
    <w:multiLevelType w:val="hybridMultilevel"/>
    <w:tmpl w:val="4D1461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10D74E7"/>
    <w:multiLevelType w:val="hybridMultilevel"/>
    <w:tmpl w:val="4BC40FBC"/>
    <w:lvl w:ilvl="0" w:tplc="1F0A38A6">
      <w:start w:val="1"/>
      <w:numFmt w:val="bullet"/>
      <w:lvlText w:val=""/>
      <w:lvlJc w:val="left"/>
      <w:pPr>
        <w:tabs>
          <w:tab w:val="num" w:pos="720"/>
        </w:tabs>
        <w:ind w:left="720" w:hanging="360"/>
      </w:pPr>
      <w:rPr>
        <w:rFonts w:ascii="Wingdings" w:hAnsi="Wingdings" w:hint="default"/>
      </w:rPr>
    </w:lvl>
    <w:lvl w:ilvl="1" w:tplc="040C0005">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31247FE6"/>
    <w:multiLevelType w:val="hybridMultilevel"/>
    <w:tmpl w:val="6FAA2A58"/>
    <w:lvl w:ilvl="0" w:tplc="EDAC9696">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3C014B9"/>
    <w:multiLevelType w:val="hybridMultilevel"/>
    <w:tmpl w:val="F46A24C0"/>
    <w:lvl w:ilvl="0" w:tplc="1F0A38A6">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341F505E"/>
    <w:multiLevelType w:val="hybridMultilevel"/>
    <w:tmpl w:val="817AC0C0"/>
    <w:lvl w:ilvl="0" w:tplc="D13C9B7C">
      <w:start w:val="1"/>
      <w:numFmt w:val="upperLetter"/>
      <w:lvlText w:val="%1-"/>
      <w:lvlJc w:val="left"/>
      <w:pPr>
        <w:tabs>
          <w:tab w:val="num" w:pos="644"/>
        </w:tabs>
        <w:ind w:left="644" w:hanging="360"/>
      </w:pPr>
      <w:rPr>
        <w:rFonts w:hint="default"/>
      </w:rPr>
    </w:lvl>
    <w:lvl w:ilvl="1" w:tplc="040C0019" w:tentative="1">
      <w:start w:val="1"/>
      <w:numFmt w:val="lowerLetter"/>
      <w:lvlText w:val="%2."/>
      <w:lvlJc w:val="left"/>
      <w:pPr>
        <w:tabs>
          <w:tab w:val="num" w:pos="1364"/>
        </w:tabs>
        <w:ind w:left="1364" w:hanging="360"/>
      </w:pPr>
    </w:lvl>
    <w:lvl w:ilvl="2" w:tplc="040C001B" w:tentative="1">
      <w:start w:val="1"/>
      <w:numFmt w:val="lowerRoman"/>
      <w:lvlText w:val="%3."/>
      <w:lvlJc w:val="right"/>
      <w:pPr>
        <w:tabs>
          <w:tab w:val="num" w:pos="2084"/>
        </w:tabs>
        <w:ind w:left="2084" w:hanging="180"/>
      </w:pPr>
    </w:lvl>
    <w:lvl w:ilvl="3" w:tplc="040C000F" w:tentative="1">
      <w:start w:val="1"/>
      <w:numFmt w:val="decimal"/>
      <w:lvlText w:val="%4."/>
      <w:lvlJc w:val="left"/>
      <w:pPr>
        <w:tabs>
          <w:tab w:val="num" w:pos="2804"/>
        </w:tabs>
        <w:ind w:left="2804" w:hanging="360"/>
      </w:pPr>
    </w:lvl>
    <w:lvl w:ilvl="4" w:tplc="040C0019" w:tentative="1">
      <w:start w:val="1"/>
      <w:numFmt w:val="lowerLetter"/>
      <w:lvlText w:val="%5."/>
      <w:lvlJc w:val="left"/>
      <w:pPr>
        <w:tabs>
          <w:tab w:val="num" w:pos="3524"/>
        </w:tabs>
        <w:ind w:left="3524" w:hanging="360"/>
      </w:pPr>
    </w:lvl>
    <w:lvl w:ilvl="5" w:tplc="040C001B" w:tentative="1">
      <w:start w:val="1"/>
      <w:numFmt w:val="lowerRoman"/>
      <w:lvlText w:val="%6."/>
      <w:lvlJc w:val="right"/>
      <w:pPr>
        <w:tabs>
          <w:tab w:val="num" w:pos="4244"/>
        </w:tabs>
        <w:ind w:left="4244" w:hanging="180"/>
      </w:pPr>
    </w:lvl>
    <w:lvl w:ilvl="6" w:tplc="040C000F" w:tentative="1">
      <w:start w:val="1"/>
      <w:numFmt w:val="decimal"/>
      <w:lvlText w:val="%7."/>
      <w:lvlJc w:val="left"/>
      <w:pPr>
        <w:tabs>
          <w:tab w:val="num" w:pos="4964"/>
        </w:tabs>
        <w:ind w:left="4964" w:hanging="360"/>
      </w:pPr>
    </w:lvl>
    <w:lvl w:ilvl="7" w:tplc="040C0019" w:tentative="1">
      <w:start w:val="1"/>
      <w:numFmt w:val="lowerLetter"/>
      <w:lvlText w:val="%8."/>
      <w:lvlJc w:val="left"/>
      <w:pPr>
        <w:tabs>
          <w:tab w:val="num" w:pos="5684"/>
        </w:tabs>
        <w:ind w:left="5684" w:hanging="360"/>
      </w:pPr>
    </w:lvl>
    <w:lvl w:ilvl="8" w:tplc="040C001B" w:tentative="1">
      <w:start w:val="1"/>
      <w:numFmt w:val="lowerRoman"/>
      <w:lvlText w:val="%9."/>
      <w:lvlJc w:val="right"/>
      <w:pPr>
        <w:tabs>
          <w:tab w:val="num" w:pos="6404"/>
        </w:tabs>
        <w:ind w:left="6404" w:hanging="180"/>
      </w:pPr>
    </w:lvl>
  </w:abstractNum>
  <w:abstractNum w:abstractNumId="17">
    <w:nsid w:val="37144045"/>
    <w:multiLevelType w:val="multilevel"/>
    <w:tmpl w:val="D6FC2022"/>
    <w:lvl w:ilvl="0">
      <w:start w:val="3"/>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376C6A1A"/>
    <w:multiLevelType w:val="hybridMultilevel"/>
    <w:tmpl w:val="D2E058B6"/>
    <w:lvl w:ilvl="0" w:tplc="9CA4DA14">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39803120"/>
    <w:multiLevelType w:val="hybridMultilevel"/>
    <w:tmpl w:val="C79893FE"/>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3A5F206C"/>
    <w:multiLevelType w:val="hybridMultilevel"/>
    <w:tmpl w:val="2C645AB4"/>
    <w:lvl w:ilvl="0" w:tplc="B4FEF962">
      <w:start w:val="1"/>
      <w:numFmt w:val="bullet"/>
      <w:lvlText w:val=""/>
      <w:lvlJc w:val="left"/>
      <w:pPr>
        <w:tabs>
          <w:tab w:val="num" w:pos="1776"/>
        </w:tabs>
        <w:ind w:left="1776" w:hanging="360"/>
      </w:pPr>
      <w:rPr>
        <w:rFonts w:ascii="Symbol" w:hAnsi="Symbol" w:hint="default"/>
        <w:color w:val="auto"/>
      </w:rPr>
    </w:lvl>
    <w:lvl w:ilvl="1" w:tplc="040C0003" w:tentative="1">
      <w:start w:val="1"/>
      <w:numFmt w:val="bullet"/>
      <w:lvlText w:val="o"/>
      <w:lvlJc w:val="left"/>
      <w:pPr>
        <w:tabs>
          <w:tab w:val="num" w:pos="3216"/>
        </w:tabs>
        <w:ind w:left="3216" w:hanging="360"/>
      </w:pPr>
      <w:rPr>
        <w:rFonts w:ascii="Courier New" w:hAnsi="Courier New" w:cs="Courier New" w:hint="default"/>
      </w:rPr>
    </w:lvl>
    <w:lvl w:ilvl="2" w:tplc="040C0005" w:tentative="1">
      <w:start w:val="1"/>
      <w:numFmt w:val="bullet"/>
      <w:lvlText w:val=""/>
      <w:lvlJc w:val="left"/>
      <w:pPr>
        <w:tabs>
          <w:tab w:val="num" w:pos="3936"/>
        </w:tabs>
        <w:ind w:left="3936" w:hanging="360"/>
      </w:pPr>
      <w:rPr>
        <w:rFonts w:ascii="Wingdings" w:hAnsi="Wingdings" w:hint="default"/>
      </w:rPr>
    </w:lvl>
    <w:lvl w:ilvl="3" w:tplc="040C0001" w:tentative="1">
      <w:start w:val="1"/>
      <w:numFmt w:val="bullet"/>
      <w:lvlText w:val=""/>
      <w:lvlJc w:val="left"/>
      <w:pPr>
        <w:tabs>
          <w:tab w:val="num" w:pos="4656"/>
        </w:tabs>
        <w:ind w:left="4656" w:hanging="360"/>
      </w:pPr>
      <w:rPr>
        <w:rFonts w:ascii="Symbol" w:hAnsi="Symbol" w:hint="default"/>
      </w:rPr>
    </w:lvl>
    <w:lvl w:ilvl="4" w:tplc="040C0003" w:tentative="1">
      <w:start w:val="1"/>
      <w:numFmt w:val="bullet"/>
      <w:lvlText w:val="o"/>
      <w:lvlJc w:val="left"/>
      <w:pPr>
        <w:tabs>
          <w:tab w:val="num" w:pos="5376"/>
        </w:tabs>
        <w:ind w:left="5376" w:hanging="360"/>
      </w:pPr>
      <w:rPr>
        <w:rFonts w:ascii="Courier New" w:hAnsi="Courier New" w:cs="Courier New" w:hint="default"/>
      </w:rPr>
    </w:lvl>
    <w:lvl w:ilvl="5" w:tplc="040C0005" w:tentative="1">
      <w:start w:val="1"/>
      <w:numFmt w:val="bullet"/>
      <w:lvlText w:val=""/>
      <w:lvlJc w:val="left"/>
      <w:pPr>
        <w:tabs>
          <w:tab w:val="num" w:pos="6096"/>
        </w:tabs>
        <w:ind w:left="6096" w:hanging="360"/>
      </w:pPr>
      <w:rPr>
        <w:rFonts w:ascii="Wingdings" w:hAnsi="Wingdings" w:hint="default"/>
      </w:rPr>
    </w:lvl>
    <w:lvl w:ilvl="6" w:tplc="040C0001" w:tentative="1">
      <w:start w:val="1"/>
      <w:numFmt w:val="bullet"/>
      <w:lvlText w:val=""/>
      <w:lvlJc w:val="left"/>
      <w:pPr>
        <w:tabs>
          <w:tab w:val="num" w:pos="6816"/>
        </w:tabs>
        <w:ind w:left="6816" w:hanging="360"/>
      </w:pPr>
      <w:rPr>
        <w:rFonts w:ascii="Symbol" w:hAnsi="Symbol" w:hint="default"/>
      </w:rPr>
    </w:lvl>
    <w:lvl w:ilvl="7" w:tplc="040C0003" w:tentative="1">
      <w:start w:val="1"/>
      <w:numFmt w:val="bullet"/>
      <w:lvlText w:val="o"/>
      <w:lvlJc w:val="left"/>
      <w:pPr>
        <w:tabs>
          <w:tab w:val="num" w:pos="7536"/>
        </w:tabs>
        <w:ind w:left="7536" w:hanging="360"/>
      </w:pPr>
      <w:rPr>
        <w:rFonts w:ascii="Courier New" w:hAnsi="Courier New" w:cs="Courier New" w:hint="default"/>
      </w:rPr>
    </w:lvl>
    <w:lvl w:ilvl="8" w:tplc="040C0005" w:tentative="1">
      <w:start w:val="1"/>
      <w:numFmt w:val="bullet"/>
      <w:lvlText w:val=""/>
      <w:lvlJc w:val="left"/>
      <w:pPr>
        <w:tabs>
          <w:tab w:val="num" w:pos="8256"/>
        </w:tabs>
        <w:ind w:left="8256" w:hanging="360"/>
      </w:pPr>
      <w:rPr>
        <w:rFonts w:ascii="Wingdings" w:hAnsi="Wingdings" w:hint="default"/>
      </w:rPr>
    </w:lvl>
  </w:abstractNum>
  <w:abstractNum w:abstractNumId="21">
    <w:nsid w:val="46282CA3"/>
    <w:multiLevelType w:val="multilevel"/>
    <w:tmpl w:val="F46A24C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46C52E8D"/>
    <w:multiLevelType w:val="hybridMultilevel"/>
    <w:tmpl w:val="35CADB0E"/>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478927D6"/>
    <w:multiLevelType w:val="hybridMultilevel"/>
    <w:tmpl w:val="0FC66F3C"/>
    <w:lvl w:ilvl="0" w:tplc="DD4AFC0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48E41DFD"/>
    <w:multiLevelType w:val="singleLevel"/>
    <w:tmpl w:val="39387D20"/>
    <w:lvl w:ilvl="0">
      <w:numFmt w:val="bullet"/>
      <w:lvlText w:val="-"/>
      <w:lvlJc w:val="left"/>
      <w:pPr>
        <w:tabs>
          <w:tab w:val="num" w:pos="1065"/>
        </w:tabs>
        <w:ind w:left="1065" w:hanging="360"/>
      </w:pPr>
      <w:rPr>
        <w:rFonts w:hint="default"/>
      </w:rPr>
    </w:lvl>
  </w:abstractNum>
  <w:abstractNum w:abstractNumId="25">
    <w:nsid w:val="4BA951E0"/>
    <w:multiLevelType w:val="multilevel"/>
    <w:tmpl w:val="0FC66F3C"/>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55833A96"/>
    <w:multiLevelType w:val="hybridMultilevel"/>
    <w:tmpl w:val="3D403B5A"/>
    <w:lvl w:ilvl="0" w:tplc="040C000B">
      <w:numFmt w:val="bullet"/>
      <w:lvlText w:val=""/>
      <w:lvlJc w:val="left"/>
      <w:pPr>
        <w:tabs>
          <w:tab w:val="num" w:pos="720"/>
        </w:tabs>
        <w:ind w:left="720" w:hanging="360"/>
      </w:pPr>
      <w:rPr>
        <w:rFonts w:ascii="Wingdings" w:eastAsia="Times New Roman" w:hAnsi="Wingdings"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nsid w:val="57EA698D"/>
    <w:multiLevelType w:val="multilevel"/>
    <w:tmpl w:val="3BB03C96"/>
    <w:lvl w:ilvl="0">
      <w:start w:val="3"/>
      <w:numFmt w:val="decimal"/>
      <w:lvlText w:val="%1"/>
      <w:lvlJc w:val="left"/>
      <w:pPr>
        <w:ind w:left="360" w:hanging="360"/>
      </w:pPr>
      <w:rPr>
        <w:rFonts w:hint="default"/>
      </w:rPr>
    </w:lvl>
    <w:lvl w:ilvl="1">
      <w:start w:val="3"/>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28">
    <w:nsid w:val="58CE2373"/>
    <w:multiLevelType w:val="multilevel"/>
    <w:tmpl w:val="3220753C"/>
    <w:lvl w:ilvl="0">
      <w:start w:val="1"/>
      <w:numFmt w:val="bullet"/>
      <w:lvlText w:val=""/>
      <w:lvlJc w:val="left"/>
      <w:pPr>
        <w:tabs>
          <w:tab w:val="num" w:pos="1440"/>
        </w:tabs>
        <w:ind w:left="144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9">
    <w:nsid w:val="604626B4"/>
    <w:multiLevelType w:val="hybridMultilevel"/>
    <w:tmpl w:val="B51C77BE"/>
    <w:lvl w:ilvl="0" w:tplc="1D1892A8">
      <w:start w:val="1"/>
      <w:numFmt w:val="bullet"/>
      <w:lvlText w:val="-"/>
      <w:lvlJc w:val="left"/>
      <w:pPr>
        <w:tabs>
          <w:tab w:val="num" w:pos="1065"/>
        </w:tabs>
        <w:ind w:left="1065" w:hanging="360"/>
      </w:pPr>
      <w:rPr>
        <w:rFonts w:ascii="Times New Roman" w:eastAsia="Times New Roman" w:hAnsi="Times New Roman" w:cs="Times New Roman"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30">
    <w:nsid w:val="63353AA6"/>
    <w:multiLevelType w:val="multilevel"/>
    <w:tmpl w:val="574A45D6"/>
    <w:lvl w:ilvl="0">
      <w:start w:val="2"/>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nsid w:val="65694504"/>
    <w:multiLevelType w:val="hybridMultilevel"/>
    <w:tmpl w:val="345AD52A"/>
    <w:lvl w:ilvl="0" w:tplc="FFFFFFFF">
      <w:numFmt w:val="bullet"/>
      <w:lvlText w:val="-"/>
      <w:lvlJc w:val="left"/>
      <w:pPr>
        <w:tabs>
          <w:tab w:val="num" w:pos="1427"/>
        </w:tabs>
        <w:ind w:left="1427" w:hanging="360"/>
      </w:pPr>
      <w:rPr>
        <w:rFonts w:ascii="Arial" w:eastAsia="Times New Roman" w:hAnsi="Arial" w:cs="Symbol" w:hint="default"/>
      </w:rPr>
    </w:lvl>
    <w:lvl w:ilvl="1" w:tplc="FFFFFFFF">
      <w:start w:val="1"/>
      <w:numFmt w:val="bullet"/>
      <w:lvlText w:val=""/>
      <w:lvlJc w:val="left"/>
      <w:pPr>
        <w:tabs>
          <w:tab w:val="num" w:pos="2147"/>
        </w:tabs>
        <w:ind w:left="2147" w:hanging="360"/>
      </w:pPr>
      <w:rPr>
        <w:rFonts w:ascii="Symbol" w:hAnsi="Symbol" w:hint="default"/>
      </w:rPr>
    </w:lvl>
    <w:lvl w:ilvl="2" w:tplc="FFFFFFFF">
      <w:start w:val="1"/>
      <w:numFmt w:val="bullet"/>
      <w:lvlText w:val=""/>
      <w:lvlJc w:val="left"/>
      <w:pPr>
        <w:tabs>
          <w:tab w:val="num" w:pos="2867"/>
        </w:tabs>
        <w:ind w:left="2867" w:hanging="360"/>
      </w:pPr>
      <w:rPr>
        <w:rFonts w:ascii="Wingdings" w:hAnsi="Wingdings" w:hint="default"/>
      </w:rPr>
    </w:lvl>
    <w:lvl w:ilvl="3" w:tplc="FFFFFFFF" w:tentative="1">
      <w:start w:val="1"/>
      <w:numFmt w:val="bullet"/>
      <w:lvlText w:val=""/>
      <w:lvlJc w:val="left"/>
      <w:pPr>
        <w:tabs>
          <w:tab w:val="num" w:pos="3587"/>
        </w:tabs>
        <w:ind w:left="3587" w:hanging="360"/>
      </w:pPr>
      <w:rPr>
        <w:rFonts w:ascii="Symbol" w:hAnsi="Symbol" w:hint="default"/>
      </w:rPr>
    </w:lvl>
    <w:lvl w:ilvl="4" w:tplc="FFFFFFFF" w:tentative="1">
      <w:start w:val="1"/>
      <w:numFmt w:val="bullet"/>
      <w:lvlText w:val="o"/>
      <w:lvlJc w:val="left"/>
      <w:pPr>
        <w:tabs>
          <w:tab w:val="num" w:pos="4307"/>
        </w:tabs>
        <w:ind w:left="4307" w:hanging="360"/>
      </w:pPr>
      <w:rPr>
        <w:rFonts w:ascii="Courier New" w:hAnsi="Courier New" w:cs="Arial" w:hint="default"/>
      </w:rPr>
    </w:lvl>
    <w:lvl w:ilvl="5" w:tplc="FFFFFFFF" w:tentative="1">
      <w:start w:val="1"/>
      <w:numFmt w:val="bullet"/>
      <w:lvlText w:val=""/>
      <w:lvlJc w:val="left"/>
      <w:pPr>
        <w:tabs>
          <w:tab w:val="num" w:pos="5027"/>
        </w:tabs>
        <w:ind w:left="5027" w:hanging="360"/>
      </w:pPr>
      <w:rPr>
        <w:rFonts w:ascii="Wingdings" w:hAnsi="Wingdings" w:hint="default"/>
      </w:rPr>
    </w:lvl>
    <w:lvl w:ilvl="6" w:tplc="FFFFFFFF" w:tentative="1">
      <w:start w:val="1"/>
      <w:numFmt w:val="bullet"/>
      <w:lvlText w:val=""/>
      <w:lvlJc w:val="left"/>
      <w:pPr>
        <w:tabs>
          <w:tab w:val="num" w:pos="5747"/>
        </w:tabs>
        <w:ind w:left="5747" w:hanging="360"/>
      </w:pPr>
      <w:rPr>
        <w:rFonts w:ascii="Symbol" w:hAnsi="Symbol" w:hint="default"/>
      </w:rPr>
    </w:lvl>
    <w:lvl w:ilvl="7" w:tplc="FFFFFFFF" w:tentative="1">
      <w:start w:val="1"/>
      <w:numFmt w:val="bullet"/>
      <w:lvlText w:val="o"/>
      <w:lvlJc w:val="left"/>
      <w:pPr>
        <w:tabs>
          <w:tab w:val="num" w:pos="6467"/>
        </w:tabs>
        <w:ind w:left="6467" w:hanging="360"/>
      </w:pPr>
      <w:rPr>
        <w:rFonts w:ascii="Courier New" w:hAnsi="Courier New" w:cs="Arial" w:hint="default"/>
      </w:rPr>
    </w:lvl>
    <w:lvl w:ilvl="8" w:tplc="FFFFFFFF" w:tentative="1">
      <w:start w:val="1"/>
      <w:numFmt w:val="bullet"/>
      <w:lvlText w:val=""/>
      <w:lvlJc w:val="left"/>
      <w:pPr>
        <w:tabs>
          <w:tab w:val="num" w:pos="7187"/>
        </w:tabs>
        <w:ind w:left="7187" w:hanging="360"/>
      </w:pPr>
      <w:rPr>
        <w:rFonts w:ascii="Wingdings" w:hAnsi="Wingdings" w:hint="default"/>
      </w:rPr>
    </w:lvl>
  </w:abstractNum>
  <w:abstractNum w:abstractNumId="32">
    <w:nsid w:val="6A811F35"/>
    <w:multiLevelType w:val="hybridMultilevel"/>
    <w:tmpl w:val="A17A3FB0"/>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3">
    <w:nsid w:val="6CB935D1"/>
    <w:multiLevelType w:val="singleLevel"/>
    <w:tmpl w:val="ABD48CEC"/>
    <w:lvl w:ilvl="0">
      <w:start w:val="2"/>
      <w:numFmt w:val="bullet"/>
      <w:lvlText w:val="-"/>
      <w:lvlJc w:val="left"/>
      <w:pPr>
        <w:tabs>
          <w:tab w:val="num" w:pos="360"/>
        </w:tabs>
        <w:ind w:left="360" w:hanging="360"/>
      </w:pPr>
      <w:rPr>
        <w:rFonts w:ascii="Times New Roman" w:hAnsi="Times New Roman" w:hint="default"/>
      </w:rPr>
    </w:lvl>
  </w:abstractNum>
  <w:abstractNum w:abstractNumId="34">
    <w:nsid w:val="6EFD3D40"/>
    <w:multiLevelType w:val="multilevel"/>
    <w:tmpl w:val="ADF415D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upperLetter"/>
      <w:isLgl/>
      <w:lvlText w:val="%1.%2.%3"/>
      <w:lvlJc w:val="left"/>
      <w:pPr>
        <w:tabs>
          <w:tab w:val="num" w:pos="720"/>
        </w:tabs>
        <w:ind w:left="720" w:hanging="720"/>
      </w:pPr>
      <w:rPr>
        <w:rFonts w:hint="default"/>
      </w:rPr>
    </w:lvl>
    <w:lvl w:ilvl="3">
      <w:start w:val="1"/>
      <w:numFmt w:val="upperRoman"/>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5">
    <w:nsid w:val="72770AE5"/>
    <w:multiLevelType w:val="multilevel"/>
    <w:tmpl w:val="6CD6CA5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nsid w:val="78F93BB8"/>
    <w:multiLevelType w:val="hybridMultilevel"/>
    <w:tmpl w:val="A56E0C18"/>
    <w:lvl w:ilvl="0" w:tplc="DD4AFC08">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nsid w:val="7C1D3B7E"/>
    <w:multiLevelType w:val="hybridMultilevel"/>
    <w:tmpl w:val="F556AE84"/>
    <w:lvl w:ilvl="0" w:tplc="888837D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6"/>
  </w:num>
  <w:num w:numId="3">
    <w:abstractNumId w:val="18"/>
  </w:num>
  <w:num w:numId="4">
    <w:abstractNumId w:val="26"/>
  </w:num>
  <w:num w:numId="5">
    <w:abstractNumId w:val="11"/>
  </w:num>
  <w:num w:numId="6">
    <w:abstractNumId w:val="32"/>
  </w:num>
  <w:num w:numId="7">
    <w:abstractNumId w:val="0"/>
    <w:lvlOverride w:ilvl="0">
      <w:lvl w:ilvl="0">
        <w:start w:val="2"/>
        <w:numFmt w:val="bullet"/>
        <w:lvlText w:val="-"/>
        <w:legacy w:legacy="1" w:legacySpace="0" w:legacyIndent="360"/>
        <w:lvlJc w:val="left"/>
        <w:pPr>
          <w:ind w:left="360" w:hanging="360"/>
        </w:pPr>
      </w:lvl>
    </w:lvlOverride>
  </w:num>
  <w:num w:numId="8">
    <w:abstractNumId w:val="37"/>
  </w:num>
  <w:num w:numId="9">
    <w:abstractNumId w:val="5"/>
  </w:num>
  <w:num w:numId="10">
    <w:abstractNumId w:val="19"/>
  </w:num>
  <w:num w:numId="11">
    <w:abstractNumId w:val="7"/>
  </w:num>
  <w:num w:numId="12">
    <w:abstractNumId w:val="22"/>
  </w:num>
  <w:num w:numId="13">
    <w:abstractNumId w:val="36"/>
  </w:num>
  <w:num w:numId="14">
    <w:abstractNumId w:val="8"/>
  </w:num>
  <w:num w:numId="15">
    <w:abstractNumId w:val="16"/>
  </w:num>
  <w:num w:numId="16">
    <w:abstractNumId w:val="3"/>
  </w:num>
  <w:num w:numId="17">
    <w:abstractNumId w:val="23"/>
  </w:num>
  <w:num w:numId="18">
    <w:abstractNumId w:val="25"/>
  </w:num>
  <w:num w:numId="19">
    <w:abstractNumId w:val="15"/>
  </w:num>
  <w:num w:numId="20">
    <w:abstractNumId w:val="21"/>
  </w:num>
  <w:num w:numId="21">
    <w:abstractNumId w:val="13"/>
  </w:num>
  <w:num w:numId="22">
    <w:abstractNumId w:val="1"/>
  </w:num>
  <w:num w:numId="23">
    <w:abstractNumId w:val="28"/>
  </w:num>
  <w:num w:numId="24">
    <w:abstractNumId w:val="20"/>
  </w:num>
  <w:num w:numId="25">
    <w:abstractNumId w:val="29"/>
  </w:num>
  <w:num w:numId="26">
    <w:abstractNumId w:val="12"/>
  </w:num>
  <w:num w:numId="27">
    <w:abstractNumId w:val="24"/>
  </w:num>
  <w:num w:numId="28">
    <w:abstractNumId w:val="14"/>
  </w:num>
  <w:num w:numId="29">
    <w:abstractNumId w:val="2"/>
  </w:num>
  <w:num w:numId="30">
    <w:abstractNumId w:val="31"/>
  </w:num>
  <w:num w:numId="31">
    <w:abstractNumId w:val="9"/>
  </w:num>
  <w:num w:numId="32">
    <w:abstractNumId w:val="35"/>
  </w:num>
  <w:num w:numId="33">
    <w:abstractNumId w:val="17"/>
  </w:num>
  <w:num w:numId="34">
    <w:abstractNumId w:val="30"/>
  </w:num>
  <w:num w:numId="35">
    <w:abstractNumId w:val="27"/>
  </w:num>
  <w:num w:numId="36">
    <w:abstractNumId w:val="3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num>
  <w:num w:numId="38">
    <w:abstractNumId w:val="4"/>
  </w:num>
  <w:num w:numId="39">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ttachedTemplate r:id="rId1"/>
  <w:defaultTabStop w:val="708"/>
  <w:hyphenationZone w:val="425"/>
  <w:displayHorizontalDrawingGridEvery w:val="0"/>
  <w:displayVerticalDrawingGridEvery w:val="0"/>
  <w:doNotUseMarginsForDrawingGridOrigin/>
  <w:noPunctuationKerning/>
  <w:characterSpacingControl w:val="doNotCompress"/>
  <w:savePreviewPicture/>
  <w:hdrShapeDefaults>
    <o:shapedefaults v:ext="edit" spidmax="15362">
      <o:colormenu v:ext="edit" strokecolor="none"/>
    </o:shapedefaults>
  </w:hdrShapeDefaults>
  <w:footnotePr>
    <w:footnote w:id="-1"/>
    <w:footnote w:id="0"/>
  </w:footnotePr>
  <w:endnotePr>
    <w:endnote w:id="-1"/>
    <w:endnote w:id="0"/>
  </w:endnotePr>
  <w:compat/>
  <w:rsids>
    <w:rsidRoot w:val="00103D00"/>
    <w:rsid w:val="00021153"/>
    <w:rsid w:val="000262AD"/>
    <w:rsid w:val="00037705"/>
    <w:rsid w:val="00044953"/>
    <w:rsid w:val="00054739"/>
    <w:rsid w:val="00077D4E"/>
    <w:rsid w:val="000A04C0"/>
    <w:rsid w:val="000B10A7"/>
    <w:rsid w:val="000F779B"/>
    <w:rsid w:val="00103D00"/>
    <w:rsid w:val="00121C2D"/>
    <w:rsid w:val="00131E9A"/>
    <w:rsid w:val="001361C1"/>
    <w:rsid w:val="00142853"/>
    <w:rsid w:val="001807E6"/>
    <w:rsid w:val="001A4F54"/>
    <w:rsid w:val="001D1E56"/>
    <w:rsid w:val="001E661C"/>
    <w:rsid w:val="00324BA5"/>
    <w:rsid w:val="00336056"/>
    <w:rsid w:val="00374D9A"/>
    <w:rsid w:val="00384C20"/>
    <w:rsid w:val="003B77CD"/>
    <w:rsid w:val="003D3170"/>
    <w:rsid w:val="003D701C"/>
    <w:rsid w:val="003E5A3D"/>
    <w:rsid w:val="003F419D"/>
    <w:rsid w:val="004174B0"/>
    <w:rsid w:val="004349B6"/>
    <w:rsid w:val="00487AA7"/>
    <w:rsid w:val="00492E9C"/>
    <w:rsid w:val="00493FBE"/>
    <w:rsid w:val="00496A19"/>
    <w:rsid w:val="004C7FE5"/>
    <w:rsid w:val="004D002F"/>
    <w:rsid w:val="004D7031"/>
    <w:rsid w:val="004E7A87"/>
    <w:rsid w:val="005457AD"/>
    <w:rsid w:val="00552094"/>
    <w:rsid w:val="00561DAA"/>
    <w:rsid w:val="005739E7"/>
    <w:rsid w:val="005C3CE1"/>
    <w:rsid w:val="005D36CA"/>
    <w:rsid w:val="005F4FEE"/>
    <w:rsid w:val="0067214E"/>
    <w:rsid w:val="006910B2"/>
    <w:rsid w:val="00694B74"/>
    <w:rsid w:val="006C4020"/>
    <w:rsid w:val="006D45B4"/>
    <w:rsid w:val="006F4AD8"/>
    <w:rsid w:val="006F5A9B"/>
    <w:rsid w:val="00715B51"/>
    <w:rsid w:val="00741E12"/>
    <w:rsid w:val="007601BE"/>
    <w:rsid w:val="00781E2F"/>
    <w:rsid w:val="007A028B"/>
    <w:rsid w:val="0082395D"/>
    <w:rsid w:val="0087673A"/>
    <w:rsid w:val="008A701A"/>
    <w:rsid w:val="008B12B9"/>
    <w:rsid w:val="008F6776"/>
    <w:rsid w:val="00920875"/>
    <w:rsid w:val="00960E0E"/>
    <w:rsid w:val="00980A16"/>
    <w:rsid w:val="009B4AB5"/>
    <w:rsid w:val="009D6EBB"/>
    <w:rsid w:val="009E5871"/>
    <w:rsid w:val="009F23B5"/>
    <w:rsid w:val="009F618D"/>
    <w:rsid w:val="00B00E64"/>
    <w:rsid w:val="00B07A5F"/>
    <w:rsid w:val="00B269B3"/>
    <w:rsid w:val="00B51A8A"/>
    <w:rsid w:val="00B63447"/>
    <w:rsid w:val="00B749FB"/>
    <w:rsid w:val="00B849DC"/>
    <w:rsid w:val="00C14C95"/>
    <w:rsid w:val="00C85A9D"/>
    <w:rsid w:val="00CA6DE4"/>
    <w:rsid w:val="00CB7AB4"/>
    <w:rsid w:val="00CE0A8B"/>
    <w:rsid w:val="00D82895"/>
    <w:rsid w:val="00DB00D6"/>
    <w:rsid w:val="00DB7170"/>
    <w:rsid w:val="00DC4D9E"/>
    <w:rsid w:val="00DE1626"/>
    <w:rsid w:val="00DF0BFE"/>
    <w:rsid w:val="00E240DD"/>
    <w:rsid w:val="00E450B7"/>
    <w:rsid w:val="00E53D9C"/>
    <w:rsid w:val="00E779C2"/>
    <w:rsid w:val="00ED0DB1"/>
    <w:rsid w:val="00ED736D"/>
    <w:rsid w:val="00EF49B8"/>
    <w:rsid w:val="00F3022C"/>
    <w:rsid w:val="00F94D4A"/>
    <w:rsid w:val="00FA2662"/>
    <w:rsid w:val="00FD1FE2"/>
    <w:rsid w:val="00FD695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6DE4"/>
    <w:rPr>
      <w:rFonts w:ascii="Arial" w:hAnsi="Arial"/>
    </w:rPr>
  </w:style>
  <w:style w:type="paragraph" w:styleId="Titre1">
    <w:name w:val="heading 1"/>
    <w:basedOn w:val="Normal"/>
    <w:next w:val="Normal"/>
    <w:qFormat/>
    <w:rsid w:val="00037705"/>
    <w:pPr>
      <w:keepNext/>
      <w:jc w:val="center"/>
      <w:outlineLvl w:val="0"/>
    </w:pPr>
    <w:rPr>
      <w:b/>
      <w:sz w:val="36"/>
    </w:rPr>
  </w:style>
  <w:style w:type="paragraph" w:styleId="Titre2">
    <w:name w:val="heading 2"/>
    <w:basedOn w:val="Normal"/>
    <w:next w:val="Normal"/>
    <w:qFormat/>
    <w:rsid w:val="00037705"/>
    <w:pPr>
      <w:keepNext/>
      <w:outlineLvl w:val="1"/>
    </w:pPr>
    <w:rPr>
      <w:b/>
      <w:bCs/>
      <w:sz w:val="16"/>
    </w:rPr>
  </w:style>
  <w:style w:type="paragraph" w:styleId="Titre3">
    <w:name w:val="heading 3"/>
    <w:basedOn w:val="Normal"/>
    <w:next w:val="Normal"/>
    <w:qFormat/>
    <w:rsid w:val="00037705"/>
    <w:pPr>
      <w:keepNext/>
      <w:spacing w:line="360" w:lineRule="auto"/>
      <w:outlineLvl w:val="2"/>
    </w:pPr>
    <w:rPr>
      <w:i/>
    </w:rPr>
  </w:style>
  <w:style w:type="paragraph" w:styleId="Titre4">
    <w:name w:val="heading 4"/>
    <w:basedOn w:val="Normal"/>
    <w:next w:val="Normal"/>
    <w:qFormat/>
    <w:rsid w:val="00037705"/>
    <w:pPr>
      <w:keepNext/>
      <w:spacing w:line="360" w:lineRule="auto"/>
      <w:outlineLvl w:val="3"/>
    </w:pPr>
    <w:rPr>
      <w:b/>
      <w:u w:val="single"/>
    </w:rPr>
  </w:style>
  <w:style w:type="paragraph" w:styleId="Titre5">
    <w:name w:val="heading 5"/>
    <w:basedOn w:val="Normal"/>
    <w:next w:val="Normal"/>
    <w:qFormat/>
    <w:rsid w:val="00037705"/>
    <w:pPr>
      <w:keepNext/>
      <w:spacing w:line="360" w:lineRule="auto"/>
      <w:outlineLvl w:val="4"/>
    </w:pPr>
    <w:rPr>
      <w:rFonts w:cs="Arial"/>
      <w:u w:val="single"/>
    </w:rPr>
  </w:style>
  <w:style w:type="paragraph" w:styleId="Titre6">
    <w:name w:val="heading 6"/>
    <w:basedOn w:val="Normal"/>
    <w:next w:val="Normal"/>
    <w:qFormat/>
    <w:rsid w:val="00037705"/>
    <w:pPr>
      <w:keepNext/>
      <w:spacing w:line="360" w:lineRule="auto"/>
      <w:ind w:left="360" w:hanging="360"/>
      <w:outlineLvl w:val="5"/>
    </w:pPr>
    <w:rPr>
      <w:rFonts w:cs="Arial"/>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037705"/>
    <w:pPr>
      <w:tabs>
        <w:tab w:val="center" w:pos="4536"/>
        <w:tab w:val="right" w:pos="9072"/>
      </w:tabs>
    </w:pPr>
  </w:style>
  <w:style w:type="paragraph" w:styleId="Pieddepage">
    <w:name w:val="footer"/>
    <w:aliases w:val=" Car1"/>
    <w:basedOn w:val="Normal"/>
    <w:link w:val="PieddepageCar"/>
    <w:rsid w:val="00037705"/>
    <w:pPr>
      <w:tabs>
        <w:tab w:val="center" w:pos="4536"/>
        <w:tab w:val="right" w:pos="9072"/>
      </w:tabs>
    </w:pPr>
  </w:style>
  <w:style w:type="character" w:styleId="Numrodepage">
    <w:name w:val="page number"/>
    <w:basedOn w:val="Policepardfaut"/>
    <w:semiHidden/>
    <w:rsid w:val="00037705"/>
  </w:style>
  <w:style w:type="paragraph" w:styleId="Corpsdetexte">
    <w:name w:val="Body Text"/>
    <w:basedOn w:val="Normal"/>
    <w:semiHidden/>
    <w:rsid w:val="00037705"/>
    <w:pPr>
      <w:jc w:val="center"/>
    </w:pPr>
    <w:rPr>
      <w:b/>
      <w:sz w:val="24"/>
    </w:rPr>
  </w:style>
  <w:style w:type="paragraph" w:styleId="Corpsdetexte2">
    <w:name w:val="Body Text 2"/>
    <w:basedOn w:val="Normal"/>
    <w:semiHidden/>
    <w:rsid w:val="00037705"/>
    <w:rPr>
      <w:sz w:val="16"/>
    </w:rPr>
  </w:style>
  <w:style w:type="paragraph" w:styleId="Corpsdetexte3">
    <w:name w:val="Body Text 3"/>
    <w:basedOn w:val="Normal"/>
    <w:semiHidden/>
    <w:rsid w:val="00037705"/>
    <w:pPr>
      <w:spacing w:line="360" w:lineRule="auto"/>
      <w:jc w:val="both"/>
    </w:pPr>
    <w:rPr>
      <w:rFonts w:cs="Arial"/>
    </w:rPr>
  </w:style>
  <w:style w:type="paragraph" w:styleId="Lgende">
    <w:name w:val="caption"/>
    <w:basedOn w:val="Normal"/>
    <w:next w:val="Normal"/>
    <w:qFormat/>
    <w:rsid w:val="00037705"/>
    <w:pPr>
      <w:spacing w:line="360" w:lineRule="auto"/>
    </w:pPr>
    <w:rPr>
      <w:rFonts w:cs="Arial"/>
      <w:u w:val="single"/>
    </w:rPr>
  </w:style>
  <w:style w:type="character" w:customStyle="1" w:styleId="En-tteCar">
    <w:name w:val="En-tête Car"/>
    <w:basedOn w:val="Policepardfaut"/>
    <w:link w:val="En-tte"/>
    <w:uiPriority w:val="99"/>
    <w:rsid w:val="004D7031"/>
    <w:rPr>
      <w:rFonts w:ascii="Arial" w:hAnsi="Arial"/>
    </w:rPr>
  </w:style>
  <w:style w:type="character" w:customStyle="1" w:styleId="PieddepageCar">
    <w:name w:val="Pied de page Car"/>
    <w:aliases w:val=" Car1 Car"/>
    <w:basedOn w:val="Policepardfaut"/>
    <w:link w:val="Pieddepage"/>
    <w:rsid w:val="000B10A7"/>
    <w:rPr>
      <w:rFonts w:ascii="Arial" w:hAnsi="Arial"/>
    </w:rPr>
  </w:style>
  <w:style w:type="paragraph" w:customStyle="1" w:styleId="Corpsdetexte31">
    <w:name w:val="Corps de texte 31"/>
    <w:basedOn w:val="Normal"/>
    <w:rsid w:val="00ED736D"/>
    <w:pPr>
      <w:suppressAutoHyphens/>
    </w:pPr>
    <w:rPr>
      <w:rFonts w:cs="Arial"/>
      <w:b/>
      <w:bCs/>
      <w:sz w:val="22"/>
      <w:szCs w:val="22"/>
      <w:lang w:eastAsia="ar-SA"/>
    </w:rPr>
  </w:style>
  <w:style w:type="paragraph" w:styleId="Paragraphedeliste">
    <w:name w:val="List Paragraph"/>
    <w:basedOn w:val="Normal"/>
    <w:uiPriority w:val="34"/>
    <w:qFormat/>
    <w:rsid w:val="00B00E64"/>
    <w:pPr>
      <w:ind w:left="708"/>
    </w:pPr>
  </w:style>
  <w:style w:type="table" w:styleId="Grilledutableau">
    <w:name w:val="Table Grid"/>
    <w:basedOn w:val="TableauNormal"/>
    <w:uiPriority w:val="59"/>
    <w:rsid w:val="004D002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5D36CA"/>
    <w:rPr>
      <w:rFonts w:ascii="Tahoma" w:hAnsi="Tahoma" w:cs="Tahoma"/>
      <w:sz w:val="16"/>
      <w:szCs w:val="16"/>
    </w:rPr>
  </w:style>
  <w:style w:type="character" w:customStyle="1" w:styleId="TextedebullesCar">
    <w:name w:val="Texte de bulles Car"/>
    <w:basedOn w:val="Policepardfaut"/>
    <w:link w:val="Textedebulles"/>
    <w:uiPriority w:val="99"/>
    <w:semiHidden/>
    <w:rsid w:val="005D36C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875853212">
      <w:bodyDiv w:val="1"/>
      <w:marLeft w:val="0"/>
      <w:marRight w:val="0"/>
      <w:marTop w:val="0"/>
      <w:marBottom w:val="0"/>
      <w:divBdr>
        <w:top w:val="none" w:sz="0" w:space="0" w:color="auto"/>
        <w:left w:val="none" w:sz="0" w:space="0" w:color="auto"/>
        <w:bottom w:val="none" w:sz="0" w:space="0" w:color="auto"/>
        <w:right w:val="none" w:sz="0" w:space="0" w:color="auto"/>
      </w:divBdr>
    </w:div>
    <w:div w:id="1094591864">
      <w:bodyDiv w:val="1"/>
      <w:marLeft w:val="0"/>
      <w:marRight w:val="0"/>
      <w:marTop w:val="0"/>
      <w:marBottom w:val="0"/>
      <w:divBdr>
        <w:top w:val="none" w:sz="0" w:space="0" w:color="auto"/>
        <w:left w:val="none" w:sz="0" w:space="0" w:color="auto"/>
        <w:bottom w:val="none" w:sz="0" w:space="0" w:color="auto"/>
        <w:right w:val="none" w:sz="0" w:space="0" w:color="auto"/>
      </w:divBdr>
    </w:div>
    <w:div w:id="1168062744">
      <w:bodyDiv w:val="1"/>
      <w:marLeft w:val="0"/>
      <w:marRight w:val="0"/>
      <w:marTop w:val="0"/>
      <w:marBottom w:val="0"/>
      <w:divBdr>
        <w:top w:val="none" w:sz="0" w:space="0" w:color="auto"/>
        <w:left w:val="none" w:sz="0" w:space="0" w:color="auto"/>
        <w:bottom w:val="none" w:sz="0" w:space="0" w:color="auto"/>
        <w:right w:val="none" w:sz="0" w:space="0" w:color="auto"/>
      </w:divBdr>
    </w:div>
    <w:div w:id="1177232334">
      <w:bodyDiv w:val="1"/>
      <w:marLeft w:val="0"/>
      <w:marRight w:val="0"/>
      <w:marTop w:val="0"/>
      <w:marBottom w:val="0"/>
      <w:divBdr>
        <w:top w:val="none" w:sz="0" w:space="0" w:color="auto"/>
        <w:left w:val="none" w:sz="0" w:space="0" w:color="auto"/>
        <w:bottom w:val="none" w:sz="0" w:space="0" w:color="auto"/>
        <w:right w:val="none" w:sz="0" w:space="0" w:color="auto"/>
      </w:divBdr>
    </w:div>
    <w:div w:id="1446072271">
      <w:bodyDiv w:val="1"/>
      <w:marLeft w:val="0"/>
      <w:marRight w:val="0"/>
      <w:marTop w:val="0"/>
      <w:marBottom w:val="0"/>
      <w:divBdr>
        <w:top w:val="none" w:sz="0" w:space="0" w:color="auto"/>
        <w:left w:val="none" w:sz="0" w:space="0" w:color="auto"/>
        <w:bottom w:val="none" w:sz="0" w:space="0" w:color="auto"/>
        <w:right w:val="none" w:sz="0" w:space="0" w:color="auto"/>
      </w:divBdr>
    </w:div>
    <w:div w:id="192337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w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Mod&#232;les\ESTI.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ESTI.dot</Template>
  <TotalTime>366</TotalTime>
  <Pages>12</Pages>
  <Words>2212</Words>
  <Characters>12169</Characters>
  <Application>Microsoft Office Word</Application>
  <DocSecurity>0</DocSecurity>
  <Lines>101</Lines>
  <Paragraphs>28</Paragraphs>
  <ScaleCrop>false</ScaleCrop>
  <HeadingPairs>
    <vt:vector size="4" baseType="variant">
      <vt:variant>
        <vt:lpstr>Titre</vt:lpstr>
      </vt:variant>
      <vt:variant>
        <vt:i4>1</vt:i4>
      </vt:variant>
      <vt:variant>
        <vt:lpstr>Titres</vt:lpstr>
      </vt:variant>
      <vt:variant>
        <vt:i4>7</vt:i4>
      </vt:variant>
    </vt:vector>
  </HeadingPairs>
  <TitlesOfParts>
    <vt:vector size="8" baseType="lpstr">
      <vt:lpstr>Session 2003</vt:lpstr>
      <vt:lpstr>SUJET 0</vt:lpstr>
      <vt:lpstr/>
      <vt:lpstr>C5. Analyser le dossier marché</vt:lpstr>
      <vt:lpstr>C2. Etudier un dossier pour répondre à un appel d’offres (du point de vue de l’e</vt:lpstr>
      <vt:lpstr>C4. Réaliser des études de Méthodes et d’Exécution (du point de vue de l’entrepr</vt:lpstr>
      <vt:lpstr/>
      <vt:lpstr>Reconstruction d’un pont</vt:lpstr>
    </vt:vector>
  </TitlesOfParts>
  <Company>B</Company>
  <LinksUpToDate>false</LinksUpToDate>
  <CharactersWithSpaces>14353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Session 2003</dc:title>
  <dc:creator>JM</dc:creator>
  <cp:lastModifiedBy>Jean-Marc CASTEL</cp:lastModifiedBy>
  <cp:revision>28</cp:revision>
  <cp:lastPrinted>2011-12-07T18:50:00Z</cp:lastPrinted>
  <dcterms:created xsi:type="dcterms:W3CDTF">2011-12-07T17:37:00Z</dcterms:created>
  <dcterms:modified xsi:type="dcterms:W3CDTF">2012-03-24T19:28:00Z</dcterms:modified>
</cp:coreProperties>
</file>