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55A" w:rsidRDefault="00111A67" w:rsidP="00B73983">
      <w:pPr>
        <w:pStyle w:val="Titre"/>
        <w:spacing w:after="360"/>
        <w:jc w:val="center"/>
        <w:rPr>
          <w:noProof/>
          <w:lang w:eastAsia="fr-FR"/>
        </w:rPr>
      </w:pPr>
      <w:r w:rsidRPr="00111A67">
        <w:rPr>
          <w:noProof/>
          <w:lang w:eastAsia="fr-FR"/>
        </w:rPr>
        <w:drawing>
          <wp:anchor distT="0" distB="0" distL="114300" distR="114300" simplePos="0" relativeHeight="251662336" behindDoc="1" locked="0" layoutInCell="1" allowOverlap="1">
            <wp:simplePos x="0" y="0"/>
            <wp:positionH relativeFrom="column">
              <wp:posOffset>4345305</wp:posOffset>
            </wp:positionH>
            <wp:positionV relativeFrom="paragraph">
              <wp:posOffset>27305</wp:posOffset>
            </wp:positionV>
            <wp:extent cx="1966913" cy="881063"/>
            <wp:effectExtent l="19050" t="0" r="0" b="0"/>
            <wp:wrapTight wrapText="bothSides">
              <wp:wrapPolygon edited="0">
                <wp:start x="-209" y="0"/>
                <wp:lineTo x="-209" y="21024"/>
                <wp:lineTo x="21551" y="21024"/>
                <wp:lineTo x="21551" y="0"/>
                <wp:lineTo x="-209" y="0"/>
              </wp:wrapPolygon>
            </wp:wrapTight>
            <wp:docPr id="6" name="Image 0" descr="Logo ENS Paris-Saclay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S Paris-Saclay_2017.jpg"/>
                    <pic:cNvPicPr/>
                  </pic:nvPicPr>
                  <pic:blipFill>
                    <a:blip r:embed="rId8" cstate="print"/>
                    <a:stretch>
                      <a:fillRect/>
                    </a:stretch>
                  </pic:blipFill>
                  <pic:spPr>
                    <a:xfrm>
                      <a:off x="0" y="0"/>
                      <a:ext cx="1966595" cy="880745"/>
                    </a:xfrm>
                    <a:prstGeom prst="rect">
                      <a:avLst/>
                    </a:prstGeom>
                  </pic:spPr>
                </pic:pic>
              </a:graphicData>
            </a:graphic>
          </wp:anchor>
        </w:drawing>
      </w:r>
      <w:r w:rsidR="00DC4095">
        <w:t>Un exemple d'application pédagogique du diagnostic</w:t>
      </w:r>
    </w:p>
    <w:tbl>
      <w:tblPr>
        <w:tblW w:w="10930" w:type="dxa"/>
        <w:tblInd w:w="-512" w:type="dxa"/>
        <w:tblBorders>
          <w:bottom w:val="single" w:sz="8" w:space="0" w:color="3891A7" w:themeColor="accent1"/>
        </w:tblBorders>
        <w:tblCellMar>
          <w:left w:w="70" w:type="dxa"/>
          <w:right w:w="70" w:type="dxa"/>
        </w:tblCellMar>
        <w:tblLook w:val="0000"/>
      </w:tblPr>
      <w:tblGrid>
        <w:gridCol w:w="7103"/>
        <w:gridCol w:w="3827"/>
      </w:tblGrid>
      <w:tr w:rsidR="00D37A00" w:rsidRPr="00921CDC" w:rsidTr="00DC4095">
        <w:trPr>
          <w:trHeight w:val="100"/>
        </w:trPr>
        <w:tc>
          <w:tcPr>
            <w:tcW w:w="7103" w:type="dxa"/>
          </w:tcPr>
          <w:p w:rsidR="00D37A00" w:rsidRPr="006637DF" w:rsidRDefault="00DC4095" w:rsidP="00DC4095">
            <w:pPr>
              <w:spacing w:before="60" w:after="60" w:line="240" w:lineRule="auto"/>
              <w:ind w:left="512"/>
              <w:jc w:val="center"/>
            </w:pPr>
            <w:proofErr w:type="spellStart"/>
            <w:r>
              <w:rPr>
                <w:lang w:val="en-US"/>
              </w:rPr>
              <w:t>Gaël</w:t>
            </w:r>
            <w:proofErr w:type="spellEnd"/>
            <w:r>
              <w:rPr>
                <w:lang w:val="en-US"/>
              </w:rPr>
              <w:t xml:space="preserve"> CHEVALIER – Lionel GENDRE</w:t>
            </w:r>
          </w:p>
        </w:tc>
        <w:tc>
          <w:tcPr>
            <w:tcW w:w="3827" w:type="dxa"/>
          </w:tcPr>
          <w:p w:rsidR="00D37A00" w:rsidRPr="00921CDC" w:rsidRDefault="00DC4095" w:rsidP="00921CDC">
            <w:pPr>
              <w:spacing w:before="60" w:after="60" w:line="240" w:lineRule="auto"/>
              <w:jc w:val="center"/>
              <w:rPr>
                <w:lang w:val="en-US"/>
              </w:rPr>
            </w:pPr>
            <w:r>
              <w:t>Edité le 30/04/2012</w:t>
            </w:r>
          </w:p>
        </w:tc>
      </w:tr>
    </w:tbl>
    <w:p w:rsidR="00DC4095" w:rsidRDefault="00DC4095" w:rsidP="00DC4095">
      <w:r>
        <w:t>Cette ressource présente un exemple d'application pédagogique du diagnostic, inspiré d'un TP réalisé en école d'ingénieurs. Il s'agit de mesurer les déformations d'une pièce mécanique sous charge, puis de simuler ces déformations par éléments finis, et enfin de critiquer les résultats. Le diagnostic des écarts obtenus permet notamment d'illustrer les limites des modèles de liaisons et d'actions mécaniques proposés dans les solveurs les plus simples.</w:t>
      </w:r>
    </w:p>
    <w:p w:rsidR="00DC4095" w:rsidRDefault="00DC4095" w:rsidP="00DC4095">
      <w:pPr>
        <w:pStyle w:val="Titre1"/>
      </w:pPr>
      <w:r>
        <w:t>1 - Objectif pédagogique</w:t>
      </w:r>
    </w:p>
    <w:p w:rsidR="00DC4095" w:rsidRDefault="00DC4095" w:rsidP="00DC4095">
      <w:r>
        <w:t xml:space="preserve">Cette étude est extraite d'un TP réalisé dans un cycle de formations d'ingénieurs à l'école </w:t>
      </w:r>
      <w:proofErr w:type="spellStart"/>
      <w:r>
        <w:t>Supmeca</w:t>
      </w:r>
      <w:proofErr w:type="spellEnd"/>
      <w:r>
        <w:t xml:space="preserve">. Ce TP s'adresse à des étudiants ayant quelques notions de base sur la mécanique des milieux continus et sur la pratique des éléments finis. La compétence terminale visée par ce TP, et par les autres enseignements qui l'entourent, est de </w:t>
      </w:r>
      <w:r w:rsidRPr="00862CA9">
        <w:rPr>
          <w:rStyle w:val="Accentuation"/>
          <w:b w:val="0"/>
        </w:rPr>
        <w:t>simuler</w:t>
      </w:r>
      <w:r>
        <w:rPr>
          <w:rStyle w:val="Accentuation"/>
        </w:rPr>
        <w:t xml:space="preserve"> </w:t>
      </w:r>
      <w:r w:rsidRPr="00862CA9">
        <w:rPr>
          <w:rStyle w:val="Accentuation"/>
          <w:b w:val="0"/>
        </w:rPr>
        <w:t>le comportement d'un produit industriel</w:t>
      </w:r>
      <w:r>
        <w:t xml:space="preserve">, notamment par éléments finis. La compétence intermédiaire particulièrement visée par ce TP est de </w:t>
      </w:r>
      <w:r w:rsidRPr="00862CA9">
        <w:rPr>
          <w:rStyle w:val="Accentuation"/>
          <w:b w:val="0"/>
        </w:rPr>
        <w:t>modéliser l'environnement du produit</w:t>
      </w:r>
      <w:r>
        <w:t xml:space="preserve"> dans une simulation par éléments finis.</w:t>
      </w:r>
    </w:p>
    <w:p w:rsidR="00DC4095" w:rsidRDefault="00DC4095" w:rsidP="00674DDC">
      <w:pPr>
        <w:spacing w:after="0"/>
      </w:pPr>
      <w:r>
        <w:t xml:space="preserve">La stratégie adoptée est celle d'un </w:t>
      </w:r>
      <w:r w:rsidRPr="00696353">
        <w:t>«</w:t>
      </w:r>
      <w:r>
        <w:rPr>
          <w:rStyle w:val="Accentuation"/>
        </w:rPr>
        <w:t> </w:t>
      </w:r>
      <w:r w:rsidRPr="00862CA9">
        <w:rPr>
          <w:rStyle w:val="Accentuation"/>
          <w:b w:val="0"/>
        </w:rPr>
        <w:t>TP diagnostic</w:t>
      </w:r>
      <w:r>
        <w:rPr>
          <w:rStyle w:val="Accentuation"/>
        </w:rPr>
        <w:t> </w:t>
      </w:r>
      <w:r w:rsidRPr="00696353">
        <w:t>»</w:t>
      </w:r>
      <w:r>
        <w:t>, tel que décrit dans la ressource « </w:t>
      </w:r>
      <w:r w:rsidRPr="00696353">
        <w:rPr>
          <w:i/>
        </w:rPr>
        <w:t>La démarche scientifique dans la réalisation des produits industriels</w:t>
      </w:r>
      <w:r>
        <w:t> ». Il s'agit de réaliser un essai pour déterminer une grandeur physique, puis d'observer et de modéliser le dispositif expérimental afin de déterminer la même grandeur physique par la simulation. Les étudiants sont ensuite invités à comparer les résultats obtenus par les deux approches afin de critiquer leur modélisation en recherchant les origines des écarts obtenus (figure 1).</w:t>
      </w:r>
    </w:p>
    <w:p w:rsidR="00DC4095" w:rsidRDefault="00DC4095" w:rsidP="00674DDC">
      <w:pPr>
        <w:spacing w:before="0"/>
      </w:pPr>
      <w:r>
        <w:rPr>
          <w:noProof/>
          <w:lang w:eastAsia="fr-FR"/>
        </w:rPr>
        <w:drawing>
          <wp:inline distT="0" distB="0" distL="0" distR="0">
            <wp:extent cx="6100839" cy="3170767"/>
            <wp:effectExtent l="19050" t="0" r="0" b="0"/>
            <wp:docPr id="1" name="Image 2" descr="http://www.si.ens-cachan.fr/ressource/r32/image/DiagnosticPedagogi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ens-cachan.fr/ressource/r32/image/DiagnosticPedagogique.png"/>
                    <pic:cNvPicPr>
                      <a:picLocks noChangeAspect="1" noChangeArrowheads="1"/>
                    </pic:cNvPicPr>
                  </pic:nvPicPr>
                  <pic:blipFill>
                    <a:blip r:embed="rId9" cstate="print"/>
                    <a:srcRect/>
                    <a:stretch>
                      <a:fillRect/>
                    </a:stretch>
                  </pic:blipFill>
                  <pic:spPr bwMode="auto">
                    <a:xfrm>
                      <a:off x="0" y="0"/>
                      <a:ext cx="6104372" cy="3172603"/>
                    </a:xfrm>
                    <a:prstGeom prst="rect">
                      <a:avLst/>
                    </a:prstGeom>
                    <a:noFill/>
                    <a:ln w="9525">
                      <a:noFill/>
                      <a:miter lim="800000"/>
                      <a:headEnd/>
                      <a:tailEnd/>
                    </a:ln>
                  </pic:spPr>
                </pic:pic>
              </a:graphicData>
            </a:graphic>
          </wp:inline>
        </w:drawing>
      </w:r>
    </w:p>
    <w:p w:rsidR="00DC4095" w:rsidRDefault="00DC4095" w:rsidP="00DC4095">
      <w:pPr>
        <w:pStyle w:val="Sansinterligne"/>
      </w:pPr>
      <w:r w:rsidRPr="00696353">
        <w:rPr>
          <w:bCs/>
          <w:iCs/>
        </w:rPr>
        <w:t>Figure 1</w:t>
      </w:r>
      <w:r>
        <w:t xml:space="preserve"> : L'utilisation pédagogique du diagnostic en sciences de l'ingénieur.</w:t>
      </w:r>
    </w:p>
    <w:p w:rsidR="00DC4095" w:rsidRDefault="00DC4095" w:rsidP="00DC4095">
      <w:pPr>
        <w:pStyle w:val="Titre1"/>
      </w:pPr>
      <w:r>
        <w:t>2 - Objectif et cadre de l'étude</w:t>
      </w:r>
    </w:p>
    <w:p w:rsidR="00DC4095" w:rsidRDefault="00DC4095" w:rsidP="00DC4095">
      <w:r>
        <w:t>L'étude porte sur le comportement du support d'une conduite de la climatisation d'un ATR-42.</w:t>
      </w:r>
    </w:p>
    <w:p w:rsidR="00DC4095" w:rsidRDefault="00DC4095" w:rsidP="00DC4095">
      <w:r>
        <w:lastRenderedPageBreak/>
        <w:t>La figure 2a représente un ATR-42, la figure 2b schématise le support de conduite dans son environnement. Cette pièce est fixée d'une part au bâti de l'avion, et d'autre part à la conduite qu'elle supporte, par des plots cylindriques courts, montés serrés dans des alésages de même géométrie nominale.</w:t>
      </w:r>
    </w:p>
    <w:p w:rsidR="00DC4095" w:rsidRDefault="00DC4095" w:rsidP="00DC4095">
      <w:pPr>
        <w:spacing w:before="0" w:after="0"/>
        <w:jc w:val="center"/>
      </w:pPr>
      <w:r>
        <w:rPr>
          <w:noProof/>
          <w:lang w:eastAsia="fr-FR"/>
        </w:rPr>
        <w:drawing>
          <wp:inline distT="0" distB="0" distL="0" distR="0">
            <wp:extent cx="5761355" cy="1735455"/>
            <wp:effectExtent l="1905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rcRect/>
                    <a:stretch>
                      <a:fillRect/>
                    </a:stretch>
                  </pic:blipFill>
                  <pic:spPr bwMode="auto">
                    <a:xfrm>
                      <a:off x="0" y="0"/>
                      <a:ext cx="5761355" cy="1735455"/>
                    </a:xfrm>
                    <a:prstGeom prst="rect">
                      <a:avLst/>
                    </a:prstGeom>
                    <a:noFill/>
                    <a:ln w="9525">
                      <a:noFill/>
                      <a:miter lim="800000"/>
                      <a:headEnd/>
                      <a:tailEnd/>
                    </a:ln>
                  </pic:spPr>
                </pic:pic>
              </a:graphicData>
            </a:graphic>
          </wp:inline>
        </w:drawing>
      </w:r>
    </w:p>
    <w:p w:rsidR="00DC4095" w:rsidRDefault="00DC4095" w:rsidP="00DC4095">
      <w:pPr>
        <w:pStyle w:val="Sansinterligne"/>
        <w:rPr>
          <w:bCs/>
          <w:iCs/>
        </w:rPr>
        <w:sectPr w:rsidR="00DC4095" w:rsidSect="00DC4095">
          <w:footerReference w:type="default" r:id="rId11"/>
          <w:type w:val="continuous"/>
          <w:pgSz w:w="11906" w:h="16838"/>
          <w:pgMar w:top="737" w:right="1077" w:bottom="737" w:left="1077"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space="708"/>
          <w:docGrid w:linePitch="360"/>
        </w:sectPr>
      </w:pPr>
    </w:p>
    <w:p w:rsidR="00DC4095" w:rsidRDefault="00DC4095" w:rsidP="00DC4095">
      <w:pPr>
        <w:pStyle w:val="Sansinterligne"/>
        <w:ind w:left="1560"/>
        <w:rPr>
          <w:bCs/>
          <w:iCs/>
        </w:rPr>
      </w:pPr>
      <w:r>
        <w:rPr>
          <w:bCs/>
          <w:iCs/>
        </w:rPr>
        <w:lastRenderedPageBreak/>
        <w:t>(a)</w:t>
      </w:r>
    </w:p>
    <w:p w:rsidR="00DC4095" w:rsidRDefault="00DC4095" w:rsidP="00DC4095">
      <w:pPr>
        <w:pStyle w:val="Sansinterligne"/>
        <w:rPr>
          <w:bCs/>
          <w:iCs/>
        </w:rPr>
      </w:pPr>
      <w:r>
        <w:rPr>
          <w:bCs/>
          <w:iCs/>
        </w:rPr>
        <w:lastRenderedPageBreak/>
        <w:t>(b)</w:t>
      </w:r>
    </w:p>
    <w:p w:rsidR="00DC4095" w:rsidRDefault="00DC4095" w:rsidP="00DC4095">
      <w:pPr>
        <w:pStyle w:val="Sansinterligne"/>
        <w:rPr>
          <w:bCs/>
          <w:iCs/>
        </w:rPr>
        <w:sectPr w:rsidR="00DC4095" w:rsidSect="00DC4095">
          <w:type w:val="continuous"/>
          <w:pgSz w:w="11906" w:h="16838"/>
          <w:pgMar w:top="737" w:right="1077" w:bottom="737" w:left="1077"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num="2" w:space="708"/>
          <w:docGrid w:linePitch="360"/>
        </w:sectPr>
      </w:pPr>
    </w:p>
    <w:p w:rsidR="00DC4095" w:rsidRDefault="00DC4095" w:rsidP="00DC4095">
      <w:pPr>
        <w:pStyle w:val="Sansinterligne"/>
      </w:pPr>
      <w:r w:rsidRPr="00696353">
        <w:rPr>
          <w:bCs/>
          <w:iCs/>
        </w:rPr>
        <w:lastRenderedPageBreak/>
        <w:t>Figure 2</w:t>
      </w:r>
      <w:r>
        <w:t xml:space="preserve"> : (a) Un ATR-42 ; (b) schéma du support de conduite dans son environnement.</w:t>
      </w:r>
    </w:p>
    <w:p w:rsidR="00DC4095" w:rsidRDefault="00DC4095" w:rsidP="00DC4095">
      <w:r>
        <w:t>La délimitation spatiale (le support de conduite) et temporelle (une phase de vol donnée) de l'étude est imposée. Des extraits du cahier des charges, non reproduits ici, donnent les informations essentielles sur les principaux éléments du milieu extérieur, et notamment la valeur maximale de l'effort que la conduite est supposée exercer sur le support.</w:t>
      </w:r>
    </w:p>
    <w:p w:rsidR="00DC4095" w:rsidRDefault="00DC4095" w:rsidP="00DC4095">
      <w:r>
        <w:t xml:space="preserve">L'objectif de l'étude est de </w:t>
      </w:r>
      <w:r w:rsidRPr="00862CA9">
        <w:rPr>
          <w:rStyle w:val="Accentuation"/>
          <w:b w:val="0"/>
        </w:rPr>
        <w:t>déterminer les déplacements et déformations locales en quelques points du support</w:t>
      </w:r>
      <w:r>
        <w:t>, dans l'optique de vérifier qu'ils ne dépassent pas certaines valeurs admissibles non précisées ici.</w:t>
      </w:r>
    </w:p>
    <w:p w:rsidR="00DC4095" w:rsidRDefault="00DC4095" w:rsidP="00DC4095">
      <w:pPr>
        <w:pStyle w:val="Titre1"/>
      </w:pPr>
      <w:r>
        <w:t>3 - Expérimentation</w:t>
      </w:r>
    </w:p>
    <w:p w:rsidR="00DC4095" w:rsidRDefault="00DC4095" w:rsidP="00DC4095">
      <w:r>
        <w:t>Dans un premier temps, il est demandé aux étudiants de mettre en œuvre la manipulation afin d'obtenir une réponse ; pendant cette phase, ils observent la pièce, son environnement et les phénomènes qui s'y produisent, afin de pouvoir critiquer la modélisation qui leur sera proposée par la suite.</w:t>
      </w:r>
    </w:p>
    <w:p w:rsidR="00DC4095" w:rsidRDefault="00DC4095" w:rsidP="00DC4095">
      <w:pPr>
        <w:pStyle w:val="Titre2"/>
      </w:pPr>
      <w:r>
        <w:t>3.1 - Le dispositif expérimental</w:t>
      </w:r>
    </w:p>
    <w:p w:rsidR="00DC4095" w:rsidRDefault="00DC4095" w:rsidP="00DC4095">
      <w:r>
        <w:t>Le dispositif utilisé pour l'expérience est représenté sur la figure 3.</w:t>
      </w:r>
    </w:p>
    <w:p w:rsidR="00DC4095" w:rsidRDefault="00DC4095" w:rsidP="00DC4095">
      <w:pPr>
        <w:spacing w:before="0" w:after="0"/>
        <w:jc w:val="center"/>
      </w:pPr>
      <w:r>
        <w:rPr>
          <w:noProof/>
          <w:lang w:eastAsia="fr-FR"/>
        </w:rPr>
        <w:drawing>
          <wp:inline distT="0" distB="0" distL="0" distR="0">
            <wp:extent cx="5837467" cy="2800350"/>
            <wp:effectExtent l="19050" t="0" r="0" b="0"/>
            <wp:docPr id="10" name="Image 4" descr="http://www.si.ens-cachan.fr/ressource/r32/image/DSCN0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i.ens-cachan.fr/ressource/r32/image/DSCN0232.JPG"/>
                    <pic:cNvPicPr>
                      <a:picLocks noChangeAspect="1" noChangeArrowheads="1"/>
                    </pic:cNvPicPr>
                  </pic:nvPicPr>
                  <pic:blipFill>
                    <a:blip r:embed="rId12" cstate="print"/>
                    <a:srcRect/>
                    <a:stretch>
                      <a:fillRect/>
                    </a:stretch>
                  </pic:blipFill>
                  <pic:spPr bwMode="auto">
                    <a:xfrm>
                      <a:off x="0" y="0"/>
                      <a:ext cx="5837467" cy="2800350"/>
                    </a:xfrm>
                    <a:prstGeom prst="rect">
                      <a:avLst/>
                    </a:prstGeom>
                    <a:noFill/>
                    <a:ln w="9525">
                      <a:noFill/>
                      <a:miter lim="800000"/>
                      <a:headEnd/>
                      <a:tailEnd/>
                    </a:ln>
                  </pic:spPr>
                </pic:pic>
              </a:graphicData>
            </a:graphic>
          </wp:inline>
        </w:drawing>
      </w:r>
    </w:p>
    <w:p w:rsidR="00DC4095" w:rsidRDefault="00DC4095" w:rsidP="00DC4095">
      <w:pPr>
        <w:pStyle w:val="Sansinterligne"/>
      </w:pPr>
      <w:r w:rsidRPr="00696353">
        <w:rPr>
          <w:bCs/>
          <w:iCs/>
        </w:rPr>
        <w:t>Figure 3</w:t>
      </w:r>
      <w:r>
        <w:t xml:space="preserve"> : Photographie du banc d'essai.</w:t>
      </w:r>
    </w:p>
    <w:p w:rsidR="00DC4095" w:rsidRDefault="00DC4095" w:rsidP="00DC4095">
      <w:r>
        <w:lastRenderedPageBreak/>
        <w:t xml:space="preserve">La </w:t>
      </w:r>
      <w:r w:rsidRPr="00862CA9">
        <w:rPr>
          <w:rStyle w:val="Accentuation"/>
          <w:b w:val="0"/>
        </w:rPr>
        <w:t>maquette</w:t>
      </w:r>
      <w:r w:rsidRPr="00862CA9">
        <w:rPr>
          <w:b/>
        </w:rPr>
        <w:t xml:space="preserve"> </w:t>
      </w:r>
      <w:r>
        <w:t>du produit est ici un exemplaire réel de la pièce.</w:t>
      </w:r>
    </w:p>
    <w:p w:rsidR="00DC4095" w:rsidRDefault="00DC4095" w:rsidP="00DC4095">
      <w:r>
        <w:t xml:space="preserve">La relation de la pièce avec son </w:t>
      </w:r>
      <w:r w:rsidRPr="00862CA9">
        <w:rPr>
          <w:rStyle w:val="Accentuation"/>
          <w:b w:val="0"/>
        </w:rPr>
        <w:t>environnement</w:t>
      </w:r>
      <w:r>
        <w:t xml:space="preserve"> est reproduite à l'aide de deux dispositifs :</w:t>
      </w:r>
    </w:p>
    <w:p w:rsidR="00DC4095" w:rsidRDefault="00DC4095" w:rsidP="00DC4095">
      <w:pPr>
        <w:numPr>
          <w:ilvl w:val="0"/>
          <w:numId w:val="6"/>
        </w:numPr>
        <w:spacing w:before="60" w:after="60"/>
        <w:ind w:left="714" w:hanging="357"/>
      </w:pPr>
      <w:r>
        <w:t xml:space="preserve">D'une part, la pièce est fixée sur un banc d'essai massif et rigide, afin de modéliser l'action du </w:t>
      </w:r>
      <w:r w:rsidRPr="00C310C0">
        <w:rPr>
          <w:rStyle w:val="Accentuation"/>
          <w:b w:val="0"/>
        </w:rPr>
        <w:t>bâti de l'avion</w:t>
      </w:r>
      <w:r>
        <w:t xml:space="preserve"> sur la pièce ;</w:t>
      </w:r>
    </w:p>
    <w:p w:rsidR="00DC4095" w:rsidRDefault="00DC4095" w:rsidP="00DC4095">
      <w:pPr>
        <w:numPr>
          <w:ilvl w:val="0"/>
          <w:numId w:val="6"/>
        </w:numPr>
        <w:spacing w:before="60" w:after="60"/>
        <w:ind w:left="714" w:hanging="357"/>
      </w:pPr>
      <w:r>
        <w:t xml:space="preserve">D'autre part, la pièce est fixée à une traverse sur laquelle un système vis-écrou permet d'exercer des sollicitations ; cela modélise l'action de la </w:t>
      </w:r>
      <w:r w:rsidRPr="00C310C0">
        <w:rPr>
          <w:rStyle w:val="Accentuation"/>
          <w:b w:val="0"/>
        </w:rPr>
        <w:t>conduite</w:t>
      </w:r>
      <w:r>
        <w:t xml:space="preserve"> sur la pièce.</w:t>
      </w:r>
    </w:p>
    <w:p w:rsidR="00DC4095" w:rsidRDefault="00DC4095" w:rsidP="00DC4095">
      <w:r>
        <w:t>Ces deux fixations s'effectuent à l'aide de plots cylindriques montés serrés dans des alésages, comme en utilisation réelle.</w:t>
      </w:r>
    </w:p>
    <w:p w:rsidR="00DC4095" w:rsidRDefault="00DC4095" w:rsidP="00DC4095">
      <w:r>
        <w:t>L'</w:t>
      </w:r>
      <w:r w:rsidRPr="00862CA9">
        <w:rPr>
          <w:rStyle w:val="Accentuation"/>
          <w:b w:val="0"/>
        </w:rPr>
        <w:t>instrumentation</w:t>
      </w:r>
      <w:r>
        <w:t xml:space="preserve"> utilisée est de trois types différents :</w:t>
      </w:r>
    </w:p>
    <w:p w:rsidR="00DC4095" w:rsidRDefault="00DC4095" w:rsidP="00DC4095">
      <w:pPr>
        <w:numPr>
          <w:ilvl w:val="0"/>
          <w:numId w:val="7"/>
        </w:numPr>
        <w:spacing w:before="60" w:after="60"/>
        <w:ind w:left="714" w:hanging="357"/>
      </w:pPr>
      <w:r>
        <w:t xml:space="preserve">Les </w:t>
      </w:r>
      <w:r w:rsidRPr="00C310C0">
        <w:rPr>
          <w:rStyle w:val="Accentuation"/>
          <w:b w:val="0"/>
        </w:rPr>
        <w:t>déplacements</w:t>
      </w:r>
      <w:r>
        <w:t xml:space="preserve"> sont mesurés à l'aide de quatre comparateurs dont le corps est fixé au bâti du banc ;</w:t>
      </w:r>
    </w:p>
    <w:p w:rsidR="00DC4095" w:rsidRDefault="00DC4095" w:rsidP="00DC4095">
      <w:pPr>
        <w:numPr>
          <w:ilvl w:val="0"/>
          <w:numId w:val="7"/>
        </w:numPr>
        <w:spacing w:before="60" w:after="60"/>
        <w:ind w:left="714" w:hanging="357"/>
      </w:pPr>
      <w:r>
        <w:t xml:space="preserve">Les </w:t>
      </w:r>
      <w:r w:rsidRPr="00C310C0">
        <w:rPr>
          <w:rStyle w:val="Accentuation"/>
          <w:b w:val="0"/>
        </w:rPr>
        <w:t>déformations</w:t>
      </w:r>
      <w:r>
        <w:t xml:space="preserve"> sont mesurées à l'aide de cinq jauges collées sur la pièce, reliées à un pont d'</w:t>
      </w:r>
      <w:proofErr w:type="spellStart"/>
      <w:r>
        <w:t>extensométrie</w:t>
      </w:r>
      <w:proofErr w:type="spellEnd"/>
      <w:r>
        <w:t xml:space="preserve"> permettant d'afficher directement, après calibrage, les valeurs des déformations ;</w:t>
      </w:r>
    </w:p>
    <w:p w:rsidR="00DC4095" w:rsidRDefault="00DC4095" w:rsidP="00DC4095">
      <w:pPr>
        <w:numPr>
          <w:ilvl w:val="0"/>
          <w:numId w:val="7"/>
        </w:numPr>
        <w:spacing w:before="60" w:after="60"/>
        <w:ind w:left="714" w:hanging="357"/>
      </w:pPr>
      <w:r>
        <w:t>Enfin, l'</w:t>
      </w:r>
      <w:r w:rsidRPr="00C310C0">
        <w:rPr>
          <w:rStyle w:val="Accentuation"/>
          <w:b w:val="0"/>
        </w:rPr>
        <w:t>effort appliqué sur la pièce</w:t>
      </w:r>
      <w:r w:rsidRPr="00C310C0">
        <w:rPr>
          <w:b/>
        </w:rPr>
        <w:t xml:space="preserve"> </w:t>
      </w:r>
      <w:r>
        <w:t>est mesuré à l'aide d'un capteur d'effort placé dans le système vis-écrou, relié à un autre pont.</w:t>
      </w:r>
    </w:p>
    <w:p w:rsidR="00DC4095" w:rsidRDefault="00DC4095" w:rsidP="00DC4095">
      <w:pPr>
        <w:pStyle w:val="Titre2"/>
      </w:pPr>
      <w:r>
        <w:t>3.2 - Mesures et résultats</w:t>
      </w:r>
    </w:p>
    <w:p w:rsidR="00DC4095" w:rsidRDefault="00DC4095" w:rsidP="00DC4095">
      <w:r>
        <w:t>Il est demandé aux étudiants d'appliquer un effort croissant par paliers jusqu'à la valeur maximale indiquée dans le cahier des charges (2700 N) et de relever, pour chaque valeur de l'effort, les indications des différents capteurs. Un résultat typique est donné sur la figure 4.</w:t>
      </w:r>
    </w:p>
    <w:p w:rsidR="00DC4095" w:rsidRDefault="00DC4095" w:rsidP="00DC4095">
      <w:pPr>
        <w:spacing w:before="0" w:after="0"/>
        <w:jc w:val="center"/>
      </w:pPr>
      <w:r>
        <w:rPr>
          <w:noProof/>
          <w:lang w:eastAsia="fr-FR"/>
        </w:rPr>
        <w:drawing>
          <wp:inline distT="0" distB="0" distL="0" distR="0">
            <wp:extent cx="6193155" cy="1913255"/>
            <wp:effectExtent l="1905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6193155" cy="1913255"/>
                    </a:xfrm>
                    <a:prstGeom prst="rect">
                      <a:avLst/>
                    </a:prstGeom>
                    <a:noFill/>
                    <a:ln w="9525">
                      <a:noFill/>
                      <a:miter lim="800000"/>
                      <a:headEnd/>
                      <a:tailEnd/>
                    </a:ln>
                  </pic:spPr>
                </pic:pic>
              </a:graphicData>
            </a:graphic>
          </wp:inline>
        </w:drawing>
      </w:r>
    </w:p>
    <w:p w:rsidR="00DC4095" w:rsidRDefault="00DC4095" w:rsidP="00DC4095">
      <w:pPr>
        <w:pStyle w:val="Sansinterligne"/>
        <w:rPr>
          <w:bCs/>
          <w:iCs/>
        </w:rPr>
        <w:sectPr w:rsidR="00DC4095" w:rsidSect="00DC4095">
          <w:type w:val="continuous"/>
          <w:pgSz w:w="11906" w:h="16838"/>
          <w:pgMar w:top="737" w:right="1077" w:bottom="737" w:left="1077"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space="708"/>
          <w:docGrid w:linePitch="360"/>
        </w:sectPr>
      </w:pPr>
    </w:p>
    <w:p w:rsidR="00DC4095" w:rsidRDefault="00DC4095" w:rsidP="00DC4095">
      <w:pPr>
        <w:pStyle w:val="Sansinterligne"/>
        <w:ind w:right="1545"/>
        <w:rPr>
          <w:bCs/>
          <w:iCs/>
        </w:rPr>
      </w:pPr>
      <w:r>
        <w:rPr>
          <w:bCs/>
          <w:iCs/>
        </w:rPr>
        <w:lastRenderedPageBreak/>
        <w:t>(a)</w:t>
      </w:r>
    </w:p>
    <w:p w:rsidR="00DC4095" w:rsidRDefault="00DC4095" w:rsidP="00DC4095">
      <w:pPr>
        <w:pStyle w:val="Sansinterligne"/>
        <w:rPr>
          <w:bCs/>
          <w:iCs/>
        </w:rPr>
      </w:pPr>
      <w:r>
        <w:rPr>
          <w:bCs/>
          <w:iCs/>
        </w:rPr>
        <w:lastRenderedPageBreak/>
        <w:t>(b)</w:t>
      </w:r>
    </w:p>
    <w:p w:rsidR="00DC4095" w:rsidRDefault="00DC4095" w:rsidP="00DC4095">
      <w:pPr>
        <w:pStyle w:val="Sansinterligne"/>
        <w:rPr>
          <w:bCs/>
          <w:iCs/>
        </w:rPr>
        <w:sectPr w:rsidR="00DC4095" w:rsidSect="00DC4095">
          <w:type w:val="continuous"/>
          <w:pgSz w:w="11906" w:h="16838"/>
          <w:pgMar w:top="737" w:right="1077" w:bottom="737" w:left="1077"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num="2" w:space="708"/>
          <w:docGrid w:linePitch="360"/>
        </w:sectPr>
      </w:pPr>
    </w:p>
    <w:p w:rsidR="00DC4095" w:rsidRDefault="00DC4095" w:rsidP="00DC4095">
      <w:pPr>
        <w:pStyle w:val="Sansinterligne"/>
      </w:pPr>
      <w:r w:rsidRPr="00696353">
        <w:rPr>
          <w:bCs/>
          <w:iCs/>
        </w:rPr>
        <w:lastRenderedPageBreak/>
        <w:t>Figure 4</w:t>
      </w:r>
      <w:r>
        <w:t xml:space="preserve"> : Résultats des mesures : (a) déformations, (b) déplacements.</w:t>
      </w:r>
    </w:p>
    <w:p w:rsidR="00DC4095" w:rsidRDefault="00DC4095" w:rsidP="00DC4095">
      <w:r>
        <w:t>Les étudiants ramènent ensuite l'effort à zéro, et peuvent ainsi constater qu'il n'y a aucune déformation permanente significative. Par ailleurs, ils peuvent consulter des extraits de documentations qui leur indiquent comment faire des mesures « propres », et leur précisent que les instruments utilisés contribuent faiblement aux erreurs de mesure (moins de 1%) dans les conditions de cette expérience.</w:t>
      </w:r>
    </w:p>
    <w:p w:rsidR="00DC4095" w:rsidRDefault="00DC4095" w:rsidP="00DC4095">
      <w:pPr>
        <w:pStyle w:val="Titre1"/>
      </w:pPr>
      <w:r>
        <w:t>4 - Modélisation et simulation</w:t>
      </w:r>
    </w:p>
    <w:p w:rsidR="00DC4095" w:rsidRDefault="00DC4095" w:rsidP="00DC4095">
      <w:r>
        <w:t>Dans un second temps, il est demandé aux étudiants de modéliser et de simuler ce qu'ils ont observé. Cette phase comporte des difficultés conséquentes, aussi bien scientifiques (la modélisation nécessite de faire des choix, qui peuvent demander beaucoup de recul) que techniques (l'utilisation des logiciels doit être maîtrisée). Elle est donc fortement guidée.</w:t>
      </w:r>
    </w:p>
    <w:p w:rsidR="00DC4095" w:rsidRDefault="00DC4095" w:rsidP="00DC4095">
      <w:r>
        <w:lastRenderedPageBreak/>
        <w:t>Les différents termes utilisés dans cette partie sont définis dans la ressource « </w:t>
      </w:r>
      <w:r w:rsidRPr="00DC4095">
        <w:rPr>
          <w:i/>
        </w:rPr>
        <w:t>Introduction à la simulation par éléments finis</w:t>
      </w:r>
      <w:r>
        <w:t xml:space="preserve"> ». </w:t>
      </w:r>
    </w:p>
    <w:p w:rsidR="00DC4095" w:rsidRDefault="00DC4095" w:rsidP="00DC4095">
      <w:pPr>
        <w:pStyle w:val="Titre2"/>
      </w:pPr>
      <w:r>
        <w:t>4.1 - Modélisation</w:t>
      </w:r>
    </w:p>
    <w:p w:rsidR="00DC4095" w:rsidRDefault="00DC4095" w:rsidP="00DC4095">
      <w:r>
        <w:t>L'</w:t>
      </w:r>
      <w:r w:rsidRPr="00862CA9">
        <w:rPr>
          <w:rStyle w:val="Accentuation"/>
          <w:b w:val="0"/>
        </w:rPr>
        <w:t>observation et l'identification des phénomènes physiques</w:t>
      </w:r>
      <w:r w:rsidRPr="00862CA9">
        <w:rPr>
          <w:b/>
        </w:rPr>
        <w:t xml:space="preserve"> </w:t>
      </w:r>
      <w:r>
        <w:t>réalisée à l'étape précédente a notamment permis de constater que les déformations et les déplacements sont faibles, réversibles, et à peu près proportionnels au chargement. Ces observations permettent aux étudiants de justifier partiellement les différents choix qui suivent.</w:t>
      </w:r>
    </w:p>
    <w:p w:rsidR="00DC4095" w:rsidRDefault="00DC4095" w:rsidP="00DC4095">
      <w:r>
        <w:t xml:space="preserve">La </w:t>
      </w:r>
      <w:r w:rsidRPr="00862CA9">
        <w:rPr>
          <w:rStyle w:val="Accentuation"/>
          <w:b w:val="0"/>
        </w:rPr>
        <w:t>théorie</w:t>
      </w:r>
      <w:r>
        <w:t xml:space="preserve"> utilisée est la mécanique des milieux continus tridimensionnels, en statique et sous l'hypothèse des petites perturbations, associée à une discrétisation par éléments finis. Elle est complétée par le </w:t>
      </w:r>
      <w:r w:rsidRPr="00862CA9">
        <w:rPr>
          <w:rStyle w:val="Accentuation"/>
          <w:b w:val="0"/>
        </w:rPr>
        <w:t>modèle du comportement</w:t>
      </w:r>
      <w:r>
        <w:t xml:space="preserve"> du matériau constituant la pièce, que l'on choisit élastique linéaire, homogène et isotrope. </w:t>
      </w:r>
    </w:p>
    <w:p w:rsidR="00DC4095" w:rsidRDefault="00DC4095" w:rsidP="00DC4095">
      <w:r>
        <w:t xml:space="preserve">Le </w:t>
      </w:r>
      <w:r w:rsidRPr="00862CA9">
        <w:rPr>
          <w:rStyle w:val="Accentuation"/>
          <w:b w:val="0"/>
        </w:rPr>
        <w:t>solveur</w:t>
      </w:r>
      <w:r>
        <w:t xml:space="preserve"> imposé est le module de simulation par éléments finis du progiciel de CAO </w:t>
      </w:r>
      <w:proofErr w:type="spellStart"/>
      <w:r>
        <w:t>Catia</w:t>
      </w:r>
      <w:proofErr w:type="spellEnd"/>
      <w:r>
        <w:t xml:space="preserve"> V5. Ce logiciel est en effet à la fois facile à appréhender et capable de réaliser la simulation proposée.</w:t>
      </w:r>
    </w:p>
    <w:p w:rsidR="00DC4095" w:rsidRDefault="00DC4095" w:rsidP="00DC4095">
      <w:r>
        <w:t xml:space="preserve">Le </w:t>
      </w:r>
      <w:r w:rsidRPr="00862CA9">
        <w:rPr>
          <w:rStyle w:val="Accentuation"/>
          <w:b w:val="0"/>
        </w:rPr>
        <w:t>modèle du produit</w:t>
      </w:r>
      <w:r>
        <w:t xml:space="preserve"> est un maillage d'apparence similaire à celui de la figure 5. Les étudiants sont invités à réaliser ce maillage à partir de la géométrie nominale de la pièce, à l'aide du mailleur automatique de </w:t>
      </w:r>
      <w:proofErr w:type="spellStart"/>
      <w:r>
        <w:t>Catia</w:t>
      </w:r>
      <w:proofErr w:type="spellEnd"/>
      <w:r>
        <w:t>. La modélisation du produit n'étant pas l'objectif principal de ce TP, des consignes détaillées leur sont données afin de s'assurer que la discrétisation ne contribuera pas significativement à l'écart.</w:t>
      </w:r>
    </w:p>
    <w:p w:rsidR="00DC4095" w:rsidRDefault="00DC4095" w:rsidP="00DC4095">
      <w:pPr>
        <w:spacing w:before="0" w:after="0"/>
        <w:jc w:val="center"/>
      </w:pPr>
      <w:r>
        <w:rPr>
          <w:noProof/>
          <w:lang w:eastAsia="fr-FR"/>
        </w:rPr>
        <w:drawing>
          <wp:inline distT="0" distB="0" distL="0" distR="0">
            <wp:extent cx="4394835" cy="3867150"/>
            <wp:effectExtent l="19050" t="0" r="5715" b="0"/>
            <wp:docPr id="12" name="Image 6" descr="http://www.si.ens-cachan.fr/ressource/r32/image/mai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i.ens-cachan.fr/ressource/r32/image/maillage.jpg"/>
                    <pic:cNvPicPr>
                      <a:picLocks noChangeAspect="1" noChangeArrowheads="1"/>
                    </pic:cNvPicPr>
                  </pic:nvPicPr>
                  <pic:blipFill>
                    <a:blip r:embed="rId14" cstate="print"/>
                    <a:srcRect l="5334"/>
                    <a:stretch>
                      <a:fillRect/>
                    </a:stretch>
                  </pic:blipFill>
                  <pic:spPr bwMode="auto">
                    <a:xfrm>
                      <a:off x="0" y="0"/>
                      <a:ext cx="4394835" cy="3867150"/>
                    </a:xfrm>
                    <a:prstGeom prst="rect">
                      <a:avLst/>
                    </a:prstGeom>
                    <a:noFill/>
                    <a:ln w="9525">
                      <a:noFill/>
                      <a:miter lim="800000"/>
                      <a:headEnd/>
                      <a:tailEnd/>
                    </a:ln>
                  </pic:spPr>
                </pic:pic>
              </a:graphicData>
            </a:graphic>
          </wp:inline>
        </w:drawing>
      </w:r>
    </w:p>
    <w:p w:rsidR="00DC4095" w:rsidRDefault="00DC4095" w:rsidP="00DC4095">
      <w:pPr>
        <w:pStyle w:val="Sansinterligne"/>
      </w:pPr>
      <w:r w:rsidRPr="00696353">
        <w:rPr>
          <w:bCs/>
          <w:iCs/>
        </w:rPr>
        <w:t>Figure 5</w:t>
      </w:r>
      <w:r>
        <w:t xml:space="preserve"> : Maillage du support de conduite.</w:t>
      </w:r>
    </w:p>
    <w:p w:rsidR="00DC4095" w:rsidRDefault="00DC4095" w:rsidP="00DC4095">
      <w:r>
        <w:t xml:space="preserve">Le </w:t>
      </w:r>
      <w:r w:rsidRPr="00862CA9">
        <w:rPr>
          <w:rStyle w:val="Accentuation"/>
          <w:b w:val="0"/>
        </w:rPr>
        <w:t>modèle de l'environnement</w:t>
      </w:r>
      <w:r>
        <w:t xml:space="preserve"> est ici constitué de deux parties : le modèle de l'action de la traverse, et le modèle de l'action du bâti.</w:t>
      </w:r>
    </w:p>
    <w:p w:rsidR="00DC4095" w:rsidRDefault="00DC4095" w:rsidP="00DC4095">
      <w:r>
        <w:t xml:space="preserve">La </w:t>
      </w:r>
      <w:r w:rsidRPr="00C310C0">
        <w:rPr>
          <w:rStyle w:val="Accentuation"/>
          <w:b w:val="0"/>
        </w:rPr>
        <w:t>traverse</w:t>
      </w:r>
      <w:r>
        <w:t xml:space="preserve"> est modélisée par un solide indéformable. Pour ce faire, on crée une </w:t>
      </w:r>
      <w:r w:rsidRPr="00C310C0">
        <w:rPr>
          <w:rStyle w:val="Accentuation"/>
          <w:b w:val="0"/>
        </w:rPr>
        <w:t>liaison rigide</w:t>
      </w:r>
      <w:r>
        <w:t xml:space="preserve"> entre tous les nœuds du maillage correspondant à la surface des plots. Ensuite, on applique une force en un point du solide ainsi créé (figure 6) ; cette force modélise l'action du système vis-</w:t>
      </w:r>
      <w:r>
        <w:lastRenderedPageBreak/>
        <w:t>écrou lorsque la valeur donnée par le capteur vaut 2700 N. Ses composantes dans le repère lié au bâti ainsi qu'un point de sa droite d'action sont donnés aux étudiants.</w:t>
      </w:r>
    </w:p>
    <w:p w:rsidR="00DC4095" w:rsidRDefault="00DC4095" w:rsidP="00DC4095">
      <w:pPr>
        <w:spacing w:before="120"/>
        <w:jc w:val="center"/>
      </w:pPr>
      <w:r>
        <w:rPr>
          <w:noProof/>
          <w:lang w:eastAsia="fr-FR"/>
        </w:rPr>
        <w:drawing>
          <wp:anchor distT="0" distB="0" distL="114300" distR="114300" simplePos="0" relativeHeight="251660288" behindDoc="1" locked="0" layoutInCell="1" allowOverlap="1">
            <wp:simplePos x="0" y="0"/>
            <wp:positionH relativeFrom="column">
              <wp:posOffset>2840355</wp:posOffset>
            </wp:positionH>
            <wp:positionV relativeFrom="paragraph">
              <wp:posOffset>58420</wp:posOffset>
            </wp:positionV>
            <wp:extent cx="2857500" cy="838200"/>
            <wp:effectExtent l="19050" t="0" r="0" b="0"/>
            <wp:wrapTight wrapText="bothSides">
              <wp:wrapPolygon edited="0">
                <wp:start x="-144" y="0"/>
                <wp:lineTo x="-144" y="21109"/>
                <wp:lineTo x="21600" y="21109"/>
                <wp:lineTo x="21600" y="0"/>
                <wp:lineTo x="-144" y="0"/>
              </wp:wrapPolygon>
            </wp:wrapTight>
            <wp:docPr id="13" name="Image 8" descr="http://www.si.ens-cachan.fr/ressource/r32/image/force%2Btrav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i.ens-cachan.fr/ressource/r32/image/force%2Btraverse.jpg"/>
                    <pic:cNvPicPr>
                      <a:picLocks noChangeAspect="1" noChangeArrowheads="1"/>
                    </pic:cNvPicPr>
                  </pic:nvPicPr>
                  <pic:blipFill>
                    <a:blip r:embed="rId15" cstate="print"/>
                    <a:srcRect/>
                    <a:stretch>
                      <a:fillRect/>
                    </a:stretch>
                  </pic:blipFill>
                  <pic:spPr bwMode="auto">
                    <a:xfrm>
                      <a:off x="0" y="0"/>
                      <a:ext cx="2857500" cy="838200"/>
                    </a:xfrm>
                    <a:prstGeom prst="rect">
                      <a:avLst/>
                    </a:prstGeom>
                    <a:noFill/>
                    <a:ln w="9525">
                      <a:noFill/>
                      <a:miter lim="800000"/>
                      <a:headEnd/>
                      <a:tailEnd/>
                    </a:ln>
                  </pic:spPr>
                </pic:pic>
              </a:graphicData>
            </a:graphic>
          </wp:anchor>
        </w:drawing>
      </w:r>
      <w:r w:rsidRPr="00B4212C">
        <w:rPr>
          <w:noProof/>
          <w:lang w:eastAsia="fr-FR"/>
        </w:rPr>
        <w:drawing>
          <wp:inline distT="0" distB="0" distL="0" distR="0">
            <wp:extent cx="1408006" cy="1134533"/>
            <wp:effectExtent l="19050" t="0" r="1694" b="0"/>
            <wp:docPr id="14" name="Image 7" descr="http://www.si.ens-cachan.fr/ressource/r32/image/assemb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i.ens-cachan.fr/ressource/r32/image/assemblage.jpg"/>
                    <pic:cNvPicPr>
                      <a:picLocks noChangeAspect="1" noChangeArrowheads="1"/>
                    </pic:cNvPicPr>
                  </pic:nvPicPr>
                  <pic:blipFill>
                    <a:blip r:embed="rId16" cstate="print"/>
                    <a:srcRect l="25976" t="17647" r="24870" b="21719"/>
                    <a:stretch>
                      <a:fillRect/>
                    </a:stretch>
                  </pic:blipFill>
                  <pic:spPr bwMode="auto">
                    <a:xfrm>
                      <a:off x="0" y="0"/>
                      <a:ext cx="1408006" cy="1134533"/>
                    </a:xfrm>
                    <a:prstGeom prst="rect">
                      <a:avLst/>
                    </a:prstGeom>
                    <a:noFill/>
                    <a:ln w="9525">
                      <a:noFill/>
                      <a:miter lim="800000"/>
                      <a:headEnd/>
                      <a:tailEnd/>
                    </a:ln>
                  </pic:spPr>
                </pic:pic>
              </a:graphicData>
            </a:graphic>
          </wp:inline>
        </w:drawing>
      </w:r>
      <w:r>
        <w:tab/>
      </w:r>
    </w:p>
    <w:p w:rsidR="00DC4095" w:rsidRDefault="00DC4095" w:rsidP="00DC4095">
      <w:pPr>
        <w:pStyle w:val="Sansinterligne"/>
        <w:jc w:val="both"/>
        <w:rPr>
          <w:bCs/>
          <w:iCs/>
        </w:rPr>
        <w:sectPr w:rsidR="00DC4095" w:rsidSect="00DC4095">
          <w:type w:val="continuous"/>
          <w:pgSz w:w="11906" w:h="16838"/>
          <w:pgMar w:top="737" w:right="1077" w:bottom="737" w:left="1077"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space="708"/>
          <w:docGrid w:linePitch="360"/>
        </w:sectPr>
      </w:pPr>
    </w:p>
    <w:p w:rsidR="00DC4095" w:rsidRDefault="00DC4095" w:rsidP="00DC4095">
      <w:pPr>
        <w:pStyle w:val="Sansinterligne"/>
        <w:ind w:right="1403"/>
        <w:rPr>
          <w:bCs/>
          <w:iCs/>
        </w:rPr>
      </w:pPr>
      <w:r>
        <w:rPr>
          <w:bCs/>
          <w:iCs/>
        </w:rPr>
        <w:lastRenderedPageBreak/>
        <w:t>(a)</w:t>
      </w:r>
    </w:p>
    <w:p w:rsidR="00DC4095" w:rsidRDefault="00DC4095" w:rsidP="00DC4095">
      <w:pPr>
        <w:pStyle w:val="Sansinterligne"/>
        <w:ind w:right="1261"/>
        <w:rPr>
          <w:bCs/>
          <w:iCs/>
        </w:rPr>
      </w:pPr>
      <w:r>
        <w:rPr>
          <w:bCs/>
          <w:iCs/>
        </w:rPr>
        <w:lastRenderedPageBreak/>
        <w:t>(b)</w:t>
      </w:r>
    </w:p>
    <w:p w:rsidR="00DC4095" w:rsidRDefault="00DC4095" w:rsidP="00DC4095">
      <w:pPr>
        <w:pStyle w:val="Sansinterligne"/>
        <w:rPr>
          <w:bCs/>
          <w:iCs/>
        </w:rPr>
        <w:sectPr w:rsidR="00DC4095" w:rsidSect="00DC4095">
          <w:type w:val="continuous"/>
          <w:pgSz w:w="11906" w:h="16838"/>
          <w:pgMar w:top="737" w:right="1077" w:bottom="737" w:left="1077"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num="2" w:space="708"/>
          <w:docGrid w:linePitch="360"/>
        </w:sectPr>
      </w:pPr>
    </w:p>
    <w:p w:rsidR="00DC4095" w:rsidRDefault="00DC4095" w:rsidP="00DC4095">
      <w:pPr>
        <w:pStyle w:val="Sansinterligne"/>
      </w:pPr>
      <w:r w:rsidRPr="00696353">
        <w:rPr>
          <w:bCs/>
          <w:iCs/>
        </w:rPr>
        <w:lastRenderedPageBreak/>
        <w:t>Figure 6</w:t>
      </w:r>
      <w:r>
        <w:t xml:space="preserve"> : Modèle CAO de l'ensemble traverse/support (a) et schématisation de la condition aux limites appliquées sur le modèle de la traverse (b).</w:t>
      </w:r>
    </w:p>
    <w:p w:rsidR="00DC4095" w:rsidRDefault="00DC4095" w:rsidP="00DC4095">
      <w:r>
        <w:t xml:space="preserve">Pour ce qui est de la liaison avec le </w:t>
      </w:r>
      <w:r w:rsidRPr="00DC4095">
        <w:rPr>
          <w:rStyle w:val="Accentuation"/>
          <w:b w:val="0"/>
        </w:rPr>
        <w:t>bâti</w:t>
      </w:r>
      <w:r>
        <w:t>, deux possibilités sont proposées aux étudiants. La première consiste à modéliser chacun des assemblages plot/alésage par l'équivalent d'une liaison pivot ; en éléments finis, cela revient à sélectionner les nœuds de la surface de contact, et à bloquer leurs déplacements normaux, de sorte à permettre la rotation autour de l'axe (figure 7a). La seconde possibilité est de modéliser ces assemblages par un encastrement, ce qui revient à bloquer tous les degrés de liberté des nœuds de la surface de contact (figure 7b).</w:t>
      </w:r>
    </w:p>
    <w:p w:rsidR="00DC4095" w:rsidRDefault="00DC4095" w:rsidP="00DC4095">
      <w:pPr>
        <w:spacing w:before="120"/>
        <w:jc w:val="center"/>
      </w:pPr>
      <w:r>
        <w:rPr>
          <w:noProof/>
          <w:lang w:eastAsia="fr-FR"/>
        </w:rPr>
        <w:drawing>
          <wp:inline distT="0" distB="0" distL="0" distR="0">
            <wp:extent cx="4672205" cy="2009775"/>
            <wp:effectExtent l="1905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srcRect/>
                    <a:stretch>
                      <a:fillRect/>
                    </a:stretch>
                  </pic:blipFill>
                  <pic:spPr bwMode="auto">
                    <a:xfrm>
                      <a:off x="0" y="0"/>
                      <a:ext cx="4677229" cy="2011936"/>
                    </a:xfrm>
                    <a:prstGeom prst="rect">
                      <a:avLst/>
                    </a:prstGeom>
                    <a:noFill/>
                    <a:ln w="9525">
                      <a:noFill/>
                      <a:miter lim="800000"/>
                      <a:headEnd/>
                      <a:tailEnd/>
                    </a:ln>
                  </pic:spPr>
                </pic:pic>
              </a:graphicData>
            </a:graphic>
          </wp:inline>
        </w:drawing>
      </w:r>
    </w:p>
    <w:p w:rsidR="00DC4095" w:rsidRDefault="00DC4095" w:rsidP="00DC4095">
      <w:pPr>
        <w:pStyle w:val="Sansinterligne"/>
        <w:rPr>
          <w:bCs/>
          <w:iCs/>
        </w:rPr>
        <w:sectPr w:rsidR="00DC4095" w:rsidSect="00DC4095">
          <w:type w:val="continuous"/>
          <w:pgSz w:w="11906" w:h="16838"/>
          <w:pgMar w:top="737" w:right="1077" w:bottom="737" w:left="1077"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space="708"/>
          <w:docGrid w:linePitch="360"/>
        </w:sectPr>
      </w:pPr>
    </w:p>
    <w:p w:rsidR="00DC4095" w:rsidRDefault="00DC4095" w:rsidP="00DC4095">
      <w:pPr>
        <w:pStyle w:val="Sansinterligne"/>
        <w:ind w:left="1418"/>
        <w:rPr>
          <w:bCs/>
          <w:iCs/>
        </w:rPr>
      </w:pPr>
      <w:r>
        <w:rPr>
          <w:bCs/>
          <w:iCs/>
        </w:rPr>
        <w:lastRenderedPageBreak/>
        <w:t>(a)</w:t>
      </w:r>
    </w:p>
    <w:p w:rsidR="00DC4095" w:rsidRDefault="00DC4095" w:rsidP="00DC4095">
      <w:pPr>
        <w:pStyle w:val="Sansinterligne"/>
        <w:ind w:right="1545"/>
        <w:rPr>
          <w:bCs/>
          <w:iCs/>
        </w:rPr>
      </w:pPr>
      <w:r>
        <w:rPr>
          <w:bCs/>
          <w:iCs/>
        </w:rPr>
        <w:lastRenderedPageBreak/>
        <w:t>(b)</w:t>
      </w:r>
    </w:p>
    <w:p w:rsidR="00DC4095" w:rsidRDefault="00DC4095" w:rsidP="00DC4095">
      <w:pPr>
        <w:pStyle w:val="Sansinterligne"/>
        <w:rPr>
          <w:bCs/>
          <w:iCs/>
        </w:rPr>
        <w:sectPr w:rsidR="00DC4095" w:rsidSect="00DC4095">
          <w:type w:val="continuous"/>
          <w:pgSz w:w="11906" w:h="16838"/>
          <w:pgMar w:top="737" w:right="1077" w:bottom="737" w:left="1077"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num="2" w:space="708"/>
          <w:docGrid w:linePitch="360"/>
        </w:sectPr>
      </w:pPr>
    </w:p>
    <w:p w:rsidR="00DC4095" w:rsidRDefault="00DC4095" w:rsidP="00DC4095">
      <w:pPr>
        <w:pStyle w:val="Sansinterligne"/>
      </w:pPr>
      <w:r w:rsidRPr="00696353">
        <w:rPr>
          <w:bCs/>
          <w:iCs/>
        </w:rPr>
        <w:lastRenderedPageBreak/>
        <w:t>Figure 7</w:t>
      </w:r>
      <w:r>
        <w:t xml:space="preserve"> : Equivalents par éléments finis de modèles de liaisons normalisées : (a) pivot, (b) encastrement.</w:t>
      </w:r>
    </w:p>
    <w:p w:rsidR="00DC4095" w:rsidRDefault="00DC4095" w:rsidP="00DC4095">
      <w:r>
        <w:t xml:space="preserve">Des consignes sont données aux étudiants pour leur permettre de construire </w:t>
      </w:r>
      <w:r w:rsidRPr="00C310C0">
        <w:rPr>
          <w:rStyle w:val="Accentuation"/>
          <w:b w:val="0"/>
        </w:rPr>
        <w:t>automatiquement</w:t>
      </w:r>
      <w:r>
        <w:t xml:space="preserve"> ces conditions aux limites à partir des modèles de liaisons normalisées définis dans </w:t>
      </w:r>
      <w:proofErr w:type="spellStart"/>
      <w:r>
        <w:t>Catia</w:t>
      </w:r>
      <w:proofErr w:type="spellEnd"/>
      <w:r>
        <w:t>. Les étudiants sont invités à tester, comparer et critiquer les deux approches.</w:t>
      </w:r>
    </w:p>
    <w:p w:rsidR="00DC4095" w:rsidRDefault="00DC4095" w:rsidP="00DC4095">
      <w:pPr>
        <w:pStyle w:val="Titre2"/>
      </w:pPr>
      <w:r>
        <w:t>4.2 - Calcul et résultats</w:t>
      </w:r>
    </w:p>
    <w:p w:rsidR="00DC4095" w:rsidRDefault="00DC4095" w:rsidP="00DC4095">
      <w:r>
        <w:t>Une fois la modélisation terminée, les étudiants peuvent lancer le calcul puis visualiser les déplacements, déformations et contraintes en tout point de la pièce. Des instructions leur sont données pour extraire, parmi ces résultats, les déplacements et déformations comparables à ceux qui ont été mesurés lors de l'étape précédente.</w:t>
      </w:r>
    </w:p>
    <w:p w:rsidR="00DC4095" w:rsidRDefault="00DC4095" w:rsidP="00DC4095">
      <w:pPr>
        <w:pStyle w:val="Titre1"/>
      </w:pPr>
      <w:r>
        <w:t>5 - Comparaison des résultats et diagnostic</w:t>
      </w:r>
    </w:p>
    <w:p w:rsidR="00DC4095" w:rsidRDefault="00DC4095" w:rsidP="00DC4095">
      <w:r>
        <w:t>Le diagnostic proprement dit peut alors commencer. Le tableau ci-dessous présente les déformations et les déplacements obtenus pour le chargement maximal, par l'expérimentation et par la simulation. Pour la simulation, les deux modèles de la liaison support/bâti sont comparés : encastrements (E) et pivots (P).</w:t>
      </w:r>
    </w:p>
    <w:p w:rsidR="00DC4095" w:rsidRDefault="00DC4095" w:rsidP="00DC4095"/>
    <w:tbl>
      <w:tblPr>
        <w:tblW w:w="6767" w:type="dxa"/>
        <w:jc w:val="center"/>
        <w:tblBorders>
          <w:top w:val="outset" w:sz="6" w:space="0" w:color="999999"/>
          <w:left w:val="outset" w:sz="6" w:space="0" w:color="999999"/>
          <w:bottom w:val="outset" w:sz="6" w:space="0" w:color="999999"/>
          <w:right w:val="outset" w:sz="6" w:space="0" w:color="999999"/>
        </w:tblBorders>
        <w:tblCellMar>
          <w:top w:w="15" w:type="dxa"/>
          <w:left w:w="15" w:type="dxa"/>
          <w:bottom w:w="15" w:type="dxa"/>
          <w:right w:w="15" w:type="dxa"/>
        </w:tblCellMar>
        <w:tblLook w:val="04A0"/>
      </w:tblPr>
      <w:tblGrid>
        <w:gridCol w:w="4262"/>
        <w:gridCol w:w="657"/>
        <w:gridCol w:w="907"/>
        <w:gridCol w:w="941"/>
      </w:tblGrid>
      <w:tr w:rsidR="00DC4095" w:rsidRPr="00C16E8F" w:rsidTr="000F44C1">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4095" w:rsidRPr="00C16E8F" w:rsidRDefault="00DC4095" w:rsidP="000F44C1">
            <w:pPr>
              <w:spacing w:before="60" w:after="60" w:line="240" w:lineRule="auto"/>
              <w:ind w:left="57"/>
              <w:jc w:val="left"/>
              <w:rPr>
                <w:i/>
                <w:sz w:val="24"/>
                <w:szCs w:val="24"/>
              </w:rPr>
            </w:pPr>
            <w:r w:rsidRPr="00C16E8F">
              <w:rPr>
                <w:rStyle w:val="Accentuation"/>
                <w:b w:val="0"/>
                <w:i/>
              </w:rPr>
              <w:lastRenderedPageBreak/>
              <w:t>Résultat</w:t>
            </w:r>
          </w:p>
        </w:tc>
        <w:tc>
          <w:tcPr>
            <w:tcW w:w="657" w:type="dxa"/>
            <w:tcBorders>
              <w:top w:val="outset" w:sz="6" w:space="0" w:color="auto"/>
              <w:left w:val="outset" w:sz="6" w:space="0" w:color="auto"/>
              <w:bottom w:val="outset" w:sz="6" w:space="0" w:color="auto"/>
              <w:right w:val="outset" w:sz="6" w:space="0" w:color="auto"/>
            </w:tcBorders>
            <w:vAlign w:val="center"/>
            <w:hideMark/>
          </w:tcPr>
          <w:p w:rsidR="00DC4095" w:rsidRPr="00C16E8F" w:rsidRDefault="00DC4095" w:rsidP="000F44C1">
            <w:pPr>
              <w:spacing w:before="60" w:after="60" w:line="240" w:lineRule="auto"/>
              <w:ind w:left="57"/>
              <w:jc w:val="left"/>
              <w:rPr>
                <w:i/>
                <w:sz w:val="24"/>
                <w:szCs w:val="24"/>
              </w:rPr>
            </w:pPr>
            <w:proofErr w:type="spellStart"/>
            <w:r w:rsidRPr="00C16E8F">
              <w:rPr>
                <w:rStyle w:val="Accentuation"/>
                <w:b w:val="0"/>
                <w:i/>
              </w:rPr>
              <w:t>Exp</w:t>
            </w:r>
            <w:proofErr w:type="spellEnd"/>
            <w:r w:rsidRPr="00C16E8F">
              <w:rPr>
                <w:rStyle w:val="Accentuation"/>
                <w:b w:val="0"/>
                <w:i/>
              </w:rPr>
              <w:t>.</w:t>
            </w:r>
          </w:p>
        </w:tc>
        <w:tc>
          <w:tcPr>
            <w:tcW w:w="907" w:type="dxa"/>
            <w:tcBorders>
              <w:top w:val="outset" w:sz="6" w:space="0" w:color="auto"/>
              <w:left w:val="outset" w:sz="6" w:space="0" w:color="auto"/>
              <w:bottom w:val="outset" w:sz="6" w:space="0" w:color="auto"/>
              <w:right w:val="outset" w:sz="6" w:space="0" w:color="auto"/>
            </w:tcBorders>
            <w:vAlign w:val="center"/>
            <w:hideMark/>
          </w:tcPr>
          <w:p w:rsidR="00DC4095" w:rsidRPr="00C16E8F" w:rsidRDefault="00DC4095" w:rsidP="000F44C1">
            <w:pPr>
              <w:spacing w:before="60" w:after="60" w:line="240" w:lineRule="auto"/>
              <w:ind w:left="57"/>
              <w:jc w:val="left"/>
              <w:rPr>
                <w:i/>
                <w:sz w:val="24"/>
                <w:szCs w:val="24"/>
              </w:rPr>
            </w:pPr>
            <w:r w:rsidRPr="00C16E8F">
              <w:rPr>
                <w:rStyle w:val="Accentuation"/>
                <w:b w:val="0"/>
                <w:i/>
              </w:rPr>
              <w:t>Sim. E</w:t>
            </w:r>
          </w:p>
        </w:tc>
        <w:tc>
          <w:tcPr>
            <w:tcW w:w="941" w:type="dxa"/>
            <w:tcBorders>
              <w:top w:val="outset" w:sz="6" w:space="0" w:color="auto"/>
              <w:left w:val="outset" w:sz="6" w:space="0" w:color="auto"/>
              <w:bottom w:val="outset" w:sz="6" w:space="0" w:color="auto"/>
              <w:right w:val="outset" w:sz="6" w:space="0" w:color="auto"/>
            </w:tcBorders>
            <w:vAlign w:val="center"/>
            <w:hideMark/>
          </w:tcPr>
          <w:p w:rsidR="00DC4095" w:rsidRPr="00C16E8F" w:rsidRDefault="00DC4095" w:rsidP="000F44C1">
            <w:pPr>
              <w:spacing w:before="60" w:after="60" w:line="240" w:lineRule="auto"/>
              <w:ind w:left="57"/>
              <w:jc w:val="left"/>
              <w:rPr>
                <w:i/>
                <w:sz w:val="24"/>
                <w:szCs w:val="24"/>
              </w:rPr>
            </w:pPr>
            <w:r w:rsidRPr="00C16E8F">
              <w:rPr>
                <w:rStyle w:val="Accentuation"/>
                <w:b w:val="0"/>
                <w:i/>
              </w:rPr>
              <w:t>Sim. P</w:t>
            </w:r>
          </w:p>
        </w:tc>
      </w:tr>
      <w:tr w:rsidR="00DC4095" w:rsidTr="000F44C1">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left"/>
              <w:rPr>
                <w:sz w:val="24"/>
                <w:szCs w:val="24"/>
              </w:rPr>
            </w:pPr>
            <w:r>
              <w:t>Déplacement du plot gauche selon x (mm)</w:t>
            </w:r>
          </w:p>
        </w:tc>
        <w:tc>
          <w:tcPr>
            <w:tcW w:w="657" w:type="dxa"/>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left"/>
              <w:rPr>
                <w:sz w:val="24"/>
                <w:szCs w:val="24"/>
              </w:rPr>
            </w:pPr>
            <w:r>
              <w:t>0,21</w:t>
            </w:r>
          </w:p>
        </w:tc>
        <w:tc>
          <w:tcPr>
            <w:tcW w:w="907" w:type="dxa"/>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left"/>
              <w:rPr>
                <w:sz w:val="24"/>
                <w:szCs w:val="24"/>
              </w:rPr>
            </w:pPr>
            <w:r>
              <w:t>0,12</w:t>
            </w:r>
          </w:p>
        </w:tc>
        <w:tc>
          <w:tcPr>
            <w:tcW w:w="941" w:type="dxa"/>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left"/>
              <w:rPr>
                <w:sz w:val="24"/>
                <w:szCs w:val="24"/>
              </w:rPr>
            </w:pPr>
            <w:r>
              <w:t>0,21</w:t>
            </w:r>
          </w:p>
        </w:tc>
      </w:tr>
      <w:tr w:rsidR="00DC4095" w:rsidTr="000F44C1">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left"/>
              <w:rPr>
                <w:sz w:val="24"/>
                <w:szCs w:val="24"/>
              </w:rPr>
            </w:pPr>
            <w:r>
              <w:t>Déplacement du plot gauche selon y (mm)</w:t>
            </w:r>
          </w:p>
        </w:tc>
        <w:tc>
          <w:tcPr>
            <w:tcW w:w="657" w:type="dxa"/>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left"/>
              <w:rPr>
                <w:sz w:val="24"/>
                <w:szCs w:val="24"/>
              </w:rPr>
            </w:pPr>
            <w:r>
              <w:t>0,13</w:t>
            </w:r>
          </w:p>
        </w:tc>
        <w:tc>
          <w:tcPr>
            <w:tcW w:w="907" w:type="dxa"/>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left"/>
              <w:rPr>
                <w:sz w:val="24"/>
                <w:szCs w:val="24"/>
              </w:rPr>
            </w:pPr>
            <w:r>
              <w:t>-0,22</w:t>
            </w:r>
          </w:p>
        </w:tc>
        <w:tc>
          <w:tcPr>
            <w:tcW w:w="941" w:type="dxa"/>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left"/>
              <w:rPr>
                <w:sz w:val="24"/>
                <w:szCs w:val="24"/>
              </w:rPr>
            </w:pPr>
            <w:r>
              <w:t>-0,3</w:t>
            </w:r>
          </w:p>
        </w:tc>
      </w:tr>
      <w:tr w:rsidR="00DC4095" w:rsidTr="000F44C1">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left"/>
              <w:rPr>
                <w:sz w:val="24"/>
                <w:szCs w:val="24"/>
              </w:rPr>
            </w:pPr>
            <w:r>
              <w:t>Déplacement du plot droit selon x (mm)</w:t>
            </w:r>
          </w:p>
        </w:tc>
        <w:tc>
          <w:tcPr>
            <w:tcW w:w="657" w:type="dxa"/>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left"/>
              <w:rPr>
                <w:sz w:val="24"/>
                <w:szCs w:val="24"/>
              </w:rPr>
            </w:pPr>
            <w:r>
              <w:t>0,18</w:t>
            </w:r>
          </w:p>
        </w:tc>
        <w:tc>
          <w:tcPr>
            <w:tcW w:w="907" w:type="dxa"/>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left"/>
              <w:rPr>
                <w:sz w:val="24"/>
                <w:szCs w:val="24"/>
              </w:rPr>
            </w:pPr>
            <w:r>
              <w:t>0,12</w:t>
            </w:r>
          </w:p>
        </w:tc>
        <w:tc>
          <w:tcPr>
            <w:tcW w:w="941" w:type="dxa"/>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left"/>
              <w:rPr>
                <w:sz w:val="24"/>
                <w:szCs w:val="24"/>
              </w:rPr>
            </w:pPr>
            <w:r>
              <w:t>0,21</w:t>
            </w:r>
          </w:p>
        </w:tc>
      </w:tr>
      <w:tr w:rsidR="00DC4095" w:rsidTr="000F44C1">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left"/>
              <w:rPr>
                <w:sz w:val="24"/>
                <w:szCs w:val="24"/>
              </w:rPr>
            </w:pPr>
            <w:r>
              <w:t>Déplacement du plot droit selon y (mm)</w:t>
            </w:r>
          </w:p>
        </w:tc>
        <w:tc>
          <w:tcPr>
            <w:tcW w:w="657" w:type="dxa"/>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left"/>
              <w:rPr>
                <w:sz w:val="24"/>
                <w:szCs w:val="24"/>
              </w:rPr>
            </w:pPr>
            <w:r>
              <w:t>0,13</w:t>
            </w:r>
          </w:p>
        </w:tc>
        <w:tc>
          <w:tcPr>
            <w:tcW w:w="907" w:type="dxa"/>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left"/>
              <w:rPr>
                <w:sz w:val="24"/>
                <w:szCs w:val="24"/>
              </w:rPr>
            </w:pPr>
            <w:r>
              <w:t>-0,17</w:t>
            </w:r>
          </w:p>
        </w:tc>
        <w:tc>
          <w:tcPr>
            <w:tcW w:w="941" w:type="dxa"/>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left"/>
              <w:rPr>
                <w:sz w:val="24"/>
                <w:szCs w:val="24"/>
              </w:rPr>
            </w:pPr>
            <w:r>
              <w:t>-0,18</w:t>
            </w:r>
          </w:p>
        </w:tc>
      </w:tr>
      <w:tr w:rsidR="00DC4095" w:rsidTr="000F44C1">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left"/>
              <w:rPr>
                <w:sz w:val="24"/>
                <w:szCs w:val="24"/>
              </w:rPr>
            </w:pPr>
            <w:r>
              <w:t>Déformation de la jauge 1 (</w:t>
            </w:r>
            <w:proofErr w:type="spellStart"/>
            <w:r>
              <w:t>μm</w:t>
            </w:r>
            <w:proofErr w:type="spellEnd"/>
            <w:r>
              <w:t>/m)</w:t>
            </w:r>
          </w:p>
        </w:tc>
        <w:tc>
          <w:tcPr>
            <w:tcW w:w="657" w:type="dxa"/>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left"/>
              <w:rPr>
                <w:sz w:val="24"/>
                <w:szCs w:val="24"/>
              </w:rPr>
            </w:pPr>
            <w:r>
              <w:t>260</w:t>
            </w:r>
          </w:p>
        </w:tc>
        <w:tc>
          <w:tcPr>
            <w:tcW w:w="907" w:type="dxa"/>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left"/>
              <w:rPr>
                <w:sz w:val="24"/>
                <w:szCs w:val="24"/>
              </w:rPr>
            </w:pPr>
            <w:r>
              <w:t>-150</w:t>
            </w:r>
          </w:p>
        </w:tc>
        <w:tc>
          <w:tcPr>
            <w:tcW w:w="941" w:type="dxa"/>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left"/>
              <w:rPr>
                <w:sz w:val="24"/>
                <w:szCs w:val="24"/>
              </w:rPr>
            </w:pPr>
            <w:r>
              <w:t>365</w:t>
            </w:r>
          </w:p>
        </w:tc>
      </w:tr>
      <w:tr w:rsidR="00DC4095" w:rsidTr="000F44C1">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left"/>
              <w:rPr>
                <w:sz w:val="24"/>
                <w:szCs w:val="24"/>
              </w:rPr>
            </w:pPr>
            <w:r>
              <w:t>Déformation de la jauge 2 (</w:t>
            </w:r>
            <w:proofErr w:type="spellStart"/>
            <w:r>
              <w:t>μm</w:t>
            </w:r>
            <w:proofErr w:type="spellEnd"/>
            <w:r>
              <w:t>/m)</w:t>
            </w:r>
          </w:p>
        </w:tc>
        <w:tc>
          <w:tcPr>
            <w:tcW w:w="657" w:type="dxa"/>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left"/>
              <w:rPr>
                <w:sz w:val="24"/>
                <w:szCs w:val="24"/>
              </w:rPr>
            </w:pPr>
            <w:r>
              <w:t>400</w:t>
            </w:r>
          </w:p>
        </w:tc>
        <w:tc>
          <w:tcPr>
            <w:tcW w:w="907" w:type="dxa"/>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left"/>
              <w:rPr>
                <w:sz w:val="24"/>
                <w:szCs w:val="24"/>
              </w:rPr>
            </w:pPr>
            <w:r>
              <w:t>200</w:t>
            </w:r>
          </w:p>
        </w:tc>
        <w:tc>
          <w:tcPr>
            <w:tcW w:w="941" w:type="dxa"/>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left"/>
              <w:rPr>
                <w:sz w:val="24"/>
                <w:szCs w:val="24"/>
              </w:rPr>
            </w:pPr>
            <w:r>
              <w:t>300</w:t>
            </w:r>
          </w:p>
        </w:tc>
      </w:tr>
      <w:tr w:rsidR="00DC4095" w:rsidTr="000F44C1">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left"/>
              <w:rPr>
                <w:sz w:val="24"/>
                <w:szCs w:val="24"/>
              </w:rPr>
            </w:pPr>
            <w:r>
              <w:t>Déformation de la jauge 3 (</w:t>
            </w:r>
            <w:proofErr w:type="spellStart"/>
            <w:r>
              <w:t>μm</w:t>
            </w:r>
            <w:proofErr w:type="spellEnd"/>
            <w:r>
              <w:t>/m)</w:t>
            </w:r>
          </w:p>
        </w:tc>
        <w:tc>
          <w:tcPr>
            <w:tcW w:w="657" w:type="dxa"/>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left"/>
              <w:rPr>
                <w:sz w:val="24"/>
                <w:szCs w:val="24"/>
              </w:rPr>
            </w:pPr>
            <w:r>
              <w:t>-286</w:t>
            </w:r>
          </w:p>
        </w:tc>
        <w:tc>
          <w:tcPr>
            <w:tcW w:w="907" w:type="dxa"/>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left"/>
              <w:rPr>
                <w:sz w:val="24"/>
                <w:szCs w:val="24"/>
              </w:rPr>
            </w:pPr>
            <w:r>
              <w:t>-500</w:t>
            </w:r>
          </w:p>
        </w:tc>
        <w:tc>
          <w:tcPr>
            <w:tcW w:w="941" w:type="dxa"/>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left"/>
              <w:rPr>
                <w:sz w:val="24"/>
                <w:szCs w:val="24"/>
              </w:rPr>
            </w:pPr>
            <w:r>
              <w:t>-170</w:t>
            </w:r>
          </w:p>
        </w:tc>
      </w:tr>
      <w:tr w:rsidR="00DC4095" w:rsidTr="000F44C1">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left"/>
              <w:rPr>
                <w:sz w:val="24"/>
                <w:szCs w:val="24"/>
              </w:rPr>
            </w:pPr>
            <w:r>
              <w:t>Déformation de la jauge 4 (</w:t>
            </w:r>
            <w:proofErr w:type="spellStart"/>
            <w:r>
              <w:t>μm</w:t>
            </w:r>
            <w:proofErr w:type="spellEnd"/>
            <w:r>
              <w:t>/m)</w:t>
            </w:r>
          </w:p>
        </w:tc>
        <w:tc>
          <w:tcPr>
            <w:tcW w:w="657" w:type="dxa"/>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left"/>
              <w:rPr>
                <w:sz w:val="24"/>
                <w:szCs w:val="24"/>
              </w:rPr>
            </w:pPr>
            <w:r>
              <w:t>90</w:t>
            </w:r>
          </w:p>
        </w:tc>
        <w:tc>
          <w:tcPr>
            <w:tcW w:w="907" w:type="dxa"/>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left"/>
              <w:rPr>
                <w:sz w:val="24"/>
                <w:szCs w:val="24"/>
              </w:rPr>
            </w:pPr>
            <w:r>
              <w:t>150</w:t>
            </w:r>
          </w:p>
        </w:tc>
        <w:tc>
          <w:tcPr>
            <w:tcW w:w="941" w:type="dxa"/>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left"/>
              <w:rPr>
                <w:sz w:val="24"/>
                <w:szCs w:val="24"/>
              </w:rPr>
            </w:pPr>
            <w:r>
              <w:t>-30</w:t>
            </w:r>
          </w:p>
        </w:tc>
      </w:tr>
      <w:tr w:rsidR="00DC4095" w:rsidTr="000F44C1">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left"/>
              <w:rPr>
                <w:sz w:val="24"/>
                <w:szCs w:val="24"/>
              </w:rPr>
            </w:pPr>
            <w:r>
              <w:t>Déformation de la jauge 5 (</w:t>
            </w:r>
            <w:proofErr w:type="spellStart"/>
            <w:r>
              <w:t>μm</w:t>
            </w:r>
            <w:proofErr w:type="spellEnd"/>
            <w:r>
              <w:t>/m)</w:t>
            </w:r>
          </w:p>
        </w:tc>
        <w:tc>
          <w:tcPr>
            <w:tcW w:w="657" w:type="dxa"/>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left"/>
              <w:rPr>
                <w:sz w:val="24"/>
                <w:szCs w:val="24"/>
              </w:rPr>
            </w:pPr>
            <w:r>
              <w:t>-180</w:t>
            </w:r>
          </w:p>
        </w:tc>
        <w:tc>
          <w:tcPr>
            <w:tcW w:w="907" w:type="dxa"/>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left"/>
              <w:rPr>
                <w:sz w:val="24"/>
                <w:szCs w:val="24"/>
              </w:rPr>
            </w:pPr>
            <w:r>
              <w:t>-50</w:t>
            </w:r>
          </w:p>
        </w:tc>
        <w:tc>
          <w:tcPr>
            <w:tcW w:w="941" w:type="dxa"/>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left"/>
              <w:rPr>
                <w:sz w:val="24"/>
                <w:szCs w:val="24"/>
              </w:rPr>
            </w:pPr>
            <w:r>
              <w:t>-200</w:t>
            </w:r>
          </w:p>
        </w:tc>
      </w:tr>
    </w:tbl>
    <w:p w:rsidR="00DC4095" w:rsidRDefault="00DC4095" w:rsidP="00DC4095">
      <w:r>
        <w:t xml:space="preserve">On observe des </w:t>
      </w:r>
      <w:r w:rsidRPr="00862CA9">
        <w:rPr>
          <w:rStyle w:val="Accentuation"/>
          <w:b w:val="0"/>
        </w:rPr>
        <w:t>écarts extrêmement importants</w:t>
      </w:r>
      <w:r>
        <w:t>, les signes n'étant parfois même pas corrects. Les étudiants sont donc amenés à s'interroger sur les causes de ces écarts.</w:t>
      </w:r>
    </w:p>
    <w:p w:rsidR="00DC4095" w:rsidRDefault="00DC4095" w:rsidP="00DC4095">
      <w:r>
        <w:t>Si les protocoles fournis ont été respectés, les erreurs de calcul et de mesure ne contribuent que faiblement aux écarts, et l'origine de ceux-ci doit donc être cherchée dans la pertinence des modèles vis-à-vis du réel ainsi que dans la définition des grandeurs que l'on compare. Pour guider les étudiants dans cette recherche, on leur demande de remettre le dispositif expérimental sous charge et d'observer attentivement ce qui se produit, en attirant leur attention sur quelques points particuliers. Ici, le TP étant centré sur la modélisation de l'environnement, trois problèmes peuvent être soulevés :</w:t>
      </w:r>
    </w:p>
    <w:p w:rsidR="00DC4095" w:rsidRDefault="00DC4095" w:rsidP="00DC4095">
      <w:pPr>
        <w:numPr>
          <w:ilvl w:val="0"/>
          <w:numId w:val="8"/>
        </w:numPr>
        <w:spacing w:before="60" w:after="60"/>
        <w:ind w:left="714" w:hanging="357"/>
      </w:pPr>
      <w:r>
        <w:t xml:space="preserve">Pour des faibles charges, on n'observe aucun mouvement du support par rapport au bâti aux alentours des plots, mais à partir d'une certaine charge, on observe une rotation visible à l'œil nu. Il semble donc exister un </w:t>
      </w:r>
      <w:r w:rsidRPr="00C310C0">
        <w:rPr>
          <w:rStyle w:val="Accentuation"/>
          <w:b w:val="0"/>
        </w:rPr>
        <w:t>seuil</w:t>
      </w:r>
      <w:r>
        <w:t xml:space="preserve"> au-delà duquel les liaisons avec le bâti admettent un mouvement relatif ; ce seuil est d'ailleurs visible sur certaines courbes de la figure 4, qui semblent s'infléchir vers 1500 N. Les étudiants peuvent alors être amenés à faire le rapprochement avec le modèle de Coulomb, qu'ils ont étudié dans leur cursus, pour en déduire qu'il se produit manifestement du </w:t>
      </w:r>
      <w:r w:rsidRPr="00C310C0">
        <w:rPr>
          <w:rStyle w:val="Accentuation"/>
          <w:b w:val="0"/>
        </w:rPr>
        <w:t>frottement</w:t>
      </w:r>
      <w:r>
        <w:t xml:space="preserve"> dans la liaison réelle ; les modèles proposés n'en tiennent pas compte.</w:t>
      </w:r>
    </w:p>
    <w:p w:rsidR="00DC4095" w:rsidRDefault="00DC4095" w:rsidP="00DC4095">
      <w:pPr>
        <w:numPr>
          <w:ilvl w:val="0"/>
          <w:numId w:val="8"/>
        </w:numPr>
        <w:spacing w:before="60" w:after="60"/>
        <w:ind w:left="714" w:hanging="357"/>
      </w:pPr>
      <w:r>
        <w:t xml:space="preserve">En outre, le modèle de l'environnement est basé sur des contraintes cinématiques ayant pour effet de rendre les surfaces de contact indéformables et ici, chacune de ces surfaces modélise une </w:t>
      </w:r>
      <w:r w:rsidRPr="00C310C0">
        <w:rPr>
          <w:rStyle w:val="Accentuation"/>
          <w:b w:val="0"/>
        </w:rPr>
        <w:t>paire de plots</w:t>
      </w:r>
      <w:r>
        <w:t xml:space="preserve">. En d'autres termes, dans la simulation, les deux plots d'une liaison ne peuvent ni se rapprocher, ni s'éloigner, ni tourner l'un par rapport à l'autre, et l'on suppose de plus qu'il n'y a aucun défaut de positionnement relatif entre les deux surfaces de contact ! Cette hypothèse cinématique est très forte et les informations fournies par l'essai ne permettent pas de juger facilement de sa pertinence... </w:t>
      </w:r>
    </w:p>
    <w:p w:rsidR="00DC4095" w:rsidRDefault="00DC4095" w:rsidP="00DC4095">
      <w:pPr>
        <w:numPr>
          <w:ilvl w:val="0"/>
          <w:numId w:val="8"/>
        </w:numPr>
        <w:spacing w:before="60" w:after="60"/>
        <w:ind w:left="714" w:hanging="357"/>
      </w:pPr>
      <w:r>
        <w:t xml:space="preserve">Enfin, l'effort appliqué par l'intermédiaire de la vis de pression sur la traverse a été modélisé par une force horizontale. Cependant, l'observation du banc d'essai montre que l'angle entre la ligne moyenne de la pièce mise sous charge et l'axe de la vis est non nul, et vaut environ 5°. Ceci génère une flexion du support de conduite et entraîne des déplacements et des déformations qui n'ont pas été pris en compte dans la simulation. </w:t>
      </w:r>
    </w:p>
    <w:p w:rsidR="00DC4095" w:rsidRDefault="00DC4095" w:rsidP="00DC4095">
      <w:r>
        <w:t>De ces trois problèmes, le troisième est de loin le plus facile à corriger : il suffit de modifier la modélisation de l'effort exercé sur la traverse en ajoutant une composante verticale. Une telle modification est donc proposée aux étudiants, et conduit après calcul aux résultats suivants (en modélisant la liaison par deux encastrements) :</w:t>
      </w:r>
    </w:p>
    <w:tbl>
      <w:tblPr>
        <w:tblW w:w="5000" w:type="pct"/>
        <w:jc w:val="center"/>
        <w:tblBorders>
          <w:top w:val="outset" w:sz="6" w:space="0" w:color="999999"/>
          <w:left w:val="outset" w:sz="6" w:space="0" w:color="999999"/>
          <w:bottom w:val="outset" w:sz="6" w:space="0" w:color="999999"/>
          <w:right w:val="outset" w:sz="6" w:space="0" w:color="999999"/>
        </w:tblBorders>
        <w:tblCellMar>
          <w:top w:w="15" w:type="dxa"/>
          <w:left w:w="15" w:type="dxa"/>
          <w:bottom w:w="15" w:type="dxa"/>
          <w:right w:w="15" w:type="dxa"/>
        </w:tblCellMar>
        <w:tblLook w:val="04A0"/>
      </w:tblPr>
      <w:tblGrid>
        <w:gridCol w:w="3041"/>
        <w:gridCol w:w="1789"/>
        <w:gridCol w:w="1787"/>
        <w:gridCol w:w="1583"/>
        <w:gridCol w:w="1582"/>
      </w:tblGrid>
      <w:tr w:rsidR="00DC4095" w:rsidTr="000F44C1">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C4095" w:rsidRPr="00C16E8F" w:rsidRDefault="00DC4095" w:rsidP="000F44C1">
            <w:pPr>
              <w:spacing w:before="60" w:after="60" w:line="240" w:lineRule="auto"/>
              <w:ind w:left="57"/>
              <w:jc w:val="center"/>
              <w:rPr>
                <w:i/>
                <w:sz w:val="24"/>
                <w:szCs w:val="24"/>
              </w:rPr>
            </w:pPr>
            <w:r w:rsidRPr="00C16E8F">
              <w:rPr>
                <w:i/>
              </w:rPr>
              <w:t>plot gauche en x</w:t>
            </w:r>
          </w:p>
        </w:tc>
        <w:tc>
          <w:tcPr>
            <w:tcW w:w="0" w:type="auto"/>
            <w:tcBorders>
              <w:top w:val="outset" w:sz="6" w:space="0" w:color="auto"/>
              <w:left w:val="outset" w:sz="6" w:space="0" w:color="auto"/>
              <w:bottom w:val="outset" w:sz="6" w:space="0" w:color="auto"/>
              <w:right w:val="outset" w:sz="6" w:space="0" w:color="auto"/>
            </w:tcBorders>
            <w:vAlign w:val="center"/>
            <w:hideMark/>
          </w:tcPr>
          <w:p w:rsidR="00DC4095" w:rsidRPr="00C16E8F" w:rsidRDefault="00DC4095" w:rsidP="000F44C1">
            <w:pPr>
              <w:spacing w:before="60" w:after="60" w:line="240" w:lineRule="auto"/>
              <w:ind w:left="57"/>
              <w:jc w:val="center"/>
              <w:rPr>
                <w:i/>
                <w:sz w:val="24"/>
                <w:szCs w:val="24"/>
              </w:rPr>
            </w:pPr>
            <w:r w:rsidRPr="00C16E8F">
              <w:rPr>
                <w:i/>
              </w:rPr>
              <w:t>plot gauche en y</w:t>
            </w:r>
          </w:p>
        </w:tc>
        <w:tc>
          <w:tcPr>
            <w:tcW w:w="0" w:type="auto"/>
            <w:tcBorders>
              <w:top w:val="outset" w:sz="6" w:space="0" w:color="auto"/>
              <w:left w:val="outset" w:sz="6" w:space="0" w:color="auto"/>
              <w:bottom w:val="outset" w:sz="6" w:space="0" w:color="auto"/>
              <w:right w:val="outset" w:sz="6" w:space="0" w:color="auto"/>
            </w:tcBorders>
            <w:vAlign w:val="center"/>
            <w:hideMark/>
          </w:tcPr>
          <w:p w:rsidR="00DC4095" w:rsidRPr="00C16E8F" w:rsidRDefault="00DC4095" w:rsidP="000F44C1">
            <w:pPr>
              <w:spacing w:before="60" w:after="60" w:line="240" w:lineRule="auto"/>
              <w:ind w:left="57"/>
              <w:jc w:val="center"/>
              <w:rPr>
                <w:i/>
                <w:sz w:val="24"/>
                <w:szCs w:val="24"/>
              </w:rPr>
            </w:pPr>
            <w:r w:rsidRPr="00C16E8F">
              <w:rPr>
                <w:i/>
              </w:rPr>
              <w:t>plot droit en x</w:t>
            </w:r>
          </w:p>
        </w:tc>
        <w:tc>
          <w:tcPr>
            <w:tcW w:w="0" w:type="auto"/>
            <w:tcBorders>
              <w:top w:val="outset" w:sz="6" w:space="0" w:color="auto"/>
              <w:left w:val="outset" w:sz="6" w:space="0" w:color="auto"/>
              <w:bottom w:val="outset" w:sz="6" w:space="0" w:color="auto"/>
              <w:right w:val="outset" w:sz="6" w:space="0" w:color="auto"/>
            </w:tcBorders>
            <w:vAlign w:val="center"/>
            <w:hideMark/>
          </w:tcPr>
          <w:p w:rsidR="00DC4095" w:rsidRPr="00C16E8F" w:rsidRDefault="00DC4095" w:rsidP="000F44C1">
            <w:pPr>
              <w:spacing w:before="60" w:after="60" w:line="240" w:lineRule="auto"/>
              <w:ind w:left="57"/>
              <w:jc w:val="center"/>
              <w:rPr>
                <w:i/>
                <w:sz w:val="24"/>
                <w:szCs w:val="24"/>
              </w:rPr>
            </w:pPr>
            <w:r w:rsidRPr="00C16E8F">
              <w:rPr>
                <w:i/>
              </w:rPr>
              <w:t>plot droit en y</w:t>
            </w:r>
          </w:p>
        </w:tc>
      </w:tr>
      <w:tr w:rsidR="00DC4095" w:rsidTr="000F44C1">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rPr>
                <w:sz w:val="24"/>
                <w:szCs w:val="24"/>
              </w:rPr>
            </w:pPr>
            <w:r>
              <w:t>Déplacements mesurés (mm)</w:t>
            </w:r>
          </w:p>
        </w:tc>
        <w:tc>
          <w:tcPr>
            <w:tcW w:w="0" w:type="auto"/>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center"/>
              <w:rPr>
                <w:sz w:val="24"/>
                <w:szCs w:val="24"/>
              </w:rPr>
            </w:pPr>
            <w:r>
              <w:t>0,21</w:t>
            </w:r>
          </w:p>
        </w:tc>
        <w:tc>
          <w:tcPr>
            <w:tcW w:w="0" w:type="auto"/>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center"/>
              <w:rPr>
                <w:sz w:val="24"/>
                <w:szCs w:val="24"/>
              </w:rPr>
            </w:pPr>
            <w:r>
              <w:t>0,13</w:t>
            </w:r>
          </w:p>
        </w:tc>
        <w:tc>
          <w:tcPr>
            <w:tcW w:w="0" w:type="auto"/>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center"/>
              <w:rPr>
                <w:sz w:val="24"/>
                <w:szCs w:val="24"/>
              </w:rPr>
            </w:pPr>
            <w:r>
              <w:t>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center"/>
              <w:rPr>
                <w:sz w:val="24"/>
                <w:szCs w:val="24"/>
              </w:rPr>
            </w:pPr>
            <w:r>
              <w:t>0,13</w:t>
            </w:r>
          </w:p>
        </w:tc>
      </w:tr>
      <w:tr w:rsidR="00DC4095" w:rsidTr="000F44C1">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rPr>
                <w:sz w:val="24"/>
                <w:szCs w:val="24"/>
              </w:rPr>
            </w:pPr>
            <w:r>
              <w:t>Déplacements calculés (mm)</w:t>
            </w:r>
          </w:p>
        </w:tc>
        <w:tc>
          <w:tcPr>
            <w:tcW w:w="0" w:type="auto"/>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center"/>
              <w:rPr>
                <w:sz w:val="24"/>
                <w:szCs w:val="24"/>
              </w:rPr>
            </w:pPr>
            <w: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center"/>
              <w:rPr>
                <w:sz w:val="24"/>
                <w:szCs w:val="24"/>
              </w:rPr>
            </w:pPr>
            <w:r>
              <w:t>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center"/>
              <w:rPr>
                <w:sz w:val="24"/>
                <w:szCs w:val="24"/>
              </w:rPr>
            </w:pPr>
            <w:r>
              <w:t>0,12</w:t>
            </w:r>
          </w:p>
        </w:tc>
        <w:tc>
          <w:tcPr>
            <w:tcW w:w="0" w:type="auto"/>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center"/>
              <w:rPr>
                <w:sz w:val="24"/>
                <w:szCs w:val="24"/>
              </w:rPr>
            </w:pPr>
            <w:r>
              <w:t>0,17</w:t>
            </w:r>
          </w:p>
        </w:tc>
      </w:tr>
    </w:tbl>
    <w:p w:rsidR="00DC4095" w:rsidRDefault="00DC4095" w:rsidP="00DC4095">
      <w:pPr>
        <w:spacing w:before="0" w:after="0"/>
      </w:pPr>
    </w:p>
    <w:tbl>
      <w:tblPr>
        <w:tblW w:w="5000" w:type="pct"/>
        <w:jc w:val="center"/>
        <w:tblBorders>
          <w:top w:val="outset" w:sz="6" w:space="0" w:color="999999"/>
          <w:left w:val="outset" w:sz="6" w:space="0" w:color="999999"/>
          <w:bottom w:val="outset" w:sz="6" w:space="0" w:color="999999"/>
          <w:right w:val="outset" w:sz="6" w:space="0" w:color="999999"/>
        </w:tblBorders>
        <w:tblCellMar>
          <w:top w:w="15" w:type="dxa"/>
          <w:left w:w="15" w:type="dxa"/>
          <w:bottom w:w="15" w:type="dxa"/>
          <w:right w:w="15" w:type="dxa"/>
        </w:tblCellMar>
        <w:tblLook w:val="04A0"/>
      </w:tblPr>
      <w:tblGrid>
        <w:gridCol w:w="4317"/>
        <w:gridCol w:w="1093"/>
        <w:gridCol w:w="1093"/>
        <w:gridCol w:w="1093"/>
        <w:gridCol w:w="1093"/>
        <w:gridCol w:w="1093"/>
      </w:tblGrid>
      <w:tr w:rsidR="00DC4095" w:rsidTr="000F44C1">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C4095" w:rsidRPr="00C16E8F" w:rsidRDefault="00DC4095" w:rsidP="000F44C1">
            <w:pPr>
              <w:spacing w:before="60" w:after="60" w:line="240" w:lineRule="auto"/>
              <w:ind w:left="57"/>
              <w:jc w:val="center"/>
              <w:rPr>
                <w:i/>
                <w:sz w:val="24"/>
                <w:szCs w:val="24"/>
              </w:rPr>
            </w:pPr>
            <w:r w:rsidRPr="00C16E8F">
              <w:rPr>
                <w:i/>
              </w:rPr>
              <w:t>jauge 1</w:t>
            </w:r>
          </w:p>
        </w:tc>
        <w:tc>
          <w:tcPr>
            <w:tcW w:w="0" w:type="auto"/>
            <w:tcBorders>
              <w:top w:val="outset" w:sz="6" w:space="0" w:color="auto"/>
              <w:left w:val="outset" w:sz="6" w:space="0" w:color="auto"/>
              <w:bottom w:val="outset" w:sz="6" w:space="0" w:color="auto"/>
              <w:right w:val="outset" w:sz="6" w:space="0" w:color="auto"/>
            </w:tcBorders>
            <w:vAlign w:val="center"/>
            <w:hideMark/>
          </w:tcPr>
          <w:p w:rsidR="00DC4095" w:rsidRPr="00C16E8F" w:rsidRDefault="00DC4095" w:rsidP="000F44C1">
            <w:pPr>
              <w:spacing w:before="60" w:after="60" w:line="240" w:lineRule="auto"/>
              <w:ind w:left="57"/>
              <w:jc w:val="center"/>
              <w:rPr>
                <w:i/>
                <w:sz w:val="24"/>
                <w:szCs w:val="24"/>
              </w:rPr>
            </w:pPr>
            <w:r w:rsidRPr="00C16E8F">
              <w:rPr>
                <w:i/>
              </w:rPr>
              <w:t>jauge 2</w:t>
            </w:r>
          </w:p>
        </w:tc>
        <w:tc>
          <w:tcPr>
            <w:tcW w:w="0" w:type="auto"/>
            <w:tcBorders>
              <w:top w:val="outset" w:sz="6" w:space="0" w:color="auto"/>
              <w:left w:val="outset" w:sz="6" w:space="0" w:color="auto"/>
              <w:bottom w:val="outset" w:sz="6" w:space="0" w:color="auto"/>
              <w:right w:val="outset" w:sz="6" w:space="0" w:color="auto"/>
            </w:tcBorders>
            <w:vAlign w:val="center"/>
            <w:hideMark/>
          </w:tcPr>
          <w:p w:rsidR="00DC4095" w:rsidRPr="00C16E8F" w:rsidRDefault="00DC4095" w:rsidP="000F44C1">
            <w:pPr>
              <w:spacing w:before="60" w:after="60" w:line="240" w:lineRule="auto"/>
              <w:ind w:left="57"/>
              <w:jc w:val="center"/>
              <w:rPr>
                <w:i/>
                <w:sz w:val="24"/>
                <w:szCs w:val="24"/>
              </w:rPr>
            </w:pPr>
            <w:r w:rsidRPr="00C16E8F">
              <w:rPr>
                <w:i/>
              </w:rPr>
              <w:t>jauge 3</w:t>
            </w:r>
          </w:p>
        </w:tc>
        <w:tc>
          <w:tcPr>
            <w:tcW w:w="0" w:type="auto"/>
            <w:tcBorders>
              <w:top w:val="outset" w:sz="6" w:space="0" w:color="auto"/>
              <w:left w:val="outset" w:sz="6" w:space="0" w:color="auto"/>
              <w:bottom w:val="outset" w:sz="6" w:space="0" w:color="auto"/>
              <w:right w:val="outset" w:sz="6" w:space="0" w:color="auto"/>
            </w:tcBorders>
            <w:vAlign w:val="center"/>
            <w:hideMark/>
          </w:tcPr>
          <w:p w:rsidR="00DC4095" w:rsidRPr="00C16E8F" w:rsidRDefault="00DC4095" w:rsidP="000F44C1">
            <w:pPr>
              <w:spacing w:before="60" w:after="60" w:line="240" w:lineRule="auto"/>
              <w:ind w:left="57"/>
              <w:jc w:val="center"/>
              <w:rPr>
                <w:i/>
                <w:sz w:val="24"/>
                <w:szCs w:val="24"/>
              </w:rPr>
            </w:pPr>
            <w:r w:rsidRPr="00C16E8F">
              <w:rPr>
                <w:i/>
              </w:rPr>
              <w:t>jauge 4</w:t>
            </w:r>
          </w:p>
        </w:tc>
        <w:tc>
          <w:tcPr>
            <w:tcW w:w="0" w:type="auto"/>
            <w:tcBorders>
              <w:top w:val="outset" w:sz="6" w:space="0" w:color="auto"/>
              <w:left w:val="outset" w:sz="6" w:space="0" w:color="auto"/>
              <w:bottom w:val="outset" w:sz="6" w:space="0" w:color="auto"/>
              <w:right w:val="outset" w:sz="6" w:space="0" w:color="auto"/>
            </w:tcBorders>
            <w:vAlign w:val="center"/>
            <w:hideMark/>
          </w:tcPr>
          <w:p w:rsidR="00DC4095" w:rsidRPr="00C16E8F" w:rsidRDefault="00DC4095" w:rsidP="000F44C1">
            <w:pPr>
              <w:spacing w:before="60" w:after="60" w:line="240" w:lineRule="auto"/>
              <w:ind w:left="57"/>
              <w:jc w:val="center"/>
              <w:rPr>
                <w:i/>
                <w:sz w:val="24"/>
                <w:szCs w:val="24"/>
              </w:rPr>
            </w:pPr>
            <w:r w:rsidRPr="00C16E8F">
              <w:rPr>
                <w:i/>
              </w:rPr>
              <w:t>jauge 5</w:t>
            </w:r>
          </w:p>
        </w:tc>
      </w:tr>
      <w:tr w:rsidR="00DC4095" w:rsidTr="000F44C1">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rPr>
                <w:sz w:val="24"/>
                <w:szCs w:val="24"/>
              </w:rPr>
            </w:pPr>
            <w:r>
              <w:t>Déformations mesurées (</w:t>
            </w:r>
            <w:proofErr w:type="spellStart"/>
            <w:r>
              <w:t>μm</w:t>
            </w:r>
            <w:proofErr w:type="spellEnd"/>
            <w: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center"/>
              <w:rPr>
                <w:sz w:val="24"/>
                <w:szCs w:val="24"/>
              </w:rPr>
            </w:pPr>
            <w:r>
              <w:t>260</w:t>
            </w:r>
          </w:p>
        </w:tc>
        <w:tc>
          <w:tcPr>
            <w:tcW w:w="0" w:type="auto"/>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center"/>
              <w:rPr>
                <w:sz w:val="24"/>
                <w:szCs w:val="24"/>
              </w:rPr>
            </w:pPr>
            <w: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center"/>
              <w:rPr>
                <w:sz w:val="24"/>
                <w:szCs w:val="24"/>
              </w:rPr>
            </w:pPr>
            <w:r>
              <w:t>-286</w:t>
            </w:r>
          </w:p>
        </w:tc>
        <w:tc>
          <w:tcPr>
            <w:tcW w:w="0" w:type="auto"/>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center"/>
              <w:rPr>
                <w:sz w:val="24"/>
                <w:szCs w:val="24"/>
              </w:rPr>
            </w:pPr>
            <w: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center"/>
              <w:rPr>
                <w:sz w:val="24"/>
                <w:szCs w:val="24"/>
              </w:rPr>
            </w:pPr>
            <w:r>
              <w:t>-180</w:t>
            </w:r>
          </w:p>
        </w:tc>
      </w:tr>
      <w:tr w:rsidR="00DC4095" w:rsidTr="000F44C1">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rPr>
                <w:sz w:val="24"/>
                <w:szCs w:val="24"/>
              </w:rPr>
            </w:pPr>
            <w:r>
              <w:t>Déformations calculées (</w:t>
            </w:r>
            <w:proofErr w:type="spellStart"/>
            <w:r>
              <w:t>μm</w:t>
            </w:r>
            <w:proofErr w:type="spellEnd"/>
            <w: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center"/>
              <w:rPr>
                <w:sz w:val="24"/>
                <w:szCs w:val="24"/>
              </w:rPr>
            </w:pPr>
            <w: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center"/>
              <w:rPr>
                <w:sz w:val="24"/>
                <w:szCs w:val="24"/>
              </w:rPr>
            </w:pPr>
            <w: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center"/>
              <w:rPr>
                <w:sz w:val="24"/>
                <w:szCs w:val="24"/>
              </w:rPr>
            </w:pPr>
            <w:r>
              <w:t>-450</w:t>
            </w:r>
          </w:p>
        </w:tc>
        <w:tc>
          <w:tcPr>
            <w:tcW w:w="0" w:type="auto"/>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center"/>
              <w:rPr>
                <w:sz w:val="24"/>
                <w:szCs w:val="24"/>
              </w:rPr>
            </w:pPr>
            <w: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DC4095" w:rsidRDefault="00DC4095" w:rsidP="000F44C1">
            <w:pPr>
              <w:spacing w:before="60" w:after="60" w:line="240" w:lineRule="auto"/>
              <w:ind w:left="57"/>
              <w:jc w:val="center"/>
              <w:rPr>
                <w:sz w:val="24"/>
                <w:szCs w:val="24"/>
              </w:rPr>
            </w:pPr>
            <w:r>
              <w:t>-260</w:t>
            </w:r>
          </w:p>
        </w:tc>
      </w:tr>
    </w:tbl>
    <w:p w:rsidR="00DC4095" w:rsidRDefault="00DC4095" w:rsidP="00DC4095">
      <w:r>
        <w:t xml:space="preserve">Les écarts obtenus, bien qu'encore importants, sont moins élevés que précédemment, ce qui confirme que le diagnostic était pertinent. En traitant les deux points ci-dessus, il serait sûrement possible de les réduire encore davantage ; cela impliquerait néanmoins de changer de logiciel (le modèle de Coulomb est non-linéaire tandis que le solveur de </w:t>
      </w:r>
      <w:proofErr w:type="spellStart"/>
      <w:r>
        <w:t>Catia</w:t>
      </w:r>
      <w:proofErr w:type="spellEnd"/>
      <w:r>
        <w:t xml:space="preserve"> est limité aux modèles linéaires) et d'analyser finement le montage des plots dans les alésages afin d'en proposer une modélisation surfacique plus réaliste.</w:t>
      </w:r>
    </w:p>
    <w:p w:rsidR="00DC4095" w:rsidRDefault="00DC4095" w:rsidP="00DC4095">
      <w:pPr>
        <w:pStyle w:val="Titre1"/>
      </w:pPr>
      <w:r>
        <w:t>6 - Conclusions</w:t>
      </w:r>
    </w:p>
    <w:p w:rsidR="00DC4095" w:rsidRDefault="00DC4095" w:rsidP="00DC4095">
      <w:r>
        <w:t>Ce TP contribue à l'apprentissage de la prévision du comportement d'un produit par la simulation (ici, par éléments finis). Il contribue plus particulièrement à consolider l'apprentissage de la modélisation de l'environnement du produit, et permet notamment de mettre en évidence le domaine de validité limité de certains modèles usuels proposés par les logiciels : l'emploi d'un tel modèle hors de son domaine de validité conduit logiquement à des écarts importants.</w:t>
      </w:r>
    </w:p>
    <w:p w:rsidR="00DC4095" w:rsidRDefault="00DC4095" w:rsidP="00DC4095">
      <w:pPr>
        <w:pStyle w:val="Sansinterligne"/>
        <w:jc w:val="both"/>
      </w:pPr>
    </w:p>
    <w:p w:rsidR="00CE519D" w:rsidRDefault="00CE519D" w:rsidP="00CE519D">
      <w:pPr>
        <w:autoSpaceDE w:val="0"/>
        <w:autoSpaceDN w:val="0"/>
        <w:adjustRightInd w:val="0"/>
        <w:spacing w:after="60" w:line="240" w:lineRule="auto"/>
        <w:jc w:val="left"/>
        <w:rPr>
          <w:rFonts w:cs="CMR10"/>
        </w:rPr>
      </w:pPr>
    </w:p>
    <w:p w:rsidR="00AF4BFA" w:rsidRDefault="00AF4BFA" w:rsidP="00CE519D">
      <w:pPr>
        <w:autoSpaceDE w:val="0"/>
        <w:autoSpaceDN w:val="0"/>
        <w:adjustRightInd w:val="0"/>
        <w:spacing w:after="60" w:line="240" w:lineRule="auto"/>
        <w:jc w:val="left"/>
        <w:rPr>
          <w:rFonts w:cs="CMR10"/>
        </w:rPr>
      </w:pPr>
    </w:p>
    <w:p w:rsidR="00AF4BFA" w:rsidRDefault="00AF4BFA" w:rsidP="00CE519D">
      <w:pPr>
        <w:autoSpaceDE w:val="0"/>
        <w:autoSpaceDN w:val="0"/>
        <w:adjustRightInd w:val="0"/>
        <w:spacing w:after="60" w:line="240" w:lineRule="auto"/>
        <w:jc w:val="left"/>
        <w:rPr>
          <w:rFonts w:cs="CMR10"/>
        </w:rPr>
      </w:pPr>
    </w:p>
    <w:p w:rsidR="00AF4BFA" w:rsidRDefault="00AF4BFA" w:rsidP="00CE519D">
      <w:pPr>
        <w:autoSpaceDE w:val="0"/>
        <w:autoSpaceDN w:val="0"/>
        <w:adjustRightInd w:val="0"/>
        <w:spacing w:after="60" w:line="240" w:lineRule="auto"/>
        <w:jc w:val="left"/>
        <w:rPr>
          <w:rFonts w:cs="CMR10"/>
        </w:rPr>
      </w:pPr>
    </w:p>
    <w:p w:rsidR="00AF4BFA" w:rsidRDefault="00AF4BFA" w:rsidP="00CE519D">
      <w:pPr>
        <w:autoSpaceDE w:val="0"/>
        <w:autoSpaceDN w:val="0"/>
        <w:adjustRightInd w:val="0"/>
        <w:spacing w:after="60" w:line="240" w:lineRule="auto"/>
        <w:jc w:val="left"/>
        <w:rPr>
          <w:rFonts w:cs="CMR10"/>
        </w:rPr>
      </w:pPr>
    </w:p>
    <w:p w:rsidR="00AF4BFA" w:rsidRDefault="00AF4BFA" w:rsidP="00CE519D">
      <w:pPr>
        <w:autoSpaceDE w:val="0"/>
        <w:autoSpaceDN w:val="0"/>
        <w:adjustRightInd w:val="0"/>
        <w:spacing w:after="60" w:line="240" w:lineRule="auto"/>
        <w:jc w:val="left"/>
        <w:rPr>
          <w:rFonts w:cs="CMR10"/>
        </w:rPr>
      </w:pPr>
    </w:p>
    <w:p w:rsidR="00AF4BFA" w:rsidRDefault="00AF4BFA" w:rsidP="00CE519D">
      <w:pPr>
        <w:autoSpaceDE w:val="0"/>
        <w:autoSpaceDN w:val="0"/>
        <w:adjustRightInd w:val="0"/>
        <w:spacing w:after="60" w:line="240" w:lineRule="auto"/>
        <w:jc w:val="left"/>
        <w:rPr>
          <w:rFonts w:cs="CMR10"/>
        </w:rPr>
      </w:pPr>
    </w:p>
    <w:p w:rsidR="00AF4BFA" w:rsidRDefault="00AF4BFA" w:rsidP="00CE519D">
      <w:pPr>
        <w:autoSpaceDE w:val="0"/>
        <w:autoSpaceDN w:val="0"/>
        <w:adjustRightInd w:val="0"/>
        <w:spacing w:after="60" w:line="240" w:lineRule="auto"/>
        <w:jc w:val="left"/>
        <w:rPr>
          <w:rFonts w:cs="CMR10"/>
        </w:rPr>
      </w:pPr>
    </w:p>
    <w:p w:rsidR="00AF4BFA" w:rsidRDefault="00AF4BFA" w:rsidP="00CE519D">
      <w:pPr>
        <w:autoSpaceDE w:val="0"/>
        <w:autoSpaceDN w:val="0"/>
        <w:adjustRightInd w:val="0"/>
        <w:spacing w:after="60" w:line="240" w:lineRule="auto"/>
        <w:jc w:val="left"/>
        <w:rPr>
          <w:rFonts w:cs="CMR10"/>
        </w:rPr>
      </w:pPr>
    </w:p>
    <w:p w:rsidR="00AF4BFA" w:rsidRDefault="00AF4BFA" w:rsidP="00CE519D">
      <w:pPr>
        <w:autoSpaceDE w:val="0"/>
        <w:autoSpaceDN w:val="0"/>
        <w:adjustRightInd w:val="0"/>
        <w:spacing w:after="60" w:line="240" w:lineRule="auto"/>
        <w:jc w:val="left"/>
        <w:rPr>
          <w:rFonts w:cs="CMR10"/>
        </w:rPr>
      </w:pPr>
    </w:p>
    <w:p w:rsidR="00AF4BFA" w:rsidRDefault="00AF4BFA" w:rsidP="00CE519D">
      <w:pPr>
        <w:autoSpaceDE w:val="0"/>
        <w:autoSpaceDN w:val="0"/>
        <w:adjustRightInd w:val="0"/>
        <w:spacing w:after="60" w:line="240" w:lineRule="auto"/>
        <w:jc w:val="left"/>
        <w:rPr>
          <w:rFonts w:cs="CMR10"/>
        </w:rPr>
      </w:pPr>
    </w:p>
    <w:p w:rsidR="00AF4BFA" w:rsidRDefault="00AF4BFA" w:rsidP="00CE519D">
      <w:pPr>
        <w:autoSpaceDE w:val="0"/>
        <w:autoSpaceDN w:val="0"/>
        <w:adjustRightInd w:val="0"/>
        <w:spacing w:after="60" w:line="240" w:lineRule="auto"/>
        <w:jc w:val="left"/>
        <w:rPr>
          <w:rFonts w:cs="CMR10"/>
        </w:rPr>
      </w:pPr>
    </w:p>
    <w:p w:rsidR="00AF4BFA" w:rsidRDefault="00AF4BFA" w:rsidP="00CE519D">
      <w:pPr>
        <w:autoSpaceDE w:val="0"/>
        <w:autoSpaceDN w:val="0"/>
        <w:adjustRightInd w:val="0"/>
        <w:spacing w:after="60" w:line="240" w:lineRule="auto"/>
        <w:jc w:val="left"/>
        <w:rPr>
          <w:rFonts w:cs="CMR10"/>
        </w:rPr>
      </w:pPr>
    </w:p>
    <w:p w:rsidR="007254BF" w:rsidRDefault="000431CB" w:rsidP="000431CB">
      <w:pPr>
        <w:autoSpaceDE w:val="0"/>
        <w:autoSpaceDN w:val="0"/>
        <w:adjustRightInd w:val="0"/>
        <w:spacing w:after="60" w:line="240" w:lineRule="auto"/>
        <w:jc w:val="left"/>
        <w:rPr>
          <w:rFonts w:cs="CMR10"/>
        </w:rPr>
      </w:pPr>
      <w:r>
        <w:rPr>
          <w:rFonts w:cs="CMR10"/>
        </w:rPr>
        <w:t xml:space="preserve">Ressource publiée sur EDUSCOL-STI : </w:t>
      </w:r>
      <w:hyperlink r:id="rId18" w:history="1">
        <w:r w:rsidRPr="00C427E7">
          <w:rPr>
            <w:rStyle w:val="Lienhypertexte"/>
            <w:rFonts w:cs="CMR10"/>
          </w:rPr>
          <w:t>http://eduscol.education.fr/sti/si-ens-</w:t>
        </w:r>
        <w:r>
          <w:rPr>
            <w:rStyle w:val="Lienhypertexte"/>
            <w:rFonts w:cs="CMR10"/>
          </w:rPr>
          <w:t>paris-saclay</w:t>
        </w:r>
      </w:hyperlink>
    </w:p>
    <w:sectPr w:rsidR="007254BF" w:rsidSect="00DC4095">
      <w:footerReference w:type="default" r:id="rId19"/>
      <w:type w:val="continuous"/>
      <w:pgSz w:w="11906" w:h="16838"/>
      <w:pgMar w:top="737" w:right="1077" w:bottom="737" w:left="1077"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18C" w:rsidRDefault="004D318C" w:rsidP="00BE51E0">
      <w:pPr>
        <w:spacing w:after="0" w:line="240" w:lineRule="auto"/>
      </w:pPr>
      <w:r>
        <w:separator/>
      </w:r>
    </w:p>
  </w:endnote>
  <w:endnote w:type="continuationSeparator" w:id="0">
    <w:p w:rsidR="004D318C" w:rsidRDefault="004D318C" w:rsidP="00BE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095" w:rsidRPr="00715E0C" w:rsidRDefault="00B47F30" w:rsidP="00715E0C">
    <w:pPr>
      <w:pStyle w:val="Pieddepage"/>
      <w:jc w:val="center"/>
      <w:rPr>
        <w:color w:val="2A6C7D" w:themeColor="accent1" w:themeShade="BF"/>
      </w:rPr>
    </w:pPr>
    <w:r w:rsidRPr="00715E0C">
      <w:rPr>
        <w:color w:val="2A6C7D" w:themeColor="accent1" w:themeShade="BF"/>
      </w:rPr>
      <w:fldChar w:fldCharType="begin"/>
    </w:r>
    <w:r w:rsidR="00DC4095" w:rsidRPr="00715E0C">
      <w:rPr>
        <w:color w:val="2A6C7D" w:themeColor="accent1" w:themeShade="BF"/>
      </w:rPr>
      <w:instrText xml:space="preserve"> PAGE   \* MERGEFORMAT </w:instrText>
    </w:r>
    <w:r w:rsidRPr="00715E0C">
      <w:rPr>
        <w:color w:val="2A6C7D" w:themeColor="accent1" w:themeShade="BF"/>
      </w:rPr>
      <w:fldChar w:fldCharType="separate"/>
    </w:r>
    <w:r w:rsidR="0062758F">
      <w:rPr>
        <w:noProof/>
        <w:color w:val="2A6C7D" w:themeColor="accent1" w:themeShade="BF"/>
      </w:rPr>
      <w:t>1</w:t>
    </w:r>
    <w:r w:rsidRPr="00715E0C">
      <w:rPr>
        <w:color w:val="2A6C7D" w:themeColor="accent1" w:themeShade="BF"/>
      </w:rPr>
      <w:fldChar w:fldCharType="end"/>
    </w:r>
    <w:r w:rsidR="00DC4095" w:rsidRPr="00715E0C">
      <w:rPr>
        <w:color w:val="2A6C7D" w:themeColor="accent1" w:themeShade="BF"/>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97" w:rsidRPr="00715E0C" w:rsidRDefault="00B47F30" w:rsidP="00715E0C">
    <w:pPr>
      <w:pStyle w:val="Pieddepage"/>
      <w:jc w:val="center"/>
      <w:rPr>
        <w:color w:val="2A6C7D" w:themeColor="accent1" w:themeShade="BF"/>
      </w:rPr>
    </w:pPr>
    <w:r w:rsidRPr="00715E0C">
      <w:rPr>
        <w:color w:val="2A6C7D" w:themeColor="accent1" w:themeShade="BF"/>
      </w:rPr>
      <w:fldChar w:fldCharType="begin"/>
    </w:r>
    <w:r w:rsidR="00591A97" w:rsidRPr="00715E0C">
      <w:rPr>
        <w:color w:val="2A6C7D" w:themeColor="accent1" w:themeShade="BF"/>
      </w:rPr>
      <w:instrText xml:space="preserve"> PAGE   \* MERGEFORMAT </w:instrText>
    </w:r>
    <w:r w:rsidRPr="00715E0C">
      <w:rPr>
        <w:color w:val="2A6C7D" w:themeColor="accent1" w:themeShade="BF"/>
      </w:rPr>
      <w:fldChar w:fldCharType="separate"/>
    </w:r>
    <w:r w:rsidR="0062758F">
      <w:rPr>
        <w:noProof/>
        <w:color w:val="2A6C7D" w:themeColor="accent1" w:themeShade="BF"/>
      </w:rPr>
      <w:t>7</w:t>
    </w:r>
    <w:r w:rsidRPr="00715E0C">
      <w:rPr>
        <w:color w:val="2A6C7D" w:themeColor="accent1" w:themeShade="BF"/>
      </w:rPr>
      <w:fldChar w:fldCharType="end"/>
    </w:r>
    <w:r w:rsidR="00591A97" w:rsidRPr="00715E0C">
      <w:rPr>
        <w:color w:val="2A6C7D" w:themeColor="accent1" w:themeShade="B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18C" w:rsidRDefault="004D318C" w:rsidP="00BE51E0">
      <w:pPr>
        <w:spacing w:after="0" w:line="240" w:lineRule="auto"/>
      </w:pPr>
      <w:r>
        <w:separator/>
      </w:r>
    </w:p>
  </w:footnote>
  <w:footnote w:type="continuationSeparator" w:id="0">
    <w:p w:rsidR="004D318C" w:rsidRDefault="004D318C" w:rsidP="00BE51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4421C"/>
    <w:multiLevelType w:val="multilevel"/>
    <w:tmpl w:val="C4EC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D09B2"/>
    <w:multiLevelType w:val="multilevel"/>
    <w:tmpl w:val="597C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D43EB"/>
    <w:multiLevelType w:val="multilevel"/>
    <w:tmpl w:val="AF4C824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7964F69"/>
    <w:multiLevelType w:val="multilevel"/>
    <w:tmpl w:val="71A4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553C3"/>
    <w:multiLevelType w:val="multilevel"/>
    <w:tmpl w:val="6B867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4C080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307573C"/>
    <w:multiLevelType w:val="multilevel"/>
    <w:tmpl w:val="A5C6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DE142F"/>
    <w:multiLevelType w:val="multilevel"/>
    <w:tmpl w:val="E22E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0"/>
  </w:num>
  <w:num w:numId="5">
    <w:abstractNumId w:val="2"/>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1"/>
  <w:proofState w:spelling="clean" w:grammar="clean"/>
  <w:defaultTabStop w:val="708"/>
  <w:hyphenationZone w:val="425"/>
  <w:drawingGridHorizontalSpacing w:val="110"/>
  <w:displayHorizontalDrawingGridEvery w:val="2"/>
  <w:characterSpacingControl w:val="doNotCompress"/>
  <w:hdrShapeDefaults>
    <o:shapedefaults v:ext="edit" spidmax="113666"/>
  </w:hdrShapeDefaults>
  <w:footnotePr>
    <w:footnote w:id="-1"/>
    <w:footnote w:id="0"/>
  </w:footnotePr>
  <w:endnotePr>
    <w:endnote w:id="-1"/>
    <w:endnote w:id="0"/>
  </w:endnotePr>
  <w:compat/>
  <w:rsids>
    <w:rsidRoot w:val="00997881"/>
    <w:rsid w:val="00037CA6"/>
    <w:rsid w:val="000431CB"/>
    <w:rsid w:val="00045B03"/>
    <w:rsid w:val="0004755A"/>
    <w:rsid w:val="00065B90"/>
    <w:rsid w:val="00077E87"/>
    <w:rsid w:val="000A136F"/>
    <w:rsid w:val="000A379C"/>
    <w:rsid w:val="000C1073"/>
    <w:rsid w:val="000D2964"/>
    <w:rsid w:val="000D2D8A"/>
    <w:rsid w:val="000E5BB9"/>
    <w:rsid w:val="0010368E"/>
    <w:rsid w:val="00110450"/>
    <w:rsid w:val="00111A67"/>
    <w:rsid w:val="00142A03"/>
    <w:rsid w:val="00150E6D"/>
    <w:rsid w:val="0016445D"/>
    <w:rsid w:val="00194882"/>
    <w:rsid w:val="001C5B77"/>
    <w:rsid w:val="001C6287"/>
    <w:rsid w:val="001D3748"/>
    <w:rsid w:val="001E1294"/>
    <w:rsid w:val="001E5516"/>
    <w:rsid w:val="0020782E"/>
    <w:rsid w:val="00217685"/>
    <w:rsid w:val="00294F7D"/>
    <w:rsid w:val="002A32D9"/>
    <w:rsid w:val="002B2679"/>
    <w:rsid w:val="002C2323"/>
    <w:rsid w:val="002D5595"/>
    <w:rsid w:val="002E397B"/>
    <w:rsid w:val="003062B2"/>
    <w:rsid w:val="00311516"/>
    <w:rsid w:val="003A142D"/>
    <w:rsid w:val="003B7F65"/>
    <w:rsid w:val="003C710D"/>
    <w:rsid w:val="003E5095"/>
    <w:rsid w:val="0043488C"/>
    <w:rsid w:val="00437777"/>
    <w:rsid w:val="004543C2"/>
    <w:rsid w:val="00457CC1"/>
    <w:rsid w:val="004629B0"/>
    <w:rsid w:val="004807DF"/>
    <w:rsid w:val="0049574D"/>
    <w:rsid w:val="004A5175"/>
    <w:rsid w:val="004D318C"/>
    <w:rsid w:val="00524172"/>
    <w:rsid w:val="00543F61"/>
    <w:rsid w:val="00566059"/>
    <w:rsid w:val="005727BE"/>
    <w:rsid w:val="00580004"/>
    <w:rsid w:val="00591A97"/>
    <w:rsid w:val="005A53E7"/>
    <w:rsid w:val="005B7478"/>
    <w:rsid w:val="005C7F6B"/>
    <w:rsid w:val="005F41B3"/>
    <w:rsid w:val="005F6E53"/>
    <w:rsid w:val="00607923"/>
    <w:rsid w:val="0062758F"/>
    <w:rsid w:val="00652E1D"/>
    <w:rsid w:val="00654A38"/>
    <w:rsid w:val="006637DF"/>
    <w:rsid w:val="00674DDC"/>
    <w:rsid w:val="0068272E"/>
    <w:rsid w:val="00683A42"/>
    <w:rsid w:val="006879DE"/>
    <w:rsid w:val="00693DAB"/>
    <w:rsid w:val="006E365A"/>
    <w:rsid w:val="006F7059"/>
    <w:rsid w:val="00704724"/>
    <w:rsid w:val="007119D7"/>
    <w:rsid w:val="00715E0C"/>
    <w:rsid w:val="007254BF"/>
    <w:rsid w:val="00745E82"/>
    <w:rsid w:val="0076450F"/>
    <w:rsid w:val="00795D25"/>
    <w:rsid w:val="007B093A"/>
    <w:rsid w:val="007B5D2B"/>
    <w:rsid w:val="007E15F3"/>
    <w:rsid w:val="007F4276"/>
    <w:rsid w:val="00835C36"/>
    <w:rsid w:val="0087023C"/>
    <w:rsid w:val="008A729C"/>
    <w:rsid w:val="008D56D5"/>
    <w:rsid w:val="0090175E"/>
    <w:rsid w:val="00921CDC"/>
    <w:rsid w:val="00927019"/>
    <w:rsid w:val="009617D4"/>
    <w:rsid w:val="00965A31"/>
    <w:rsid w:val="00997881"/>
    <w:rsid w:val="009A019D"/>
    <w:rsid w:val="009A1910"/>
    <w:rsid w:val="009D14E5"/>
    <w:rsid w:val="00A068A0"/>
    <w:rsid w:val="00A34815"/>
    <w:rsid w:val="00A4223B"/>
    <w:rsid w:val="00A717AA"/>
    <w:rsid w:val="00AA068C"/>
    <w:rsid w:val="00AA222C"/>
    <w:rsid w:val="00AA3DEF"/>
    <w:rsid w:val="00AA4B15"/>
    <w:rsid w:val="00AC04BF"/>
    <w:rsid w:val="00AF41A4"/>
    <w:rsid w:val="00AF4BFA"/>
    <w:rsid w:val="00B16273"/>
    <w:rsid w:val="00B17F14"/>
    <w:rsid w:val="00B300D4"/>
    <w:rsid w:val="00B346C2"/>
    <w:rsid w:val="00B437AE"/>
    <w:rsid w:val="00B464C0"/>
    <w:rsid w:val="00B47F30"/>
    <w:rsid w:val="00B5250C"/>
    <w:rsid w:val="00B567C1"/>
    <w:rsid w:val="00B57EC4"/>
    <w:rsid w:val="00B57F8D"/>
    <w:rsid w:val="00B600A6"/>
    <w:rsid w:val="00B64D5F"/>
    <w:rsid w:val="00B64E30"/>
    <w:rsid w:val="00B73983"/>
    <w:rsid w:val="00B85A40"/>
    <w:rsid w:val="00BA6718"/>
    <w:rsid w:val="00BB1975"/>
    <w:rsid w:val="00BD734C"/>
    <w:rsid w:val="00BE51E0"/>
    <w:rsid w:val="00C1634B"/>
    <w:rsid w:val="00C507BA"/>
    <w:rsid w:val="00CA4223"/>
    <w:rsid w:val="00CB4899"/>
    <w:rsid w:val="00CC3564"/>
    <w:rsid w:val="00CC65F8"/>
    <w:rsid w:val="00CD47F2"/>
    <w:rsid w:val="00CD6379"/>
    <w:rsid w:val="00CE519D"/>
    <w:rsid w:val="00CE5B5F"/>
    <w:rsid w:val="00D240A9"/>
    <w:rsid w:val="00D27970"/>
    <w:rsid w:val="00D37A00"/>
    <w:rsid w:val="00D44DE7"/>
    <w:rsid w:val="00D514F8"/>
    <w:rsid w:val="00DA1DE8"/>
    <w:rsid w:val="00DC4095"/>
    <w:rsid w:val="00DD0C23"/>
    <w:rsid w:val="00DD383B"/>
    <w:rsid w:val="00DE1939"/>
    <w:rsid w:val="00E009DE"/>
    <w:rsid w:val="00E51A22"/>
    <w:rsid w:val="00E646F7"/>
    <w:rsid w:val="00EF3B02"/>
    <w:rsid w:val="00F10D8C"/>
    <w:rsid w:val="00F602FF"/>
    <w:rsid w:val="00F71472"/>
    <w:rsid w:val="00F7653A"/>
    <w:rsid w:val="00F77C86"/>
    <w:rsid w:val="00F831BB"/>
    <w:rsid w:val="00F90D90"/>
    <w:rsid w:val="00FB222A"/>
    <w:rsid w:val="00FB45CE"/>
    <w:rsid w:val="00FB6906"/>
    <w:rsid w:val="00FC623B"/>
    <w:rsid w:val="00FF41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79"/>
    <w:pPr>
      <w:spacing w:before="240" w:after="120"/>
      <w:jc w:val="both"/>
    </w:pPr>
    <w:rPr>
      <w:rFonts w:asciiTheme="majorHAnsi" w:hAnsiTheme="majorHAnsi"/>
    </w:rPr>
  </w:style>
  <w:style w:type="paragraph" w:styleId="Titre1">
    <w:name w:val="heading 1"/>
    <w:basedOn w:val="Normal"/>
    <w:next w:val="Normal"/>
    <w:link w:val="Titre1Car"/>
    <w:uiPriority w:val="9"/>
    <w:qFormat/>
    <w:rsid w:val="006F7059"/>
    <w:pPr>
      <w:keepNext/>
      <w:keepLines/>
      <w:spacing w:after="240"/>
      <w:outlineLvl w:val="0"/>
    </w:pPr>
    <w:rPr>
      <w:rFonts w:ascii="Century Gothic" w:eastAsiaTheme="majorEastAsia" w:hAnsi="Century Gothic" w:cstheme="majorBidi"/>
      <w:b/>
      <w:bCs/>
      <w:color w:val="2A6C7D" w:themeColor="accent1" w:themeShade="BF"/>
      <w:sz w:val="28"/>
      <w:szCs w:val="28"/>
    </w:rPr>
  </w:style>
  <w:style w:type="paragraph" w:styleId="Titre2">
    <w:name w:val="heading 2"/>
    <w:basedOn w:val="Normal"/>
    <w:next w:val="Normal"/>
    <w:link w:val="Titre2Car"/>
    <w:uiPriority w:val="9"/>
    <w:unhideWhenUsed/>
    <w:qFormat/>
    <w:rsid w:val="006F7059"/>
    <w:pPr>
      <w:keepNext/>
      <w:keepLines/>
      <w:spacing w:before="120" w:after="0"/>
      <w:outlineLvl w:val="1"/>
    </w:pPr>
    <w:rPr>
      <w:rFonts w:eastAsiaTheme="majorEastAsia" w:cstheme="majorBidi"/>
      <w:b/>
      <w:bCs/>
      <w:color w:val="2A6C7D" w:themeColor="accent1" w:themeShade="BF"/>
      <w:sz w:val="24"/>
      <w:szCs w:val="26"/>
    </w:rPr>
  </w:style>
  <w:style w:type="paragraph" w:styleId="Titre3">
    <w:name w:val="heading 3"/>
    <w:basedOn w:val="Normal"/>
    <w:next w:val="Normal"/>
    <w:link w:val="Titre3Car"/>
    <w:uiPriority w:val="9"/>
    <w:unhideWhenUsed/>
    <w:qFormat/>
    <w:rsid w:val="006F7059"/>
    <w:pPr>
      <w:keepNext/>
      <w:keepLines/>
      <w:spacing w:before="120" w:after="0"/>
      <w:outlineLvl w:val="2"/>
    </w:pPr>
    <w:rPr>
      <w:rFonts w:eastAsiaTheme="majorEastAsia" w:cstheme="majorBidi"/>
      <w:b/>
      <w:bCs/>
      <w:color w:val="3891A7"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7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6F7059"/>
    <w:rPr>
      <w:rFonts w:ascii="Century Gothic" w:eastAsiaTheme="majorEastAsia" w:hAnsi="Century Gothic" w:cstheme="majorBidi"/>
      <w:b/>
      <w:bCs/>
      <w:color w:val="2A6C7D" w:themeColor="accent1" w:themeShade="BF"/>
      <w:sz w:val="28"/>
      <w:szCs w:val="28"/>
    </w:rPr>
  </w:style>
  <w:style w:type="paragraph" w:styleId="Titre">
    <w:name w:val="Title"/>
    <w:basedOn w:val="Normal"/>
    <w:next w:val="Normal"/>
    <w:link w:val="TitreCar"/>
    <w:uiPriority w:val="10"/>
    <w:qFormat/>
    <w:rsid w:val="006F7059"/>
    <w:pPr>
      <w:spacing w:after="300" w:line="240" w:lineRule="auto"/>
      <w:contextualSpacing/>
    </w:pPr>
    <w:rPr>
      <w:rFonts w:ascii="Century Gothic" w:eastAsiaTheme="majorEastAsia" w:hAnsi="Century Gothic" w:cstheme="majorBidi"/>
      <w:b/>
      <w:color w:val="2A6C7D" w:themeColor="accent1" w:themeShade="BF"/>
      <w:spacing w:val="5"/>
      <w:kern w:val="28"/>
      <w:sz w:val="40"/>
      <w:szCs w:val="52"/>
    </w:rPr>
  </w:style>
  <w:style w:type="character" w:customStyle="1" w:styleId="TitreCar">
    <w:name w:val="Titre Car"/>
    <w:basedOn w:val="Policepardfaut"/>
    <w:link w:val="Titre"/>
    <w:uiPriority w:val="10"/>
    <w:rsid w:val="006F7059"/>
    <w:rPr>
      <w:rFonts w:ascii="Century Gothic" w:eastAsiaTheme="majorEastAsia" w:hAnsi="Century Gothic" w:cstheme="majorBidi"/>
      <w:b/>
      <w:color w:val="2A6C7D" w:themeColor="accent1" w:themeShade="BF"/>
      <w:spacing w:val="5"/>
      <w:kern w:val="28"/>
      <w:sz w:val="40"/>
      <w:szCs w:val="52"/>
    </w:rPr>
  </w:style>
  <w:style w:type="character" w:styleId="Lienhypertexte">
    <w:name w:val="Hyperlink"/>
    <w:basedOn w:val="Policepardfaut"/>
    <w:uiPriority w:val="99"/>
    <w:unhideWhenUsed/>
    <w:rsid w:val="003062B2"/>
    <w:rPr>
      <w:color w:val="8DC765" w:themeColor="hyperlink"/>
      <w:u w:val="single"/>
    </w:rPr>
  </w:style>
  <w:style w:type="paragraph" w:styleId="Textedebulles">
    <w:name w:val="Balloon Text"/>
    <w:basedOn w:val="Normal"/>
    <w:link w:val="TextedebullesCar"/>
    <w:uiPriority w:val="99"/>
    <w:semiHidden/>
    <w:unhideWhenUsed/>
    <w:rsid w:val="00306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2B2"/>
    <w:rPr>
      <w:rFonts w:ascii="Tahoma" w:hAnsi="Tahoma" w:cs="Tahoma"/>
      <w:sz w:val="16"/>
      <w:szCs w:val="16"/>
    </w:rPr>
  </w:style>
  <w:style w:type="paragraph" w:styleId="En-tte">
    <w:name w:val="header"/>
    <w:basedOn w:val="Normal"/>
    <w:link w:val="En-tteCar"/>
    <w:uiPriority w:val="99"/>
    <w:unhideWhenUsed/>
    <w:rsid w:val="00BE51E0"/>
    <w:pPr>
      <w:tabs>
        <w:tab w:val="center" w:pos="4536"/>
        <w:tab w:val="right" w:pos="9072"/>
      </w:tabs>
      <w:spacing w:after="0" w:line="240" w:lineRule="auto"/>
    </w:pPr>
  </w:style>
  <w:style w:type="character" w:customStyle="1" w:styleId="En-tteCar">
    <w:name w:val="En-tête Car"/>
    <w:basedOn w:val="Policepardfaut"/>
    <w:link w:val="En-tte"/>
    <w:uiPriority w:val="99"/>
    <w:rsid w:val="00BE51E0"/>
  </w:style>
  <w:style w:type="paragraph" w:styleId="Pieddepage">
    <w:name w:val="footer"/>
    <w:basedOn w:val="Normal"/>
    <w:link w:val="PieddepageCar"/>
    <w:uiPriority w:val="99"/>
    <w:unhideWhenUsed/>
    <w:rsid w:val="00BE5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1E0"/>
  </w:style>
  <w:style w:type="paragraph" w:styleId="Sansinterligne">
    <w:name w:val="No Spacing"/>
    <w:aliases w:val="légende"/>
    <w:link w:val="SansinterligneCar"/>
    <w:uiPriority w:val="1"/>
    <w:qFormat/>
    <w:rsid w:val="00B64D5F"/>
    <w:pPr>
      <w:spacing w:after="0" w:line="240" w:lineRule="auto"/>
      <w:jc w:val="center"/>
    </w:pPr>
    <w:rPr>
      <w:rFonts w:asciiTheme="majorHAnsi" w:eastAsiaTheme="minorEastAsia" w:hAnsiTheme="majorHAnsi"/>
      <w:i/>
      <w:sz w:val="20"/>
    </w:rPr>
  </w:style>
  <w:style w:type="character" w:customStyle="1" w:styleId="SansinterligneCar">
    <w:name w:val="Sans interligne Car"/>
    <w:aliases w:val="légende Car"/>
    <w:basedOn w:val="Policepardfaut"/>
    <w:link w:val="Sansinterligne"/>
    <w:uiPriority w:val="1"/>
    <w:rsid w:val="00B64D5F"/>
    <w:rPr>
      <w:rFonts w:asciiTheme="majorHAnsi" w:eastAsiaTheme="minorEastAsia" w:hAnsiTheme="majorHAnsi"/>
      <w:i/>
      <w:sz w:val="20"/>
    </w:rPr>
  </w:style>
  <w:style w:type="character" w:customStyle="1" w:styleId="Titre2Car">
    <w:name w:val="Titre 2 Car"/>
    <w:basedOn w:val="Policepardfaut"/>
    <w:link w:val="Titre2"/>
    <w:uiPriority w:val="9"/>
    <w:rsid w:val="006F7059"/>
    <w:rPr>
      <w:rFonts w:asciiTheme="majorHAnsi" w:eastAsiaTheme="majorEastAsia" w:hAnsiTheme="majorHAnsi" w:cstheme="majorBidi"/>
      <w:b/>
      <w:bCs/>
      <w:color w:val="2A6C7D" w:themeColor="accent1" w:themeShade="BF"/>
      <w:sz w:val="24"/>
      <w:szCs w:val="26"/>
    </w:rPr>
  </w:style>
  <w:style w:type="character" w:styleId="Emphaseple">
    <w:name w:val="Subtle Emphasis"/>
    <w:aliases w:val="équation"/>
    <w:basedOn w:val="Policepardfaut"/>
    <w:uiPriority w:val="19"/>
    <w:qFormat/>
    <w:rsid w:val="00F7653A"/>
    <w:rPr>
      <w:rFonts w:ascii="Times New Roman" w:hAnsi="Times New Roman"/>
      <w:i/>
      <w:iCs/>
      <w:color w:val="auto"/>
      <w:sz w:val="22"/>
    </w:rPr>
  </w:style>
  <w:style w:type="character" w:styleId="Titredulivre">
    <w:name w:val="Book Title"/>
    <w:basedOn w:val="Policepardfaut"/>
    <w:uiPriority w:val="33"/>
    <w:qFormat/>
    <w:rsid w:val="00B85A40"/>
    <w:rPr>
      <w:rFonts w:ascii="Century Gothic" w:hAnsi="Century Gothic"/>
      <w:b/>
      <w:bCs/>
      <w:dstrike w:val="0"/>
      <w:vanish/>
      <w:color w:val="2A6C7D" w:themeColor="accent1" w:themeShade="BF"/>
      <w:spacing w:val="5"/>
      <w:sz w:val="22"/>
      <w:vertAlign w:val="baseline"/>
    </w:rPr>
  </w:style>
  <w:style w:type="paragraph" w:styleId="Citationintense">
    <w:name w:val="Intense Quote"/>
    <w:aliases w:val="réf ressource"/>
    <w:basedOn w:val="Normal"/>
    <w:next w:val="Normal"/>
    <w:link w:val="CitationintenseCar"/>
    <w:uiPriority w:val="30"/>
    <w:qFormat/>
    <w:rsid w:val="00B85A40"/>
    <w:pPr>
      <w:pBdr>
        <w:bottom w:val="single" w:sz="4" w:space="4" w:color="3891A7" w:themeColor="accent1"/>
      </w:pBdr>
      <w:spacing w:before="0"/>
      <w:ind w:left="936" w:right="936"/>
      <w:jc w:val="center"/>
    </w:pPr>
    <w:rPr>
      <w:rFonts w:ascii="Century Gothic" w:hAnsi="Century Gothic"/>
      <w:b/>
      <w:bCs/>
      <w:iCs/>
      <w:color w:val="2A6C7D" w:themeColor="accent1" w:themeShade="BF"/>
    </w:rPr>
  </w:style>
  <w:style w:type="character" w:customStyle="1" w:styleId="CitationintenseCar">
    <w:name w:val="Citation intense Car"/>
    <w:aliases w:val="réf ressource Car"/>
    <w:basedOn w:val="Policepardfaut"/>
    <w:link w:val="Citationintense"/>
    <w:uiPriority w:val="30"/>
    <w:rsid w:val="00B85A40"/>
    <w:rPr>
      <w:rFonts w:ascii="Century Gothic" w:hAnsi="Century Gothic"/>
      <w:b/>
      <w:bCs/>
      <w:iCs/>
      <w:color w:val="2A6C7D" w:themeColor="accent1" w:themeShade="BF"/>
    </w:rPr>
  </w:style>
  <w:style w:type="character" w:customStyle="1" w:styleId="Titre3Car">
    <w:name w:val="Titre 3 Car"/>
    <w:basedOn w:val="Policepardfaut"/>
    <w:link w:val="Titre3"/>
    <w:uiPriority w:val="9"/>
    <w:rsid w:val="006F7059"/>
    <w:rPr>
      <w:rFonts w:asciiTheme="majorHAnsi" w:eastAsiaTheme="majorEastAsia" w:hAnsiTheme="majorHAnsi" w:cstheme="majorBidi"/>
      <w:b/>
      <w:bCs/>
      <w:color w:val="3891A7" w:themeColor="accent1"/>
    </w:rPr>
  </w:style>
  <w:style w:type="paragraph" w:styleId="NormalWeb">
    <w:name w:val="Normal (Web)"/>
    <w:basedOn w:val="Normal"/>
    <w:uiPriority w:val="99"/>
    <w:semiHidden/>
    <w:unhideWhenUsed/>
    <w:rsid w:val="00591A97"/>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Rfrenceple">
    <w:name w:val="Subtle Reference"/>
    <w:aliases w:val="Réf ressource"/>
    <w:basedOn w:val="Policepardfaut"/>
    <w:uiPriority w:val="31"/>
    <w:qFormat/>
    <w:rsid w:val="005F41B3"/>
    <w:rPr>
      <w:rFonts w:ascii="Century Gothic" w:hAnsi="Century Gothic"/>
      <w:dstrike w:val="0"/>
      <w:color w:val="2A6C7D" w:themeColor="accent1" w:themeShade="BF"/>
      <w:sz w:val="22"/>
      <w:u w:val="none"/>
      <w:vertAlign w:val="baseline"/>
    </w:rPr>
  </w:style>
  <w:style w:type="character" w:styleId="Accentuation">
    <w:name w:val="Emphasis"/>
    <w:basedOn w:val="Policepardfaut"/>
    <w:uiPriority w:val="20"/>
    <w:qFormat/>
    <w:rsid w:val="00C507BA"/>
    <w:rPr>
      <w:b/>
      <w:iCs/>
    </w:rPr>
  </w:style>
  <w:style w:type="paragraph" w:styleId="Paragraphedeliste">
    <w:name w:val="List Paragraph"/>
    <w:basedOn w:val="Normal"/>
    <w:uiPriority w:val="34"/>
    <w:qFormat/>
    <w:rsid w:val="00921CDC"/>
    <w:pPr>
      <w:ind w:left="720"/>
      <w:contextualSpacing/>
    </w:pPr>
  </w:style>
</w:styles>
</file>

<file path=word/webSettings.xml><?xml version="1.0" encoding="utf-8"?>
<w:webSettings xmlns:r="http://schemas.openxmlformats.org/officeDocument/2006/relationships" xmlns:w="http://schemas.openxmlformats.org/wordprocessingml/2006/main">
  <w:divs>
    <w:div w:id="23606158">
      <w:bodyDiv w:val="1"/>
      <w:marLeft w:val="0"/>
      <w:marRight w:val="0"/>
      <w:marTop w:val="0"/>
      <w:marBottom w:val="0"/>
      <w:divBdr>
        <w:top w:val="none" w:sz="0" w:space="0" w:color="auto"/>
        <w:left w:val="none" w:sz="0" w:space="0" w:color="auto"/>
        <w:bottom w:val="none" w:sz="0" w:space="0" w:color="auto"/>
        <w:right w:val="none" w:sz="0" w:space="0" w:color="auto"/>
      </w:divBdr>
      <w:divsChild>
        <w:div w:id="401489772">
          <w:marLeft w:val="0"/>
          <w:marRight w:val="0"/>
          <w:marTop w:val="0"/>
          <w:marBottom w:val="0"/>
          <w:divBdr>
            <w:top w:val="none" w:sz="0" w:space="0" w:color="auto"/>
            <w:left w:val="none" w:sz="0" w:space="0" w:color="auto"/>
            <w:bottom w:val="none" w:sz="0" w:space="0" w:color="auto"/>
            <w:right w:val="none" w:sz="0" w:space="0" w:color="auto"/>
          </w:divBdr>
          <w:divsChild>
            <w:div w:id="557595389">
              <w:marLeft w:val="0"/>
              <w:marRight w:val="0"/>
              <w:marTop w:val="0"/>
              <w:marBottom w:val="0"/>
              <w:divBdr>
                <w:top w:val="none" w:sz="0" w:space="0" w:color="auto"/>
                <w:left w:val="none" w:sz="0" w:space="0" w:color="auto"/>
                <w:bottom w:val="none" w:sz="0" w:space="0" w:color="auto"/>
                <w:right w:val="none" w:sz="0" w:space="0" w:color="auto"/>
              </w:divBdr>
            </w:div>
          </w:divsChild>
        </w:div>
        <w:div w:id="631253235">
          <w:marLeft w:val="0"/>
          <w:marRight w:val="0"/>
          <w:marTop w:val="0"/>
          <w:marBottom w:val="0"/>
          <w:divBdr>
            <w:top w:val="none" w:sz="0" w:space="0" w:color="auto"/>
            <w:left w:val="none" w:sz="0" w:space="0" w:color="auto"/>
            <w:bottom w:val="none" w:sz="0" w:space="0" w:color="auto"/>
            <w:right w:val="none" w:sz="0" w:space="0" w:color="auto"/>
          </w:divBdr>
        </w:div>
        <w:div w:id="288056578">
          <w:marLeft w:val="0"/>
          <w:marRight w:val="0"/>
          <w:marTop w:val="0"/>
          <w:marBottom w:val="0"/>
          <w:divBdr>
            <w:top w:val="none" w:sz="0" w:space="0" w:color="auto"/>
            <w:left w:val="none" w:sz="0" w:space="0" w:color="auto"/>
            <w:bottom w:val="none" w:sz="0" w:space="0" w:color="auto"/>
            <w:right w:val="none" w:sz="0" w:space="0" w:color="auto"/>
          </w:divBdr>
        </w:div>
        <w:div w:id="502429895">
          <w:marLeft w:val="0"/>
          <w:marRight w:val="0"/>
          <w:marTop w:val="0"/>
          <w:marBottom w:val="0"/>
          <w:divBdr>
            <w:top w:val="none" w:sz="0" w:space="0" w:color="auto"/>
            <w:left w:val="none" w:sz="0" w:space="0" w:color="auto"/>
            <w:bottom w:val="none" w:sz="0" w:space="0" w:color="auto"/>
            <w:right w:val="none" w:sz="0" w:space="0" w:color="auto"/>
          </w:divBdr>
        </w:div>
        <w:div w:id="243879064">
          <w:marLeft w:val="0"/>
          <w:marRight w:val="0"/>
          <w:marTop w:val="0"/>
          <w:marBottom w:val="0"/>
          <w:divBdr>
            <w:top w:val="none" w:sz="0" w:space="0" w:color="auto"/>
            <w:left w:val="none" w:sz="0" w:space="0" w:color="auto"/>
            <w:bottom w:val="none" w:sz="0" w:space="0" w:color="auto"/>
            <w:right w:val="none" w:sz="0" w:space="0" w:color="auto"/>
          </w:divBdr>
        </w:div>
      </w:divsChild>
    </w:div>
    <w:div w:id="385227415">
      <w:bodyDiv w:val="1"/>
      <w:marLeft w:val="0"/>
      <w:marRight w:val="0"/>
      <w:marTop w:val="0"/>
      <w:marBottom w:val="0"/>
      <w:divBdr>
        <w:top w:val="none" w:sz="0" w:space="0" w:color="auto"/>
        <w:left w:val="none" w:sz="0" w:space="0" w:color="auto"/>
        <w:bottom w:val="none" w:sz="0" w:space="0" w:color="auto"/>
        <w:right w:val="none" w:sz="0" w:space="0" w:color="auto"/>
      </w:divBdr>
      <w:divsChild>
        <w:div w:id="1529878247">
          <w:marLeft w:val="0"/>
          <w:marRight w:val="0"/>
          <w:marTop w:val="0"/>
          <w:marBottom w:val="0"/>
          <w:divBdr>
            <w:top w:val="none" w:sz="0" w:space="0" w:color="auto"/>
            <w:left w:val="none" w:sz="0" w:space="0" w:color="auto"/>
            <w:bottom w:val="none" w:sz="0" w:space="0" w:color="auto"/>
            <w:right w:val="none" w:sz="0" w:space="0" w:color="auto"/>
          </w:divBdr>
        </w:div>
        <w:div w:id="981932671">
          <w:marLeft w:val="0"/>
          <w:marRight w:val="0"/>
          <w:marTop w:val="0"/>
          <w:marBottom w:val="0"/>
          <w:divBdr>
            <w:top w:val="none" w:sz="0" w:space="0" w:color="auto"/>
            <w:left w:val="none" w:sz="0" w:space="0" w:color="auto"/>
            <w:bottom w:val="none" w:sz="0" w:space="0" w:color="auto"/>
            <w:right w:val="none" w:sz="0" w:space="0" w:color="auto"/>
          </w:divBdr>
        </w:div>
        <w:div w:id="251547564">
          <w:marLeft w:val="0"/>
          <w:marRight w:val="0"/>
          <w:marTop w:val="0"/>
          <w:marBottom w:val="0"/>
          <w:divBdr>
            <w:top w:val="none" w:sz="0" w:space="0" w:color="auto"/>
            <w:left w:val="none" w:sz="0" w:space="0" w:color="auto"/>
            <w:bottom w:val="none" w:sz="0" w:space="0" w:color="auto"/>
            <w:right w:val="none" w:sz="0" w:space="0" w:color="auto"/>
          </w:divBdr>
        </w:div>
        <w:div w:id="357972969">
          <w:marLeft w:val="0"/>
          <w:marRight w:val="0"/>
          <w:marTop w:val="0"/>
          <w:marBottom w:val="0"/>
          <w:divBdr>
            <w:top w:val="none" w:sz="0" w:space="0" w:color="auto"/>
            <w:left w:val="none" w:sz="0" w:space="0" w:color="auto"/>
            <w:bottom w:val="none" w:sz="0" w:space="0" w:color="auto"/>
            <w:right w:val="none" w:sz="0" w:space="0" w:color="auto"/>
          </w:divBdr>
        </w:div>
        <w:div w:id="1874926367">
          <w:marLeft w:val="0"/>
          <w:marRight w:val="0"/>
          <w:marTop w:val="0"/>
          <w:marBottom w:val="0"/>
          <w:divBdr>
            <w:top w:val="none" w:sz="0" w:space="0" w:color="auto"/>
            <w:left w:val="none" w:sz="0" w:space="0" w:color="auto"/>
            <w:bottom w:val="none" w:sz="0" w:space="0" w:color="auto"/>
            <w:right w:val="none" w:sz="0" w:space="0" w:color="auto"/>
          </w:divBdr>
        </w:div>
      </w:divsChild>
    </w:div>
    <w:div w:id="454327575">
      <w:bodyDiv w:val="1"/>
      <w:marLeft w:val="0"/>
      <w:marRight w:val="0"/>
      <w:marTop w:val="0"/>
      <w:marBottom w:val="0"/>
      <w:divBdr>
        <w:top w:val="none" w:sz="0" w:space="0" w:color="auto"/>
        <w:left w:val="none" w:sz="0" w:space="0" w:color="auto"/>
        <w:bottom w:val="none" w:sz="0" w:space="0" w:color="auto"/>
        <w:right w:val="none" w:sz="0" w:space="0" w:color="auto"/>
      </w:divBdr>
      <w:divsChild>
        <w:div w:id="58482713">
          <w:marLeft w:val="0"/>
          <w:marRight w:val="0"/>
          <w:marTop w:val="0"/>
          <w:marBottom w:val="0"/>
          <w:divBdr>
            <w:top w:val="none" w:sz="0" w:space="0" w:color="auto"/>
            <w:left w:val="none" w:sz="0" w:space="0" w:color="auto"/>
            <w:bottom w:val="none" w:sz="0" w:space="0" w:color="auto"/>
            <w:right w:val="none" w:sz="0" w:space="0" w:color="auto"/>
          </w:divBdr>
          <w:divsChild>
            <w:div w:id="1249729589">
              <w:marLeft w:val="0"/>
              <w:marRight w:val="0"/>
              <w:marTop w:val="0"/>
              <w:marBottom w:val="0"/>
              <w:divBdr>
                <w:top w:val="none" w:sz="0" w:space="0" w:color="auto"/>
                <w:left w:val="none" w:sz="0" w:space="0" w:color="auto"/>
                <w:bottom w:val="none" w:sz="0" w:space="0" w:color="auto"/>
                <w:right w:val="none" w:sz="0" w:space="0" w:color="auto"/>
              </w:divBdr>
            </w:div>
          </w:divsChild>
        </w:div>
        <w:div w:id="1305506211">
          <w:marLeft w:val="0"/>
          <w:marRight w:val="0"/>
          <w:marTop w:val="0"/>
          <w:marBottom w:val="0"/>
          <w:divBdr>
            <w:top w:val="none" w:sz="0" w:space="0" w:color="auto"/>
            <w:left w:val="none" w:sz="0" w:space="0" w:color="auto"/>
            <w:bottom w:val="none" w:sz="0" w:space="0" w:color="auto"/>
            <w:right w:val="none" w:sz="0" w:space="0" w:color="auto"/>
          </w:divBdr>
          <w:divsChild>
            <w:div w:id="936331811">
              <w:marLeft w:val="0"/>
              <w:marRight w:val="0"/>
              <w:marTop w:val="0"/>
              <w:marBottom w:val="0"/>
              <w:divBdr>
                <w:top w:val="none" w:sz="0" w:space="0" w:color="auto"/>
                <w:left w:val="none" w:sz="0" w:space="0" w:color="auto"/>
                <w:bottom w:val="none" w:sz="0" w:space="0" w:color="auto"/>
                <w:right w:val="none" w:sz="0" w:space="0" w:color="auto"/>
              </w:divBdr>
            </w:div>
          </w:divsChild>
        </w:div>
        <w:div w:id="1268079298">
          <w:marLeft w:val="0"/>
          <w:marRight w:val="0"/>
          <w:marTop w:val="0"/>
          <w:marBottom w:val="0"/>
          <w:divBdr>
            <w:top w:val="none" w:sz="0" w:space="0" w:color="auto"/>
            <w:left w:val="none" w:sz="0" w:space="0" w:color="auto"/>
            <w:bottom w:val="none" w:sz="0" w:space="0" w:color="auto"/>
            <w:right w:val="none" w:sz="0" w:space="0" w:color="auto"/>
          </w:divBdr>
          <w:divsChild>
            <w:div w:id="365719412">
              <w:marLeft w:val="0"/>
              <w:marRight w:val="0"/>
              <w:marTop w:val="0"/>
              <w:marBottom w:val="0"/>
              <w:divBdr>
                <w:top w:val="none" w:sz="0" w:space="0" w:color="auto"/>
                <w:left w:val="none" w:sz="0" w:space="0" w:color="auto"/>
                <w:bottom w:val="none" w:sz="0" w:space="0" w:color="auto"/>
                <w:right w:val="none" w:sz="0" w:space="0" w:color="auto"/>
              </w:divBdr>
            </w:div>
          </w:divsChild>
        </w:div>
        <w:div w:id="898134115">
          <w:marLeft w:val="0"/>
          <w:marRight w:val="0"/>
          <w:marTop w:val="0"/>
          <w:marBottom w:val="0"/>
          <w:divBdr>
            <w:top w:val="none" w:sz="0" w:space="0" w:color="auto"/>
            <w:left w:val="none" w:sz="0" w:space="0" w:color="auto"/>
            <w:bottom w:val="none" w:sz="0" w:space="0" w:color="auto"/>
            <w:right w:val="none" w:sz="0" w:space="0" w:color="auto"/>
          </w:divBdr>
          <w:divsChild>
            <w:div w:id="1542980283">
              <w:marLeft w:val="0"/>
              <w:marRight w:val="0"/>
              <w:marTop w:val="0"/>
              <w:marBottom w:val="0"/>
              <w:divBdr>
                <w:top w:val="none" w:sz="0" w:space="0" w:color="auto"/>
                <w:left w:val="none" w:sz="0" w:space="0" w:color="auto"/>
                <w:bottom w:val="none" w:sz="0" w:space="0" w:color="auto"/>
                <w:right w:val="none" w:sz="0" w:space="0" w:color="auto"/>
              </w:divBdr>
            </w:div>
          </w:divsChild>
        </w:div>
        <w:div w:id="1120491941">
          <w:marLeft w:val="0"/>
          <w:marRight w:val="0"/>
          <w:marTop w:val="0"/>
          <w:marBottom w:val="0"/>
          <w:divBdr>
            <w:top w:val="none" w:sz="0" w:space="0" w:color="auto"/>
            <w:left w:val="none" w:sz="0" w:space="0" w:color="auto"/>
            <w:bottom w:val="none" w:sz="0" w:space="0" w:color="auto"/>
            <w:right w:val="none" w:sz="0" w:space="0" w:color="auto"/>
          </w:divBdr>
          <w:divsChild>
            <w:div w:id="579338482">
              <w:marLeft w:val="0"/>
              <w:marRight w:val="0"/>
              <w:marTop w:val="0"/>
              <w:marBottom w:val="0"/>
              <w:divBdr>
                <w:top w:val="none" w:sz="0" w:space="0" w:color="auto"/>
                <w:left w:val="none" w:sz="0" w:space="0" w:color="auto"/>
                <w:bottom w:val="none" w:sz="0" w:space="0" w:color="auto"/>
                <w:right w:val="none" w:sz="0" w:space="0" w:color="auto"/>
              </w:divBdr>
            </w:div>
          </w:divsChild>
        </w:div>
        <w:div w:id="166019750">
          <w:marLeft w:val="0"/>
          <w:marRight w:val="0"/>
          <w:marTop w:val="0"/>
          <w:marBottom w:val="0"/>
          <w:divBdr>
            <w:top w:val="none" w:sz="0" w:space="0" w:color="auto"/>
            <w:left w:val="none" w:sz="0" w:space="0" w:color="auto"/>
            <w:bottom w:val="none" w:sz="0" w:space="0" w:color="auto"/>
            <w:right w:val="none" w:sz="0" w:space="0" w:color="auto"/>
          </w:divBdr>
          <w:divsChild>
            <w:div w:id="1108350644">
              <w:marLeft w:val="0"/>
              <w:marRight w:val="0"/>
              <w:marTop w:val="0"/>
              <w:marBottom w:val="0"/>
              <w:divBdr>
                <w:top w:val="none" w:sz="0" w:space="0" w:color="auto"/>
                <w:left w:val="none" w:sz="0" w:space="0" w:color="auto"/>
                <w:bottom w:val="none" w:sz="0" w:space="0" w:color="auto"/>
                <w:right w:val="none" w:sz="0" w:space="0" w:color="auto"/>
              </w:divBdr>
            </w:div>
          </w:divsChild>
        </w:div>
        <w:div w:id="1860849077">
          <w:marLeft w:val="0"/>
          <w:marRight w:val="0"/>
          <w:marTop w:val="0"/>
          <w:marBottom w:val="0"/>
          <w:divBdr>
            <w:top w:val="none" w:sz="0" w:space="0" w:color="auto"/>
            <w:left w:val="none" w:sz="0" w:space="0" w:color="auto"/>
            <w:bottom w:val="none" w:sz="0" w:space="0" w:color="auto"/>
            <w:right w:val="none" w:sz="0" w:space="0" w:color="auto"/>
          </w:divBdr>
          <w:divsChild>
            <w:div w:id="2005820606">
              <w:marLeft w:val="0"/>
              <w:marRight w:val="0"/>
              <w:marTop w:val="0"/>
              <w:marBottom w:val="0"/>
              <w:divBdr>
                <w:top w:val="none" w:sz="0" w:space="0" w:color="auto"/>
                <w:left w:val="none" w:sz="0" w:space="0" w:color="auto"/>
                <w:bottom w:val="none" w:sz="0" w:space="0" w:color="auto"/>
                <w:right w:val="none" w:sz="0" w:space="0" w:color="auto"/>
              </w:divBdr>
            </w:div>
          </w:divsChild>
        </w:div>
        <w:div w:id="817695667">
          <w:marLeft w:val="0"/>
          <w:marRight w:val="0"/>
          <w:marTop w:val="0"/>
          <w:marBottom w:val="0"/>
          <w:divBdr>
            <w:top w:val="none" w:sz="0" w:space="0" w:color="auto"/>
            <w:left w:val="none" w:sz="0" w:space="0" w:color="auto"/>
            <w:bottom w:val="none" w:sz="0" w:space="0" w:color="auto"/>
            <w:right w:val="none" w:sz="0" w:space="0" w:color="auto"/>
          </w:divBdr>
          <w:divsChild>
            <w:div w:id="1146629611">
              <w:marLeft w:val="0"/>
              <w:marRight w:val="0"/>
              <w:marTop w:val="0"/>
              <w:marBottom w:val="0"/>
              <w:divBdr>
                <w:top w:val="none" w:sz="0" w:space="0" w:color="auto"/>
                <w:left w:val="none" w:sz="0" w:space="0" w:color="auto"/>
                <w:bottom w:val="none" w:sz="0" w:space="0" w:color="auto"/>
                <w:right w:val="none" w:sz="0" w:space="0" w:color="auto"/>
              </w:divBdr>
            </w:div>
          </w:divsChild>
        </w:div>
        <w:div w:id="1852379555">
          <w:marLeft w:val="0"/>
          <w:marRight w:val="0"/>
          <w:marTop w:val="0"/>
          <w:marBottom w:val="0"/>
          <w:divBdr>
            <w:top w:val="none" w:sz="0" w:space="0" w:color="auto"/>
            <w:left w:val="none" w:sz="0" w:space="0" w:color="auto"/>
            <w:bottom w:val="none" w:sz="0" w:space="0" w:color="auto"/>
            <w:right w:val="none" w:sz="0" w:space="0" w:color="auto"/>
          </w:divBdr>
          <w:divsChild>
            <w:div w:id="1646079422">
              <w:marLeft w:val="0"/>
              <w:marRight w:val="0"/>
              <w:marTop w:val="0"/>
              <w:marBottom w:val="0"/>
              <w:divBdr>
                <w:top w:val="none" w:sz="0" w:space="0" w:color="auto"/>
                <w:left w:val="none" w:sz="0" w:space="0" w:color="auto"/>
                <w:bottom w:val="none" w:sz="0" w:space="0" w:color="auto"/>
                <w:right w:val="none" w:sz="0" w:space="0" w:color="auto"/>
              </w:divBdr>
            </w:div>
          </w:divsChild>
        </w:div>
        <w:div w:id="2090810191">
          <w:marLeft w:val="0"/>
          <w:marRight w:val="0"/>
          <w:marTop w:val="0"/>
          <w:marBottom w:val="0"/>
          <w:divBdr>
            <w:top w:val="none" w:sz="0" w:space="0" w:color="auto"/>
            <w:left w:val="none" w:sz="0" w:space="0" w:color="auto"/>
            <w:bottom w:val="none" w:sz="0" w:space="0" w:color="auto"/>
            <w:right w:val="none" w:sz="0" w:space="0" w:color="auto"/>
          </w:divBdr>
          <w:divsChild>
            <w:div w:id="8892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8337">
      <w:bodyDiv w:val="1"/>
      <w:marLeft w:val="0"/>
      <w:marRight w:val="0"/>
      <w:marTop w:val="0"/>
      <w:marBottom w:val="0"/>
      <w:divBdr>
        <w:top w:val="none" w:sz="0" w:space="0" w:color="auto"/>
        <w:left w:val="none" w:sz="0" w:space="0" w:color="auto"/>
        <w:bottom w:val="none" w:sz="0" w:space="0" w:color="auto"/>
        <w:right w:val="none" w:sz="0" w:space="0" w:color="auto"/>
      </w:divBdr>
      <w:divsChild>
        <w:div w:id="760877334">
          <w:marLeft w:val="0"/>
          <w:marRight w:val="0"/>
          <w:marTop w:val="0"/>
          <w:marBottom w:val="0"/>
          <w:divBdr>
            <w:top w:val="none" w:sz="0" w:space="0" w:color="auto"/>
            <w:left w:val="none" w:sz="0" w:space="0" w:color="auto"/>
            <w:bottom w:val="none" w:sz="0" w:space="0" w:color="auto"/>
            <w:right w:val="none" w:sz="0" w:space="0" w:color="auto"/>
          </w:divBdr>
        </w:div>
      </w:divsChild>
    </w:div>
    <w:div w:id="1033071567">
      <w:bodyDiv w:val="1"/>
      <w:marLeft w:val="0"/>
      <w:marRight w:val="0"/>
      <w:marTop w:val="0"/>
      <w:marBottom w:val="0"/>
      <w:divBdr>
        <w:top w:val="none" w:sz="0" w:space="0" w:color="auto"/>
        <w:left w:val="none" w:sz="0" w:space="0" w:color="auto"/>
        <w:bottom w:val="none" w:sz="0" w:space="0" w:color="auto"/>
        <w:right w:val="none" w:sz="0" w:space="0" w:color="auto"/>
      </w:divBdr>
    </w:div>
    <w:div w:id="1078789418">
      <w:bodyDiv w:val="1"/>
      <w:marLeft w:val="0"/>
      <w:marRight w:val="0"/>
      <w:marTop w:val="0"/>
      <w:marBottom w:val="0"/>
      <w:divBdr>
        <w:top w:val="none" w:sz="0" w:space="0" w:color="auto"/>
        <w:left w:val="none" w:sz="0" w:space="0" w:color="auto"/>
        <w:bottom w:val="none" w:sz="0" w:space="0" w:color="auto"/>
        <w:right w:val="none" w:sz="0" w:space="0" w:color="auto"/>
      </w:divBdr>
      <w:divsChild>
        <w:div w:id="1010334183">
          <w:marLeft w:val="0"/>
          <w:marRight w:val="0"/>
          <w:marTop w:val="0"/>
          <w:marBottom w:val="0"/>
          <w:divBdr>
            <w:top w:val="none" w:sz="0" w:space="0" w:color="auto"/>
            <w:left w:val="none" w:sz="0" w:space="0" w:color="auto"/>
            <w:bottom w:val="none" w:sz="0" w:space="0" w:color="auto"/>
            <w:right w:val="none" w:sz="0" w:space="0" w:color="auto"/>
          </w:divBdr>
        </w:div>
      </w:divsChild>
    </w:div>
    <w:div w:id="1406805112">
      <w:bodyDiv w:val="1"/>
      <w:marLeft w:val="0"/>
      <w:marRight w:val="0"/>
      <w:marTop w:val="0"/>
      <w:marBottom w:val="0"/>
      <w:divBdr>
        <w:top w:val="none" w:sz="0" w:space="0" w:color="auto"/>
        <w:left w:val="none" w:sz="0" w:space="0" w:color="auto"/>
        <w:bottom w:val="none" w:sz="0" w:space="0" w:color="auto"/>
        <w:right w:val="none" w:sz="0" w:space="0" w:color="auto"/>
      </w:divBdr>
      <w:divsChild>
        <w:div w:id="1548832846">
          <w:marLeft w:val="0"/>
          <w:marRight w:val="0"/>
          <w:marTop w:val="0"/>
          <w:marBottom w:val="0"/>
          <w:divBdr>
            <w:top w:val="none" w:sz="0" w:space="0" w:color="auto"/>
            <w:left w:val="none" w:sz="0" w:space="0" w:color="auto"/>
            <w:bottom w:val="none" w:sz="0" w:space="0" w:color="auto"/>
            <w:right w:val="none" w:sz="0" w:space="0" w:color="auto"/>
          </w:divBdr>
        </w:div>
        <w:div w:id="1478302321">
          <w:marLeft w:val="0"/>
          <w:marRight w:val="0"/>
          <w:marTop w:val="0"/>
          <w:marBottom w:val="0"/>
          <w:divBdr>
            <w:top w:val="none" w:sz="0" w:space="0" w:color="auto"/>
            <w:left w:val="none" w:sz="0" w:space="0" w:color="auto"/>
            <w:bottom w:val="none" w:sz="0" w:space="0" w:color="auto"/>
            <w:right w:val="none" w:sz="0" w:space="0" w:color="auto"/>
          </w:divBdr>
        </w:div>
        <w:div w:id="1769227329">
          <w:marLeft w:val="0"/>
          <w:marRight w:val="0"/>
          <w:marTop w:val="0"/>
          <w:marBottom w:val="0"/>
          <w:divBdr>
            <w:top w:val="none" w:sz="0" w:space="0" w:color="auto"/>
            <w:left w:val="none" w:sz="0" w:space="0" w:color="auto"/>
            <w:bottom w:val="none" w:sz="0" w:space="0" w:color="auto"/>
            <w:right w:val="none" w:sz="0" w:space="0" w:color="auto"/>
          </w:divBdr>
        </w:div>
        <w:div w:id="190652789">
          <w:marLeft w:val="0"/>
          <w:marRight w:val="0"/>
          <w:marTop w:val="0"/>
          <w:marBottom w:val="0"/>
          <w:divBdr>
            <w:top w:val="none" w:sz="0" w:space="0" w:color="auto"/>
            <w:left w:val="none" w:sz="0" w:space="0" w:color="auto"/>
            <w:bottom w:val="none" w:sz="0" w:space="0" w:color="auto"/>
            <w:right w:val="none" w:sz="0" w:space="0" w:color="auto"/>
          </w:divBdr>
          <w:divsChild>
            <w:div w:id="442191738">
              <w:marLeft w:val="0"/>
              <w:marRight w:val="0"/>
              <w:marTop w:val="0"/>
              <w:marBottom w:val="0"/>
              <w:divBdr>
                <w:top w:val="none" w:sz="0" w:space="0" w:color="auto"/>
                <w:left w:val="none" w:sz="0" w:space="0" w:color="auto"/>
                <w:bottom w:val="none" w:sz="0" w:space="0" w:color="auto"/>
                <w:right w:val="none" w:sz="0" w:space="0" w:color="auto"/>
              </w:divBdr>
            </w:div>
          </w:divsChild>
        </w:div>
        <w:div w:id="82803993">
          <w:marLeft w:val="0"/>
          <w:marRight w:val="0"/>
          <w:marTop w:val="0"/>
          <w:marBottom w:val="0"/>
          <w:divBdr>
            <w:top w:val="none" w:sz="0" w:space="0" w:color="auto"/>
            <w:left w:val="none" w:sz="0" w:space="0" w:color="auto"/>
            <w:bottom w:val="none" w:sz="0" w:space="0" w:color="auto"/>
            <w:right w:val="none" w:sz="0" w:space="0" w:color="auto"/>
          </w:divBdr>
        </w:div>
      </w:divsChild>
    </w:div>
    <w:div w:id="1800151042">
      <w:bodyDiv w:val="1"/>
      <w:marLeft w:val="0"/>
      <w:marRight w:val="0"/>
      <w:marTop w:val="0"/>
      <w:marBottom w:val="0"/>
      <w:divBdr>
        <w:top w:val="none" w:sz="0" w:space="0" w:color="auto"/>
        <w:left w:val="none" w:sz="0" w:space="0" w:color="auto"/>
        <w:bottom w:val="none" w:sz="0" w:space="0" w:color="auto"/>
        <w:right w:val="none" w:sz="0" w:space="0" w:color="auto"/>
      </w:divBdr>
    </w:div>
    <w:div w:id="1960869845">
      <w:bodyDiv w:val="1"/>
      <w:marLeft w:val="0"/>
      <w:marRight w:val="0"/>
      <w:marTop w:val="0"/>
      <w:marBottom w:val="0"/>
      <w:divBdr>
        <w:top w:val="none" w:sz="0" w:space="0" w:color="auto"/>
        <w:left w:val="none" w:sz="0" w:space="0" w:color="auto"/>
        <w:bottom w:val="none" w:sz="0" w:space="0" w:color="auto"/>
        <w:right w:val="none" w:sz="0" w:space="0" w:color="auto"/>
      </w:divBdr>
      <w:divsChild>
        <w:div w:id="772163286">
          <w:marLeft w:val="0"/>
          <w:marRight w:val="0"/>
          <w:marTop w:val="0"/>
          <w:marBottom w:val="0"/>
          <w:divBdr>
            <w:top w:val="none" w:sz="0" w:space="0" w:color="auto"/>
            <w:left w:val="none" w:sz="0" w:space="0" w:color="auto"/>
            <w:bottom w:val="none" w:sz="0" w:space="0" w:color="auto"/>
            <w:right w:val="none" w:sz="0" w:space="0" w:color="auto"/>
          </w:divBdr>
        </w:div>
        <w:div w:id="802383663">
          <w:marLeft w:val="0"/>
          <w:marRight w:val="0"/>
          <w:marTop w:val="0"/>
          <w:marBottom w:val="0"/>
          <w:divBdr>
            <w:top w:val="none" w:sz="0" w:space="0" w:color="auto"/>
            <w:left w:val="none" w:sz="0" w:space="0" w:color="auto"/>
            <w:bottom w:val="none" w:sz="0" w:space="0" w:color="auto"/>
            <w:right w:val="none" w:sz="0" w:space="0" w:color="auto"/>
          </w:divBdr>
        </w:div>
        <w:div w:id="36662137">
          <w:marLeft w:val="0"/>
          <w:marRight w:val="0"/>
          <w:marTop w:val="0"/>
          <w:marBottom w:val="0"/>
          <w:divBdr>
            <w:top w:val="none" w:sz="0" w:space="0" w:color="auto"/>
            <w:left w:val="none" w:sz="0" w:space="0" w:color="auto"/>
            <w:bottom w:val="none" w:sz="0" w:space="0" w:color="auto"/>
            <w:right w:val="none" w:sz="0" w:space="0" w:color="auto"/>
          </w:divBdr>
        </w:div>
        <w:div w:id="540631999">
          <w:marLeft w:val="0"/>
          <w:marRight w:val="0"/>
          <w:marTop w:val="0"/>
          <w:marBottom w:val="0"/>
          <w:divBdr>
            <w:top w:val="none" w:sz="0" w:space="0" w:color="auto"/>
            <w:left w:val="none" w:sz="0" w:space="0" w:color="auto"/>
            <w:bottom w:val="none" w:sz="0" w:space="0" w:color="auto"/>
            <w:right w:val="none" w:sz="0" w:space="0" w:color="auto"/>
          </w:divBdr>
        </w:div>
        <w:div w:id="1154104268">
          <w:marLeft w:val="0"/>
          <w:marRight w:val="0"/>
          <w:marTop w:val="0"/>
          <w:marBottom w:val="0"/>
          <w:divBdr>
            <w:top w:val="none" w:sz="0" w:space="0" w:color="auto"/>
            <w:left w:val="none" w:sz="0" w:space="0" w:color="auto"/>
            <w:bottom w:val="none" w:sz="0" w:space="0" w:color="auto"/>
            <w:right w:val="none" w:sz="0" w:space="0" w:color="auto"/>
          </w:divBdr>
        </w:div>
        <w:div w:id="238253969">
          <w:marLeft w:val="0"/>
          <w:marRight w:val="0"/>
          <w:marTop w:val="0"/>
          <w:marBottom w:val="0"/>
          <w:divBdr>
            <w:top w:val="none" w:sz="0" w:space="0" w:color="auto"/>
            <w:left w:val="none" w:sz="0" w:space="0" w:color="auto"/>
            <w:bottom w:val="none" w:sz="0" w:space="0" w:color="auto"/>
            <w:right w:val="none" w:sz="0" w:space="0" w:color="auto"/>
          </w:divBdr>
        </w:div>
        <w:div w:id="870000947">
          <w:marLeft w:val="0"/>
          <w:marRight w:val="0"/>
          <w:marTop w:val="0"/>
          <w:marBottom w:val="0"/>
          <w:divBdr>
            <w:top w:val="none" w:sz="0" w:space="0" w:color="auto"/>
            <w:left w:val="none" w:sz="0" w:space="0" w:color="auto"/>
            <w:bottom w:val="none" w:sz="0" w:space="0" w:color="auto"/>
            <w:right w:val="none" w:sz="0" w:space="0" w:color="auto"/>
          </w:divBdr>
        </w:div>
        <w:div w:id="742921338">
          <w:marLeft w:val="0"/>
          <w:marRight w:val="0"/>
          <w:marTop w:val="0"/>
          <w:marBottom w:val="0"/>
          <w:divBdr>
            <w:top w:val="none" w:sz="0" w:space="0" w:color="auto"/>
            <w:left w:val="none" w:sz="0" w:space="0" w:color="auto"/>
            <w:bottom w:val="none" w:sz="0" w:space="0" w:color="auto"/>
            <w:right w:val="none" w:sz="0" w:space="0" w:color="auto"/>
          </w:divBdr>
        </w:div>
        <w:div w:id="189732016">
          <w:marLeft w:val="0"/>
          <w:marRight w:val="0"/>
          <w:marTop w:val="0"/>
          <w:marBottom w:val="0"/>
          <w:divBdr>
            <w:top w:val="none" w:sz="0" w:space="0" w:color="auto"/>
            <w:left w:val="none" w:sz="0" w:space="0" w:color="auto"/>
            <w:bottom w:val="none" w:sz="0" w:space="0" w:color="auto"/>
            <w:right w:val="none" w:sz="0" w:space="0" w:color="auto"/>
          </w:divBdr>
        </w:div>
        <w:div w:id="1006132742">
          <w:marLeft w:val="0"/>
          <w:marRight w:val="0"/>
          <w:marTop w:val="0"/>
          <w:marBottom w:val="0"/>
          <w:divBdr>
            <w:top w:val="none" w:sz="0" w:space="0" w:color="auto"/>
            <w:left w:val="none" w:sz="0" w:space="0" w:color="auto"/>
            <w:bottom w:val="none" w:sz="0" w:space="0" w:color="auto"/>
            <w:right w:val="none" w:sz="0" w:space="0" w:color="auto"/>
          </w:divBdr>
        </w:div>
        <w:div w:id="689137584">
          <w:marLeft w:val="0"/>
          <w:marRight w:val="0"/>
          <w:marTop w:val="0"/>
          <w:marBottom w:val="0"/>
          <w:divBdr>
            <w:top w:val="none" w:sz="0" w:space="0" w:color="auto"/>
            <w:left w:val="none" w:sz="0" w:space="0" w:color="auto"/>
            <w:bottom w:val="none" w:sz="0" w:space="0" w:color="auto"/>
            <w:right w:val="none" w:sz="0" w:space="0" w:color="auto"/>
          </w:divBdr>
        </w:div>
        <w:div w:id="1810895721">
          <w:marLeft w:val="0"/>
          <w:marRight w:val="0"/>
          <w:marTop w:val="0"/>
          <w:marBottom w:val="0"/>
          <w:divBdr>
            <w:top w:val="none" w:sz="0" w:space="0" w:color="auto"/>
            <w:left w:val="none" w:sz="0" w:space="0" w:color="auto"/>
            <w:bottom w:val="none" w:sz="0" w:space="0" w:color="auto"/>
            <w:right w:val="none" w:sz="0" w:space="0" w:color="auto"/>
          </w:divBdr>
        </w:div>
        <w:div w:id="1049576036">
          <w:marLeft w:val="0"/>
          <w:marRight w:val="0"/>
          <w:marTop w:val="0"/>
          <w:marBottom w:val="0"/>
          <w:divBdr>
            <w:top w:val="none" w:sz="0" w:space="0" w:color="auto"/>
            <w:left w:val="none" w:sz="0" w:space="0" w:color="auto"/>
            <w:bottom w:val="none" w:sz="0" w:space="0" w:color="auto"/>
            <w:right w:val="none" w:sz="0" w:space="0" w:color="auto"/>
          </w:divBdr>
        </w:div>
        <w:div w:id="312947912">
          <w:marLeft w:val="0"/>
          <w:marRight w:val="0"/>
          <w:marTop w:val="0"/>
          <w:marBottom w:val="0"/>
          <w:divBdr>
            <w:top w:val="none" w:sz="0" w:space="0" w:color="auto"/>
            <w:left w:val="none" w:sz="0" w:space="0" w:color="auto"/>
            <w:bottom w:val="none" w:sz="0" w:space="0" w:color="auto"/>
            <w:right w:val="none" w:sz="0" w:space="0" w:color="auto"/>
          </w:divBdr>
        </w:div>
        <w:div w:id="1706254791">
          <w:marLeft w:val="0"/>
          <w:marRight w:val="0"/>
          <w:marTop w:val="0"/>
          <w:marBottom w:val="0"/>
          <w:divBdr>
            <w:top w:val="none" w:sz="0" w:space="0" w:color="auto"/>
            <w:left w:val="none" w:sz="0" w:space="0" w:color="auto"/>
            <w:bottom w:val="none" w:sz="0" w:space="0" w:color="auto"/>
            <w:right w:val="none" w:sz="0" w:space="0" w:color="auto"/>
          </w:divBdr>
        </w:div>
        <w:div w:id="839320164">
          <w:marLeft w:val="0"/>
          <w:marRight w:val="0"/>
          <w:marTop w:val="0"/>
          <w:marBottom w:val="0"/>
          <w:divBdr>
            <w:top w:val="none" w:sz="0" w:space="0" w:color="auto"/>
            <w:left w:val="none" w:sz="0" w:space="0" w:color="auto"/>
            <w:bottom w:val="none" w:sz="0" w:space="0" w:color="auto"/>
            <w:right w:val="none" w:sz="0" w:space="0" w:color="auto"/>
          </w:divBdr>
        </w:div>
        <w:div w:id="1291085443">
          <w:marLeft w:val="0"/>
          <w:marRight w:val="0"/>
          <w:marTop w:val="0"/>
          <w:marBottom w:val="0"/>
          <w:divBdr>
            <w:top w:val="none" w:sz="0" w:space="0" w:color="auto"/>
            <w:left w:val="none" w:sz="0" w:space="0" w:color="auto"/>
            <w:bottom w:val="none" w:sz="0" w:space="0" w:color="auto"/>
            <w:right w:val="none" w:sz="0" w:space="0" w:color="auto"/>
          </w:divBdr>
        </w:div>
        <w:div w:id="1270820888">
          <w:marLeft w:val="0"/>
          <w:marRight w:val="0"/>
          <w:marTop w:val="0"/>
          <w:marBottom w:val="0"/>
          <w:divBdr>
            <w:top w:val="none" w:sz="0" w:space="0" w:color="auto"/>
            <w:left w:val="none" w:sz="0" w:space="0" w:color="auto"/>
            <w:bottom w:val="none" w:sz="0" w:space="0" w:color="auto"/>
            <w:right w:val="none" w:sz="0" w:space="0" w:color="auto"/>
          </w:divBdr>
        </w:div>
        <w:div w:id="807432391">
          <w:marLeft w:val="0"/>
          <w:marRight w:val="0"/>
          <w:marTop w:val="0"/>
          <w:marBottom w:val="0"/>
          <w:divBdr>
            <w:top w:val="none" w:sz="0" w:space="0" w:color="auto"/>
            <w:left w:val="none" w:sz="0" w:space="0" w:color="auto"/>
            <w:bottom w:val="none" w:sz="0" w:space="0" w:color="auto"/>
            <w:right w:val="none" w:sz="0" w:space="0" w:color="auto"/>
          </w:divBdr>
        </w:div>
        <w:div w:id="807823765">
          <w:marLeft w:val="0"/>
          <w:marRight w:val="0"/>
          <w:marTop w:val="0"/>
          <w:marBottom w:val="0"/>
          <w:divBdr>
            <w:top w:val="none" w:sz="0" w:space="0" w:color="auto"/>
            <w:left w:val="none" w:sz="0" w:space="0" w:color="auto"/>
            <w:bottom w:val="none" w:sz="0" w:space="0" w:color="auto"/>
            <w:right w:val="none" w:sz="0" w:space="0" w:color="auto"/>
          </w:divBdr>
        </w:div>
        <w:div w:id="843513942">
          <w:marLeft w:val="0"/>
          <w:marRight w:val="0"/>
          <w:marTop w:val="0"/>
          <w:marBottom w:val="0"/>
          <w:divBdr>
            <w:top w:val="none" w:sz="0" w:space="0" w:color="auto"/>
            <w:left w:val="none" w:sz="0" w:space="0" w:color="auto"/>
            <w:bottom w:val="none" w:sz="0" w:space="0" w:color="auto"/>
            <w:right w:val="none" w:sz="0" w:space="0" w:color="auto"/>
          </w:divBdr>
        </w:div>
        <w:div w:id="1724329122">
          <w:marLeft w:val="0"/>
          <w:marRight w:val="0"/>
          <w:marTop w:val="0"/>
          <w:marBottom w:val="0"/>
          <w:divBdr>
            <w:top w:val="none" w:sz="0" w:space="0" w:color="auto"/>
            <w:left w:val="none" w:sz="0" w:space="0" w:color="auto"/>
            <w:bottom w:val="none" w:sz="0" w:space="0" w:color="auto"/>
            <w:right w:val="none" w:sz="0" w:space="0" w:color="auto"/>
          </w:divBdr>
        </w:div>
        <w:div w:id="1744060721">
          <w:marLeft w:val="0"/>
          <w:marRight w:val="0"/>
          <w:marTop w:val="0"/>
          <w:marBottom w:val="0"/>
          <w:divBdr>
            <w:top w:val="none" w:sz="0" w:space="0" w:color="auto"/>
            <w:left w:val="none" w:sz="0" w:space="0" w:color="auto"/>
            <w:bottom w:val="none" w:sz="0" w:space="0" w:color="auto"/>
            <w:right w:val="none" w:sz="0" w:space="0" w:color="auto"/>
          </w:divBdr>
        </w:div>
        <w:div w:id="162859957">
          <w:marLeft w:val="0"/>
          <w:marRight w:val="0"/>
          <w:marTop w:val="0"/>
          <w:marBottom w:val="0"/>
          <w:divBdr>
            <w:top w:val="none" w:sz="0" w:space="0" w:color="auto"/>
            <w:left w:val="none" w:sz="0" w:space="0" w:color="auto"/>
            <w:bottom w:val="none" w:sz="0" w:space="0" w:color="auto"/>
            <w:right w:val="none" w:sz="0" w:space="0" w:color="auto"/>
          </w:divBdr>
        </w:div>
        <w:div w:id="933124762">
          <w:marLeft w:val="0"/>
          <w:marRight w:val="0"/>
          <w:marTop w:val="0"/>
          <w:marBottom w:val="0"/>
          <w:divBdr>
            <w:top w:val="none" w:sz="0" w:space="0" w:color="auto"/>
            <w:left w:val="none" w:sz="0" w:space="0" w:color="auto"/>
            <w:bottom w:val="none" w:sz="0" w:space="0" w:color="auto"/>
            <w:right w:val="none" w:sz="0" w:space="0" w:color="auto"/>
          </w:divBdr>
        </w:div>
        <w:div w:id="1468737989">
          <w:marLeft w:val="0"/>
          <w:marRight w:val="0"/>
          <w:marTop w:val="0"/>
          <w:marBottom w:val="0"/>
          <w:divBdr>
            <w:top w:val="none" w:sz="0" w:space="0" w:color="auto"/>
            <w:left w:val="none" w:sz="0" w:space="0" w:color="auto"/>
            <w:bottom w:val="none" w:sz="0" w:space="0" w:color="auto"/>
            <w:right w:val="none" w:sz="0" w:space="0" w:color="auto"/>
          </w:divBdr>
        </w:div>
        <w:div w:id="1914655966">
          <w:marLeft w:val="0"/>
          <w:marRight w:val="0"/>
          <w:marTop w:val="0"/>
          <w:marBottom w:val="0"/>
          <w:divBdr>
            <w:top w:val="none" w:sz="0" w:space="0" w:color="auto"/>
            <w:left w:val="none" w:sz="0" w:space="0" w:color="auto"/>
            <w:bottom w:val="none" w:sz="0" w:space="0" w:color="auto"/>
            <w:right w:val="none" w:sz="0" w:space="0" w:color="auto"/>
          </w:divBdr>
        </w:div>
        <w:div w:id="1843739490">
          <w:marLeft w:val="0"/>
          <w:marRight w:val="0"/>
          <w:marTop w:val="0"/>
          <w:marBottom w:val="0"/>
          <w:divBdr>
            <w:top w:val="none" w:sz="0" w:space="0" w:color="auto"/>
            <w:left w:val="none" w:sz="0" w:space="0" w:color="auto"/>
            <w:bottom w:val="none" w:sz="0" w:space="0" w:color="auto"/>
            <w:right w:val="none" w:sz="0" w:space="0" w:color="auto"/>
          </w:divBdr>
        </w:div>
        <w:div w:id="1018233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eduscol.education.fr/sti/si-ens-cacha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9ED0F-3793-482E-A0A9-665A834D1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2197</Words>
  <Characters>12089</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horsin</dc:creator>
  <cp:lastModifiedBy>horsin molinaro</cp:lastModifiedBy>
  <cp:revision>9</cp:revision>
  <dcterms:created xsi:type="dcterms:W3CDTF">2016-09-27T12:18:00Z</dcterms:created>
  <dcterms:modified xsi:type="dcterms:W3CDTF">2017-05-17T08:12:00Z</dcterms:modified>
</cp:coreProperties>
</file>