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C41596">
        <w:pict>
          <v:roundrect id="Rectangle à coins arrondis 1" o:spid="_x0000_s1026" style="position:absolute;margin-left:-4pt;margin-top:13.25pt;width:527.35pt;height:76.65pt;z-index:-25165824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B0480E">
        <w:t>ACTIVITE N°1</w:t>
      </w:r>
      <w:r w:rsidR="008A7B27" w:rsidRPr="005F3314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D35A9" w:rsidP="00A83B32">
            <w:pPr>
              <w:pStyle w:val="Titre2"/>
              <w:spacing w:before="0"/>
              <w:outlineLvl w:val="1"/>
            </w:pPr>
            <w:r>
              <w:rPr>
                <w:b/>
              </w:rPr>
              <w:t>Titre et thème de la séquence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AA1D70">
              <w:rPr>
                <w:color w:val="auto"/>
              </w:rPr>
              <w:t xml:space="preserve"> se déplacer sur terre, mer, air</w:t>
            </w:r>
            <w:r w:rsidR="00391A0E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 </w:t>
            </w:r>
          </w:p>
          <w:p w:rsidR="001C0B19" w:rsidRPr="001C0B19" w:rsidRDefault="001C0B19" w:rsidP="001C0B19"/>
          <w:p w:rsidR="00A83B32" w:rsidRPr="001C0B19" w:rsidRDefault="001C0B19" w:rsidP="00B0480E">
            <w:pPr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  <w:sz w:val="24"/>
                <w:szCs w:val="24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  <w:t xml:space="preserve"> : </w:t>
            </w:r>
            <w:r w:rsidR="00B0480E">
              <w:rPr>
                <w:rFonts w:ascii="Arial" w:eastAsiaTheme="majorEastAsia" w:hAnsi="Arial" w:cs="Arial"/>
                <w:bCs/>
                <w:sz w:val="24"/>
                <w:szCs w:val="24"/>
              </w:rPr>
              <w:t>Simulation du fonctionnement</w:t>
            </w:r>
          </w:p>
        </w:tc>
      </w:tr>
    </w:tbl>
    <w:p w:rsidR="00956F1E" w:rsidRDefault="00956F1E" w:rsidP="001C0B19">
      <w:pPr>
        <w:pStyle w:val="Titre3"/>
        <w:rPr>
          <w:sz w:val="24"/>
          <w:szCs w:val="24"/>
        </w:rPr>
      </w:pPr>
    </w:p>
    <w:p w:rsidR="00960B65" w:rsidRDefault="00960B65" w:rsidP="00960B65">
      <w:r>
        <w:t>Vous allez retrouver l’encha</w:t>
      </w:r>
      <w:bookmarkStart w:id="0" w:name="_GoBack"/>
      <w:bookmarkEnd w:id="0"/>
      <w:r>
        <w:t>înement des actions permettant au bateau de passer d’aval en amont sur ce logiciel de simulation.</w:t>
      </w:r>
    </w:p>
    <w:p w:rsidR="00960B65" w:rsidRDefault="00960B65" w:rsidP="00960B65">
      <w:r>
        <w:t>Pour lancer la simulation, double cliquer sur le fichier : simulation écluse.sb2</w:t>
      </w:r>
    </w:p>
    <w:p w:rsidR="00960B65" w:rsidRDefault="00960B65" w:rsidP="00960B65">
      <w:r>
        <w:t>Cliquer sur le bateau dans la partie « Lutins ».</w:t>
      </w:r>
    </w:p>
    <w:p w:rsidR="00960B65" w:rsidRPr="00960B65" w:rsidRDefault="00960B65" w:rsidP="00960B65">
      <w:r>
        <w:t>Vous devriez obtenir cet écran :</w:t>
      </w:r>
    </w:p>
    <w:p w:rsidR="00781662" w:rsidRDefault="00960B65" w:rsidP="00781662">
      <w:r>
        <w:rPr>
          <w:noProof/>
          <w:lang w:eastAsia="fr-FR"/>
        </w:rPr>
        <w:drawing>
          <wp:inline distT="0" distB="0" distL="0" distR="0">
            <wp:extent cx="6645910" cy="3753720"/>
            <wp:effectExtent l="1905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B65" w:rsidRDefault="00960B65" w:rsidP="00781662">
      <w:r>
        <w:t>Les commandes suivantes vont vous permettre de créer et tester votre programme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96"/>
        <w:gridCol w:w="7586"/>
      </w:tblGrid>
      <w:tr w:rsidR="00960B65" w:rsidTr="00EE3370">
        <w:tc>
          <w:tcPr>
            <w:tcW w:w="3096" w:type="dxa"/>
          </w:tcPr>
          <w:p w:rsidR="00960B65" w:rsidRDefault="00960B65" w:rsidP="00960B65">
            <w:r>
              <w:rPr>
                <w:noProof/>
                <w:lang w:eastAsia="fr-FR"/>
              </w:rPr>
              <w:drawing>
                <wp:inline distT="0" distB="0" distL="0" distR="0">
                  <wp:extent cx="584906" cy="272956"/>
                  <wp:effectExtent l="19050" t="0" r="5644" b="0"/>
                  <wp:docPr id="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108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6" w:type="dxa"/>
          </w:tcPr>
          <w:p w:rsidR="00960B65" w:rsidRDefault="00960B65" w:rsidP="00FE08EA">
            <w:r>
              <w:t xml:space="preserve">Pour démarrer </w:t>
            </w:r>
            <w:r w:rsidR="00FE08EA">
              <w:t>la simulation et réinitialiser la position des objets en cliquant sur le drapeau vert. Pour arrêter la simulation cliquer sur le disque rouge.</w:t>
            </w:r>
          </w:p>
        </w:tc>
      </w:tr>
      <w:tr w:rsidR="00960B65" w:rsidTr="00EE3370">
        <w:tc>
          <w:tcPr>
            <w:tcW w:w="3096" w:type="dxa"/>
          </w:tcPr>
          <w:p w:rsidR="00960B65" w:rsidRDefault="0098576E" w:rsidP="00781662">
            <w:r>
              <w:rPr>
                <w:noProof/>
                <w:lang w:eastAsia="fr-FR"/>
              </w:rPr>
              <w:drawing>
                <wp:inline distT="0" distB="0" distL="0" distR="0">
                  <wp:extent cx="1808480" cy="429895"/>
                  <wp:effectExtent l="19050" t="0" r="127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480" cy="429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6" w:type="dxa"/>
          </w:tcPr>
          <w:p w:rsidR="00960B65" w:rsidRDefault="0098576E" w:rsidP="00781662">
            <w:r>
              <w:t>Pour exécuter une commande en cliquant une fois dessus.</w:t>
            </w:r>
          </w:p>
        </w:tc>
      </w:tr>
      <w:tr w:rsidR="00960B65" w:rsidTr="00EE3370">
        <w:tc>
          <w:tcPr>
            <w:tcW w:w="3096" w:type="dxa"/>
          </w:tcPr>
          <w:p w:rsidR="00960B65" w:rsidRDefault="00EE3370" w:rsidP="00781662">
            <w:r>
              <w:rPr>
                <w:noProof/>
                <w:lang w:eastAsia="fr-FR"/>
              </w:rPr>
              <w:drawing>
                <wp:inline distT="0" distB="0" distL="0" distR="0">
                  <wp:extent cx="1535430" cy="770890"/>
                  <wp:effectExtent l="19050" t="0" r="762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6" w:type="dxa"/>
          </w:tcPr>
          <w:p w:rsidR="00960B65" w:rsidRDefault="00EE3370" w:rsidP="00EE3370">
            <w:r>
              <w:t>Pour lier une séquence de commande au démarrage du programme. Dans ce cas le programme commence par allumer le feu rouge.</w:t>
            </w:r>
          </w:p>
        </w:tc>
      </w:tr>
    </w:tbl>
    <w:p w:rsidR="00781662" w:rsidRDefault="00781662" w:rsidP="00781662"/>
    <w:p w:rsidR="00781662" w:rsidRDefault="00781662" w:rsidP="00781662"/>
    <w:p w:rsidR="001C1BDD" w:rsidRDefault="001C1BDD" w:rsidP="0078166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2"/>
        <w:gridCol w:w="6920"/>
      </w:tblGrid>
      <w:tr w:rsidR="00FE08EA" w:rsidTr="00FE08EA">
        <w:tc>
          <w:tcPr>
            <w:tcW w:w="3085" w:type="dxa"/>
          </w:tcPr>
          <w:p w:rsidR="00FE08EA" w:rsidRDefault="00F927A2" w:rsidP="00781662"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346075</wp:posOffset>
                  </wp:positionH>
                  <wp:positionV relativeFrom="paragraph">
                    <wp:posOffset>304165</wp:posOffset>
                  </wp:positionV>
                  <wp:extent cx="1222375" cy="381635"/>
                  <wp:effectExtent l="19050" t="0" r="0" b="0"/>
                  <wp:wrapThrough wrapText="bothSides">
                    <wp:wrapPolygon edited="0">
                      <wp:start x="-337" y="0"/>
                      <wp:lineTo x="-337" y="20486"/>
                      <wp:lineTo x="21544" y="20486"/>
                      <wp:lineTo x="21544" y="0"/>
                      <wp:lineTo x="-337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21" w:type="dxa"/>
          </w:tcPr>
          <w:p w:rsidR="00FE08EA" w:rsidRDefault="001C1BDD" w:rsidP="00781662">
            <w:r>
              <w:t xml:space="preserve">Cette commande correspond à une </w:t>
            </w:r>
            <w:r w:rsidRPr="001C1BDD">
              <w:rPr>
                <w:b/>
              </w:rPr>
              <w:t>action</w:t>
            </w:r>
            <w:r>
              <w:t> dans un organigramme :</w:t>
            </w:r>
          </w:p>
          <w:p w:rsidR="001C1BDD" w:rsidRDefault="00C41596" w:rsidP="00781662">
            <w:r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75.2pt;margin-top:3.4pt;width:0;height:23.55pt;z-index:251662336" o:connectortype="straight">
                  <v:stroke endarrow="block"/>
                </v:shape>
              </w:pict>
            </w:r>
          </w:p>
          <w:p w:rsidR="001C1BDD" w:rsidRDefault="001C1BDD" w:rsidP="00781662"/>
          <w:p w:rsidR="001C1BDD" w:rsidRDefault="00C41596" w:rsidP="00781662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80.4pt;margin-top:.1pt;width:208.45pt;height:22.1pt;z-index:251661312;mso-width-percent:400;mso-width-percent:400;mso-width-relative:margin;mso-height-relative:margin">
                  <v:textbox>
                    <w:txbxContent>
                      <w:p w:rsidR="00E50A5C" w:rsidRDefault="00E50A5C" w:rsidP="001C1BDD">
                        <w:pPr>
                          <w:jc w:val="center"/>
                        </w:pPr>
                        <w:r>
                          <w:t>Eteindre feu vert</w:t>
                        </w:r>
                      </w:p>
                    </w:txbxContent>
                  </v:textbox>
                </v:shape>
              </w:pict>
            </w:r>
          </w:p>
          <w:p w:rsidR="001C1BDD" w:rsidRDefault="00C41596" w:rsidP="00781662">
            <w:r>
              <w:rPr>
                <w:noProof/>
                <w:lang w:eastAsia="fr-FR"/>
              </w:rPr>
              <w:pict>
                <v:shape id="_x0000_s1030" type="#_x0000_t32" style="position:absolute;margin-left:175.15pt;margin-top:9.25pt;width:.05pt;height:10.35pt;z-index:251663360" o:connectortype="straight"/>
              </w:pict>
            </w:r>
          </w:p>
          <w:p w:rsidR="001C1BDD" w:rsidRDefault="001C1BDD" w:rsidP="00781662"/>
        </w:tc>
      </w:tr>
      <w:tr w:rsidR="00FE08EA" w:rsidTr="00FE08EA">
        <w:tc>
          <w:tcPr>
            <w:tcW w:w="3085" w:type="dxa"/>
          </w:tcPr>
          <w:p w:rsidR="00FE08EA" w:rsidRDefault="001C1BDD" w:rsidP="00781662"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734060</wp:posOffset>
                  </wp:positionV>
                  <wp:extent cx="2232660" cy="388620"/>
                  <wp:effectExtent l="19050" t="0" r="0" b="0"/>
                  <wp:wrapThrough wrapText="bothSides">
                    <wp:wrapPolygon edited="0">
                      <wp:start x="-184" y="0"/>
                      <wp:lineTo x="-184" y="20118"/>
                      <wp:lineTo x="21563" y="20118"/>
                      <wp:lineTo x="21563" y="0"/>
                      <wp:lineTo x="-184" y="0"/>
                    </wp:wrapPolygon>
                  </wp:wrapThrough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21" w:type="dxa"/>
          </w:tcPr>
          <w:p w:rsidR="00FE08EA" w:rsidRDefault="001C1BDD" w:rsidP="00781662">
            <w:r>
              <w:t xml:space="preserve">Cette commande correspond à un </w:t>
            </w:r>
            <w:r w:rsidRPr="00E50A5C">
              <w:rPr>
                <w:b/>
              </w:rPr>
              <w:t>test</w:t>
            </w:r>
            <w:r>
              <w:t xml:space="preserve"> dans un organigramme :</w:t>
            </w:r>
          </w:p>
          <w:p w:rsidR="004245C0" w:rsidRDefault="00C41596" w:rsidP="00781662">
            <w:r>
              <w:rPr>
                <w:noProof/>
                <w:lang w:eastAsia="fr-FR"/>
              </w:rPr>
              <w:pict>
                <v:shape id="_x0000_s1034" type="#_x0000_t32" style="position:absolute;margin-left:154.15pt;margin-top:7.35pt;width:.55pt;height:20.4pt;z-index:251667456" o:connectortype="straight">
                  <v:stroke endarrow="block"/>
                </v:shape>
              </w:pict>
            </w:r>
          </w:p>
          <w:p w:rsidR="004245C0" w:rsidRDefault="00C41596" w:rsidP="00781662">
            <w:r>
              <w:rPr>
                <w:noProof/>
                <w:lang w:eastAsia="fr-FR"/>
              </w:rPr>
              <w:pict>
                <v:shape id="_x0000_s1038" type="#_x0000_t32" style="position:absolute;margin-left:154.7pt;margin-top:5.2pt;width:138.65pt;height:2.7pt;flip:x y;z-index:251670528" o:connectortype="straight">
                  <v:stroke endarrow="block"/>
                </v:shape>
              </w:pict>
            </w:r>
            <w:r>
              <w:rPr>
                <w:noProof/>
                <w:lang w:eastAsia="fr-FR"/>
              </w:rPr>
              <w:pict>
                <v:shape id="_x0000_s1036" type="#_x0000_t32" style="position:absolute;margin-left:293.35pt;margin-top:7.9pt;width:0;height:52.65pt;flip:y;z-index:251669504" o:connectortype="straight"/>
              </w:pict>
            </w:r>
          </w:p>
          <w:p w:rsidR="004245C0" w:rsidRDefault="00C41596" w:rsidP="00781662">
            <w:r>
              <w:rPr>
                <w:noProof/>
                <w:lang w:eastAsia="fr-FR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3" type="#_x0000_t4" style="position:absolute;margin-left:51.55pt;margin-top:.95pt;width:204.15pt;height:91.3pt;z-index:251665407"/>
              </w:pict>
            </w:r>
          </w:p>
          <w:p w:rsidR="004245C0" w:rsidRDefault="004245C0" w:rsidP="00781662"/>
          <w:p w:rsidR="00E50A5C" w:rsidRDefault="00C41596" w:rsidP="00781662">
            <w:r>
              <w:rPr>
                <w:noProof/>
              </w:rPr>
              <w:pict>
                <v:shape id="_x0000_s1032" type="#_x0000_t202" style="position:absolute;margin-left:102.05pt;margin-top:.25pt;width:107.5pt;height:38.7pt;z-index:251666432;mso-width-relative:margin;mso-height-relative:margin" strokecolor="white [3212]">
                  <v:textbox>
                    <w:txbxContent>
                      <w:p w:rsidR="00E50A5C" w:rsidRPr="00E50A5C" w:rsidRDefault="00E50A5C" w:rsidP="004245C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50A5C">
                          <w:rPr>
                            <w:sz w:val="20"/>
                            <w:szCs w:val="20"/>
                          </w:rPr>
                          <w:t>Attente commande de remplissage</w:t>
                        </w:r>
                      </w:p>
                    </w:txbxContent>
                  </v:textbox>
                </v:shape>
              </w:pict>
            </w:r>
          </w:p>
          <w:p w:rsidR="00E50A5C" w:rsidRDefault="00C41596" w:rsidP="00781662">
            <w:r>
              <w:rPr>
                <w:noProof/>
                <w:lang w:eastAsia="fr-FR"/>
              </w:rPr>
              <w:pict>
                <v:shape id="_x0000_s1041" type="#_x0000_t202" style="position:absolute;margin-left:260.55pt;margin-top:11.15pt;width:39.75pt;height:20.4pt;z-index:251674624;mso-width-relative:margin;mso-height-relative:margin" fillcolor="white [3212]" strokecolor="white [3212]">
                  <v:textbox>
                    <w:txbxContent>
                      <w:p w:rsidR="004245C0" w:rsidRDefault="004245C0" w:rsidP="004245C0">
                        <w:r>
                          <w:t>NONN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35" type="#_x0000_t32" style="position:absolute;margin-left:255.7pt;margin-top:5.75pt;width:37.65pt;height:1.1pt;z-index:251668480" o:connectortype="straight"/>
              </w:pict>
            </w:r>
          </w:p>
          <w:p w:rsidR="001C1BDD" w:rsidRDefault="001C1BDD" w:rsidP="00781662"/>
          <w:p w:rsidR="001C1BDD" w:rsidRDefault="001C1BDD" w:rsidP="00781662"/>
          <w:p w:rsidR="004245C0" w:rsidRDefault="00C41596" w:rsidP="00781662">
            <w:r>
              <w:rPr>
                <w:noProof/>
              </w:rPr>
              <w:pict>
                <v:shape id="_x0000_s1040" type="#_x0000_t202" style="position:absolute;margin-left:163.8pt;margin-top:11.65pt;width:32.8pt;height:20.4pt;z-index:251673600;mso-width-relative:margin;mso-height-relative:margin" fillcolor="white [3212]" strokecolor="white [3212]">
                  <v:textbox>
                    <w:txbxContent>
                      <w:p w:rsidR="004245C0" w:rsidRDefault="004245C0">
                        <w:r>
                          <w:t>OUI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39" type="#_x0000_t32" style="position:absolute;margin-left:154.15pt;margin-top:11.65pt;width:.55pt;height:20.4pt;z-index:251671552" o:connectortype="straight">
                  <v:stroke endarrow="block"/>
                </v:shape>
              </w:pict>
            </w:r>
          </w:p>
          <w:p w:rsidR="001C1BDD" w:rsidRDefault="001C1BDD" w:rsidP="00781662"/>
          <w:p w:rsidR="004245C0" w:rsidRDefault="004245C0" w:rsidP="00781662"/>
        </w:tc>
      </w:tr>
      <w:tr w:rsidR="00FE08EA" w:rsidTr="00FE08EA">
        <w:tc>
          <w:tcPr>
            <w:tcW w:w="3085" w:type="dxa"/>
          </w:tcPr>
          <w:p w:rsidR="00FE08EA" w:rsidRDefault="00FE08EA" w:rsidP="00781662"/>
          <w:p w:rsidR="008B46E1" w:rsidRDefault="008B46E1" w:rsidP="00781662">
            <w:r>
              <w:rPr>
                <w:noProof/>
                <w:lang w:eastAsia="fr-FR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19050</wp:posOffset>
                  </wp:positionV>
                  <wp:extent cx="1925320" cy="1316990"/>
                  <wp:effectExtent l="19050" t="0" r="0" b="0"/>
                  <wp:wrapThrough wrapText="bothSides">
                    <wp:wrapPolygon edited="0">
                      <wp:start x="-214" y="0"/>
                      <wp:lineTo x="-214" y="21246"/>
                      <wp:lineTo x="21586" y="21246"/>
                      <wp:lineTo x="21586" y="0"/>
                      <wp:lineTo x="-214" y="0"/>
                    </wp:wrapPolygon>
                  </wp:wrapThrough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320" cy="1316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21" w:type="dxa"/>
          </w:tcPr>
          <w:p w:rsidR="00FE08EA" w:rsidRDefault="008B46E1" w:rsidP="00781662">
            <w:r>
              <w:t>Une séquence d’instructions s’exécute de haut en bas, elle correspond à plusieurs instructions groupées.</w:t>
            </w:r>
          </w:p>
        </w:tc>
      </w:tr>
      <w:tr w:rsidR="00FE08EA" w:rsidTr="00FE08EA">
        <w:tc>
          <w:tcPr>
            <w:tcW w:w="3085" w:type="dxa"/>
          </w:tcPr>
          <w:p w:rsidR="001451A2" w:rsidRDefault="001451A2" w:rsidP="00781662">
            <w:r>
              <w:rPr>
                <w:noProof/>
                <w:lang w:eastAsia="fr-FR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346075</wp:posOffset>
                  </wp:positionH>
                  <wp:positionV relativeFrom="paragraph">
                    <wp:posOffset>109220</wp:posOffset>
                  </wp:positionV>
                  <wp:extent cx="1495425" cy="1405255"/>
                  <wp:effectExtent l="19050" t="0" r="9525" b="0"/>
                  <wp:wrapThrough wrapText="bothSides">
                    <wp:wrapPolygon edited="0">
                      <wp:start x="-275" y="0"/>
                      <wp:lineTo x="-275" y="21376"/>
                      <wp:lineTo x="21738" y="21376"/>
                      <wp:lineTo x="21738" y="0"/>
                      <wp:lineTo x="-275" y="0"/>
                    </wp:wrapPolygon>
                  </wp:wrapThrough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05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451A2" w:rsidRDefault="001451A2" w:rsidP="00781662"/>
          <w:p w:rsidR="00FE08EA" w:rsidRDefault="00FE08EA" w:rsidP="00781662"/>
          <w:p w:rsidR="001451A2" w:rsidRDefault="001451A2" w:rsidP="00781662"/>
          <w:p w:rsidR="001451A2" w:rsidRDefault="001451A2" w:rsidP="00781662"/>
          <w:p w:rsidR="001451A2" w:rsidRDefault="001451A2" w:rsidP="00781662"/>
          <w:p w:rsidR="001451A2" w:rsidRDefault="001451A2" w:rsidP="00781662"/>
          <w:p w:rsidR="001451A2" w:rsidRDefault="001451A2" w:rsidP="00781662"/>
          <w:p w:rsidR="001451A2" w:rsidRDefault="001451A2" w:rsidP="00781662"/>
          <w:p w:rsidR="001451A2" w:rsidRDefault="001451A2" w:rsidP="00781662"/>
        </w:tc>
        <w:tc>
          <w:tcPr>
            <w:tcW w:w="7521" w:type="dxa"/>
          </w:tcPr>
          <w:p w:rsidR="00FE08EA" w:rsidRDefault="001451A2" w:rsidP="00781662">
            <w:r>
              <w:t xml:space="preserve">Si vous effacez une commande par mégarde, </w:t>
            </w:r>
            <w:r w:rsidR="002722F2">
              <w:t>vous pouvez retrouver l’ensemble des commandes en cliquant sur « Ajouter blocs ».</w:t>
            </w:r>
          </w:p>
        </w:tc>
      </w:tr>
    </w:tbl>
    <w:p w:rsidR="00FE08EA" w:rsidRDefault="00FE08EA" w:rsidP="00781662"/>
    <w:p w:rsidR="002722F2" w:rsidRDefault="002722F2" w:rsidP="00781662">
      <w:r>
        <w:t>Votre mission consiste à retrouver l’ordre d’enchaînement des commandes pour permettre au bateau de passer de l’aval vers l’amont. Pour déplacer le bateau, utiliser les flèches gauches et droites du clavier.</w:t>
      </w:r>
      <w:r w:rsidR="00FE3BD8">
        <w:t xml:space="preserve"> Les commandes ou « bloc » peuvent être « glissées » et s’accrochent automatiquement. Vous pouvez faire autant d’essais que vous voulez.</w:t>
      </w:r>
    </w:p>
    <w:p w:rsidR="00D26E90" w:rsidRPr="00781662" w:rsidRDefault="002722F2" w:rsidP="00781662">
      <w:r w:rsidRPr="00FE3BD8">
        <w:rPr>
          <w:b/>
        </w:rPr>
        <w:t>Attendus :</w:t>
      </w:r>
      <w:r>
        <w:t xml:space="preserve"> Recopier le programme sur le cahier.</w:t>
      </w:r>
    </w:p>
    <w:sectPr w:rsidR="00D26E90" w:rsidRPr="00781662" w:rsidSect="00790850">
      <w:headerReference w:type="default" r:id="rId16"/>
      <w:footerReference w:type="default" r:id="rId1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596" w:rsidRDefault="00C41596" w:rsidP="002944A5">
      <w:pPr>
        <w:spacing w:after="0" w:line="240" w:lineRule="auto"/>
      </w:pPr>
      <w:r>
        <w:separator/>
      </w:r>
    </w:p>
    <w:p w:rsidR="00C41596" w:rsidRDefault="00C41596"/>
    <w:p w:rsidR="00C41596" w:rsidRDefault="00C41596" w:rsidP="002F2649"/>
  </w:endnote>
  <w:endnote w:type="continuationSeparator" w:id="0">
    <w:p w:rsidR="00C41596" w:rsidRDefault="00C41596" w:rsidP="002944A5">
      <w:pPr>
        <w:spacing w:after="0" w:line="240" w:lineRule="auto"/>
      </w:pPr>
      <w:r>
        <w:continuationSeparator/>
      </w:r>
    </w:p>
    <w:p w:rsidR="00C41596" w:rsidRDefault="00C41596"/>
    <w:p w:rsidR="00C41596" w:rsidRDefault="00C41596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0150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50A5C" w:rsidRDefault="00C41596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2049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E50A5C" w:rsidRPr="008E6EBB">
              <w:rPr>
                <w:rFonts w:ascii="Arial" w:hAnsi="Arial" w:cs="Arial"/>
                <w:color w:val="4D4D4D"/>
              </w:rPr>
              <w:t>Page</w:t>
            </w:r>
            <w:r w:rsidR="00E50A5C" w:rsidRPr="008E6EBB">
              <w:rPr>
                <w:rFonts w:ascii="Arial" w:hAnsi="Arial" w:cs="Arial"/>
              </w:rPr>
              <w:t xml:space="preserve"> </w:t>
            </w:r>
            <w:r w:rsidR="00672C28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E50A5C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="00672C28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216D20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="00672C28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E50A5C" w:rsidRPr="008E6EBB">
              <w:rPr>
                <w:rFonts w:ascii="Arial" w:hAnsi="Arial" w:cs="Arial"/>
              </w:rPr>
              <w:t xml:space="preserve"> </w:t>
            </w:r>
            <w:r w:rsidR="00E50A5C" w:rsidRPr="00DB6647">
              <w:rPr>
                <w:rFonts w:ascii="Arial" w:hAnsi="Arial" w:cs="Arial"/>
                <w:color w:val="4D4D4D"/>
              </w:rPr>
              <w:t xml:space="preserve">sur </w:t>
            </w:r>
            <w:r w:rsidR="00672C28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E50A5C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="00672C28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216D20">
              <w:rPr>
                <w:rFonts w:ascii="Arial" w:hAnsi="Arial" w:cs="Arial"/>
                <w:bCs/>
                <w:noProof/>
                <w:color w:val="4D4D4D"/>
              </w:rPr>
              <w:t>2</w:t>
            </w:r>
            <w:r w:rsidR="00672C28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E50A5C" w:rsidRDefault="00C41596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596" w:rsidRDefault="00C41596" w:rsidP="002944A5">
      <w:pPr>
        <w:spacing w:after="0" w:line="240" w:lineRule="auto"/>
      </w:pPr>
      <w:r>
        <w:separator/>
      </w:r>
    </w:p>
    <w:p w:rsidR="00C41596" w:rsidRDefault="00C41596"/>
    <w:p w:rsidR="00C41596" w:rsidRDefault="00C41596" w:rsidP="002F2649"/>
  </w:footnote>
  <w:footnote w:type="continuationSeparator" w:id="0">
    <w:p w:rsidR="00C41596" w:rsidRDefault="00C41596" w:rsidP="002944A5">
      <w:pPr>
        <w:spacing w:after="0" w:line="240" w:lineRule="auto"/>
      </w:pPr>
      <w:r>
        <w:continuationSeparator/>
      </w:r>
    </w:p>
    <w:p w:rsidR="00C41596" w:rsidRDefault="00C41596"/>
    <w:p w:rsidR="00C41596" w:rsidRDefault="00C41596" w:rsidP="002F26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5C" w:rsidRDefault="00216D20" w:rsidP="00EC1F5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1DCBEE07" wp14:editId="33775351">
          <wp:simplePos x="0" y="0"/>
          <wp:positionH relativeFrom="column">
            <wp:posOffset>0</wp:posOffset>
          </wp:positionH>
          <wp:positionV relativeFrom="paragraph">
            <wp:posOffset>-181030</wp:posOffset>
          </wp:positionV>
          <wp:extent cx="6645910" cy="314325"/>
          <wp:effectExtent l="0" t="0" r="0" b="0"/>
          <wp:wrapNone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4A5"/>
    <w:rsid w:val="00036A5E"/>
    <w:rsid w:val="00055C68"/>
    <w:rsid w:val="00061C22"/>
    <w:rsid w:val="00064931"/>
    <w:rsid w:val="00081D3F"/>
    <w:rsid w:val="000A3DF4"/>
    <w:rsid w:val="000B4EFF"/>
    <w:rsid w:val="00120B68"/>
    <w:rsid w:val="001350A3"/>
    <w:rsid w:val="001451A2"/>
    <w:rsid w:val="00155A87"/>
    <w:rsid w:val="001620B5"/>
    <w:rsid w:val="00190208"/>
    <w:rsid w:val="001C0B19"/>
    <w:rsid w:val="001C1BDD"/>
    <w:rsid w:val="00216D20"/>
    <w:rsid w:val="002722F2"/>
    <w:rsid w:val="00291D48"/>
    <w:rsid w:val="002944A5"/>
    <w:rsid w:val="002F2649"/>
    <w:rsid w:val="002F2834"/>
    <w:rsid w:val="00341775"/>
    <w:rsid w:val="00382019"/>
    <w:rsid w:val="00391A0E"/>
    <w:rsid w:val="00407C38"/>
    <w:rsid w:val="004245C0"/>
    <w:rsid w:val="00433EB2"/>
    <w:rsid w:val="00484040"/>
    <w:rsid w:val="004A70FF"/>
    <w:rsid w:val="004F5C8F"/>
    <w:rsid w:val="00525EBC"/>
    <w:rsid w:val="005E4C50"/>
    <w:rsid w:val="005F3314"/>
    <w:rsid w:val="00672C28"/>
    <w:rsid w:val="00681DED"/>
    <w:rsid w:val="006D5033"/>
    <w:rsid w:val="00771EEE"/>
    <w:rsid w:val="00781662"/>
    <w:rsid w:val="00790850"/>
    <w:rsid w:val="007C759D"/>
    <w:rsid w:val="00806FCC"/>
    <w:rsid w:val="00842841"/>
    <w:rsid w:val="008A2D69"/>
    <w:rsid w:val="008A7B27"/>
    <w:rsid w:val="008B46E1"/>
    <w:rsid w:val="008E6EBB"/>
    <w:rsid w:val="00954B97"/>
    <w:rsid w:val="00956F1E"/>
    <w:rsid w:val="00960B65"/>
    <w:rsid w:val="0096559A"/>
    <w:rsid w:val="009708FE"/>
    <w:rsid w:val="0098165B"/>
    <w:rsid w:val="0098576E"/>
    <w:rsid w:val="009F6359"/>
    <w:rsid w:val="00A0107C"/>
    <w:rsid w:val="00A218DE"/>
    <w:rsid w:val="00A83B32"/>
    <w:rsid w:val="00AA1D70"/>
    <w:rsid w:val="00B0104C"/>
    <w:rsid w:val="00B0480E"/>
    <w:rsid w:val="00B6284B"/>
    <w:rsid w:val="00B8220B"/>
    <w:rsid w:val="00BB3738"/>
    <w:rsid w:val="00BD35A9"/>
    <w:rsid w:val="00C062A6"/>
    <w:rsid w:val="00C3310B"/>
    <w:rsid w:val="00C41596"/>
    <w:rsid w:val="00C7223A"/>
    <w:rsid w:val="00CA098C"/>
    <w:rsid w:val="00CE7132"/>
    <w:rsid w:val="00D26E90"/>
    <w:rsid w:val="00DB532A"/>
    <w:rsid w:val="00DB6647"/>
    <w:rsid w:val="00E3532E"/>
    <w:rsid w:val="00E4576F"/>
    <w:rsid w:val="00E50A5C"/>
    <w:rsid w:val="00EC1F59"/>
    <w:rsid w:val="00EE3370"/>
    <w:rsid w:val="00F25D62"/>
    <w:rsid w:val="00F31091"/>
    <w:rsid w:val="00F55E10"/>
    <w:rsid w:val="00F927A2"/>
    <w:rsid w:val="00FD03AC"/>
    <w:rsid w:val="00FE08EA"/>
    <w:rsid w:val="00FE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36"/>
        <o:r id="V:Rule3" type="connector" idref="#_x0000_s1038"/>
        <o:r id="V:Rule4" type="connector" idref="#_x0000_s1035"/>
        <o:r id="V:Rule5" type="connector" idref="#_x0000_s1029"/>
        <o:r id="V:Rule6" type="connector" idref="#_x0000_s1034"/>
        <o:r id="V:Rule7" type="connector" idref="#_x0000_s1039"/>
      </o:rules>
    </o:shapelayout>
  </w:shapeDefaults>
  <w:decimalSymbol w:val=","/>
  <w:listSeparator w:val=";"/>
  <w15:docId w15:val="{FCD15C41-A04C-4C77-A3C3-DBD23FFE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EFF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3F2A0-CAA0-4C16-915E-8F0D76E64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Jean-Michel RAYNAUD</cp:lastModifiedBy>
  <cp:revision>12</cp:revision>
  <cp:lastPrinted>2014-03-31T10:03:00Z</cp:lastPrinted>
  <dcterms:created xsi:type="dcterms:W3CDTF">2016-07-13T20:03:00Z</dcterms:created>
  <dcterms:modified xsi:type="dcterms:W3CDTF">2016-09-09T14:48:00Z</dcterms:modified>
</cp:coreProperties>
</file>