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6D95A" w14:textId="77777777" w:rsidR="00A41461" w:rsidRDefault="00120B68" w:rsidP="00120B68">
      <w:pPr>
        <w:pStyle w:val="Titre1"/>
        <w:tabs>
          <w:tab w:val="center" w:pos="5233"/>
          <w:tab w:val="right" w:pos="10466"/>
        </w:tabs>
        <w:spacing w:before="360"/>
        <w:jc w:val="left"/>
      </w:pPr>
      <w:r>
        <w:tab/>
      </w:r>
      <w:r w:rsidR="008A7B27" w:rsidRPr="00842841">
        <mc:AlternateContent>
          <mc:Choice Requires="wps">
            <w:drawing>
              <wp:anchor distT="0" distB="0" distL="114300" distR="114300" simplePos="0" relativeHeight="251659264" behindDoc="1" locked="0" layoutInCell="1" allowOverlap="1" wp14:anchorId="6D9E91E3" wp14:editId="774FA84C">
                <wp:simplePos x="0" y="0"/>
                <wp:positionH relativeFrom="column">
                  <wp:posOffset>-50800</wp:posOffset>
                </wp:positionH>
                <wp:positionV relativeFrom="paragraph">
                  <wp:posOffset>168063</wp:posOffset>
                </wp:positionV>
                <wp:extent cx="6697133" cy="973243"/>
                <wp:effectExtent l="0" t="0" r="8890" b="0"/>
                <wp:wrapNone/>
                <wp:docPr id="1" name="Rectangle à coins arrondis 1"/>
                <wp:cNvGraphicFramePr/>
                <a:graphic xmlns:a="http://schemas.openxmlformats.org/drawingml/2006/main">
                  <a:graphicData uri="http://schemas.microsoft.com/office/word/2010/wordprocessingShape">
                    <wps:wsp>
                      <wps:cNvSpPr/>
                      <wps:spPr>
                        <a:xfrm>
                          <a:off x="0" y="0"/>
                          <a:ext cx="6697133" cy="973243"/>
                        </a:xfrm>
                        <a:prstGeom prst="roundRect">
                          <a:avLst/>
                        </a:prstGeom>
                        <a:solidFill>
                          <a:srgbClr val="4D74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CE51D" id="Rectangle à coins arrondis 1" o:spid="_x0000_s1026" style="position:absolute;margin-left:-4pt;margin-top:13.25pt;width:527.35pt;height:7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" fillcolor="#4d740c" stroked="f" strokeweight="2pt"/>
            </w:pict>
          </mc:Fallback>
        </mc:AlternateContent>
      </w:r>
      <w:r w:rsidR="00CE7132">
        <w:t xml:space="preserve">RESSOURCE </w:t>
      </w:r>
      <w:r w:rsidR="00A41461">
        <w:t>ERP</w:t>
      </w:r>
    </w:p>
    <w:p w14:paraId="03FD5F1C" w14:textId="18D677B9" w:rsidR="00055C68" w:rsidRPr="005F3314" w:rsidRDefault="00A41461" w:rsidP="00A41461">
      <w:pPr>
        <w:pStyle w:val="Titre1"/>
        <w:tabs>
          <w:tab w:val="center" w:pos="5233"/>
          <w:tab w:val="right" w:pos="10466"/>
        </w:tabs>
        <w:spacing w:before="360"/>
      </w:pPr>
      <w:r>
        <w:t>Salle de spectacle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CellMar>
          <w:top w:w="142" w:type="dxa"/>
          <w:bottom w:w="142" w:type="dxa"/>
        </w:tblCellMar>
        <w:tblLook w:val="04A0" w:firstRow="1" w:lastRow="0" w:firstColumn="1" w:lastColumn="0" w:noHBand="0" w:noVBand="1"/>
      </w:tblPr>
      <w:tblGrid>
        <w:gridCol w:w="10606"/>
      </w:tblGrid>
      <w:tr w:rsidR="00055C68" w14:paraId="444E87DB" w14:textId="77777777" w:rsidTr="00A83B32">
        <w:trPr>
          <w:trHeight w:val="284"/>
        </w:trPr>
        <w:tc>
          <w:tcPr>
            <w:tcW w:w="10606" w:type="dxa"/>
            <w:shd w:val="clear" w:color="auto" w:fill="F2F2F2"/>
          </w:tcPr>
          <w:p w14:paraId="1F0956AA" w14:textId="76BBB731" w:rsidR="00A83B32" w:rsidRPr="001C0B19" w:rsidRDefault="00A83B32" w:rsidP="00285855">
            <w:pPr>
              <w:rPr>
                <w:rFonts w:ascii="Arial" w:eastAsiaTheme="majorEastAsia" w:hAnsi="Arial" w:cs="Arial"/>
                <w:bCs/>
                <w:color w:val="4D4D4D"/>
                <w:sz w:val="24"/>
                <w:szCs w:val="24"/>
              </w:rPr>
            </w:pPr>
          </w:p>
        </w:tc>
      </w:tr>
    </w:tbl>
    <w:p w14:paraId="13BEBD12" w14:textId="77777777" w:rsidR="009362F2" w:rsidRDefault="009362F2" w:rsidP="009362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32"/>
          <w:szCs w:val="32"/>
        </w:rPr>
      </w:pPr>
      <w:r w:rsidRPr="00C40957">
        <w:rPr>
          <w:rFonts w:ascii="Arial" w:hAnsi="Arial" w:cs="Arial"/>
          <w:b/>
          <w:bCs/>
          <w:sz w:val="32"/>
          <w:szCs w:val="32"/>
        </w:rPr>
        <w:t>Qu'est ce qu'un E. R. P ?</w:t>
      </w:r>
    </w:p>
    <w:p w14:paraId="17680D38" w14:textId="77777777" w:rsidR="009362F2" w:rsidRPr="00C40957" w:rsidRDefault="009362F2" w:rsidP="009362F2">
      <w:pPr>
        <w:autoSpaceDE w:val="0"/>
        <w:autoSpaceDN w:val="0"/>
        <w:adjustRightInd w:val="0"/>
        <w:spacing w:after="0" w:line="240" w:lineRule="auto"/>
        <w:jc w:val="center"/>
        <w:rPr>
          <w:rFonts w:ascii="Arial" w:hAnsi="Arial" w:cs="Arial"/>
          <w:b/>
          <w:bCs/>
          <w:sz w:val="32"/>
          <w:szCs w:val="32"/>
        </w:rPr>
      </w:pPr>
    </w:p>
    <w:p w14:paraId="0DCFE13B" w14:textId="77777777" w:rsidR="009362F2" w:rsidRDefault="009362F2" w:rsidP="009362F2">
      <w:pPr>
        <w:autoSpaceDE w:val="0"/>
        <w:autoSpaceDN w:val="0"/>
        <w:adjustRightInd w:val="0"/>
        <w:spacing w:after="0" w:line="240" w:lineRule="auto"/>
        <w:jc w:val="both"/>
        <w:rPr>
          <w:rFonts w:ascii="Arial" w:hAnsi="Arial" w:cs="Arial"/>
          <w:sz w:val="24"/>
          <w:szCs w:val="24"/>
        </w:rPr>
      </w:pPr>
      <w:r w:rsidRPr="001011C2">
        <w:rPr>
          <w:rFonts w:ascii="Arial" w:hAnsi="Arial" w:cs="Arial"/>
          <w:sz w:val="24"/>
          <w:szCs w:val="24"/>
        </w:rPr>
        <w:t xml:space="preserve">Un </w:t>
      </w:r>
      <w:r w:rsidRPr="009362F2">
        <w:rPr>
          <w:rFonts w:ascii="Arial" w:hAnsi="Arial" w:cs="Arial"/>
          <w:b/>
          <w:sz w:val="24"/>
          <w:szCs w:val="24"/>
        </w:rPr>
        <w:t>E</w:t>
      </w:r>
      <w:r>
        <w:rPr>
          <w:rFonts w:ascii="Arial" w:hAnsi="Arial" w:cs="Arial"/>
          <w:sz w:val="24"/>
          <w:szCs w:val="24"/>
        </w:rPr>
        <w:t xml:space="preserve">tablissement </w:t>
      </w:r>
      <w:r w:rsidRPr="009362F2">
        <w:rPr>
          <w:rFonts w:ascii="Arial" w:hAnsi="Arial" w:cs="Arial"/>
          <w:b/>
          <w:sz w:val="24"/>
          <w:szCs w:val="24"/>
        </w:rPr>
        <w:t>R</w:t>
      </w:r>
      <w:r>
        <w:rPr>
          <w:rFonts w:ascii="Arial" w:hAnsi="Arial" w:cs="Arial"/>
          <w:sz w:val="24"/>
          <w:szCs w:val="24"/>
        </w:rPr>
        <w:t xml:space="preserve">ecevant du </w:t>
      </w:r>
      <w:r w:rsidRPr="009362F2">
        <w:rPr>
          <w:rFonts w:ascii="Arial" w:hAnsi="Arial" w:cs="Arial"/>
          <w:b/>
          <w:sz w:val="24"/>
          <w:szCs w:val="24"/>
        </w:rPr>
        <w:t>P</w:t>
      </w:r>
      <w:r w:rsidRPr="001011C2">
        <w:rPr>
          <w:rFonts w:ascii="Arial" w:hAnsi="Arial" w:cs="Arial"/>
          <w:sz w:val="24"/>
          <w:szCs w:val="24"/>
        </w:rPr>
        <w:t>ublic (E. R. P) est un bâtiment, un local, une enceinte, dans lequel des personnes sont admises soit librement, soit moyennant une rétribution ou une participation quelconque ou dans lequel sont ten</w:t>
      </w:r>
      <w:r>
        <w:rPr>
          <w:rFonts w:ascii="Arial" w:hAnsi="Arial" w:cs="Arial"/>
          <w:sz w:val="24"/>
          <w:szCs w:val="24"/>
        </w:rPr>
        <w:t>ues des réunions ouvertes à tous</w:t>
      </w:r>
      <w:r w:rsidRPr="001011C2">
        <w:rPr>
          <w:rFonts w:ascii="Arial" w:hAnsi="Arial" w:cs="Arial"/>
          <w:sz w:val="24"/>
          <w:szCs w:val="24"/>
        </w:rPr>
        <w:t xml:space="preserve"> ou sur invitations, payantes ou non.</w:t>
      </w:r>
    </w:p>
    <w:p w14:paraId="7B005DA3" w14:textId="77777777" w:rsidR="009362F2" w:rsidRDefault="009362F2" w:rsidP="009362F2">
      <w:pPr>
        <w:autoSpaceDE w:val="0"/>
        <w:autoSpaceDN w:val="0"/>
        <w:adjustRightInd w:val="0"/>
        <w:spacing w:after="0" w:line="240" w:lineRule="auto"/>
        <w:jc w:val="both"/>
        <w:rPr>
          <w:rFonts w:ascii="Arial" w:hAnsi="Arial" w:cs="Arial"/>
          <w:sz w:val="24"/>
          <w:szCs w:val="24"/>
        </w:rPr>
      </w:pPr>
    </w:p>
    <w:p w14:paraId="581521D0" w14:textId="77777777" w:rsidR="00DE68DF" w:rsidRPr="001011C2" w:rsidRDefault="00DE68DF" w:rsidP="00DE68DF">
      <w:pPr>
        <w:autoSpaceDE w:val="0"/>
        <w:autoSpaceDN w:val="0"/>
        <w:adjustRightInd w:val="0"/>
        <w:spacing w:after="0" w:line="240" w:lineRule="auto"/>
        <w:jc w:val="both"/>
        <w:rPr>
          <w:rFonts w:ascii="Arial" w:hAnsi="Arial" w:cs="Arial"/>
          <w:sz w:val="24"/>
          <w:szCs w:val="24"/>
        </w:rPr>
      </w:pPr>
    </w:p>
    <w:p w14:paraId="3DBEFC1C" w14:textId="77777777" w:rsidR="00DE68DF" w:rsidRPr="00C40957" w:rsidRDefault="00DE68DF" w:rsidP="00DE68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32"/>
          <w:szCs w:val="32"/>
        </w:rPr>
      </w:pPr>
      <w:r w:rsidRPr="00C40957">
        <w:rPr>
          <w:rFonts w:ascii="Arial" w:hAnsi="Arial" w:cs="Arial"/>
          <w:b/>
          <w:bCs/>
          <w:sz w:val="32"/>
          <w:szCs w:val="32"/>
        </w:rPr>
        <w:t>LE CLASSEMENT DES ERP (Art. GN 1)</w:t>
      </w:r>
    </w:p>
    <w:p w14:paraId="62DA85F4" w14:textId="77777777" w:rsidR="00DE68DF" w:rsidRDefault="00DE68DF" w:rsidP="00DE68DF">
      <w:pPr>
        <w:autoSpaceDE w:val="0"/>
        <w:autoSpaceDN w:val="0"/>
        <w:adjustRightInd w:val="0"/>
        <w:spacing w:after="0" w:line="240" w:lineRule="auto"/>
        <w:rPr>
          <w:rFonts w:ascii="Arial" w:hAnsi="Arial" w:cs="Arial"/>
          <w:sz w:val="24"/>
          <w:szCs w:val="24"/>
        </w:rPr>
      </w:pPr>
    </w:p>
    <w:p w14:paraId="7451BBED"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J</w:t>
      </w:r>
      <w:r w:rsidRPr="00DE68DF">
        <w:rPr>
          <w:rFonts w:ascii="Arial" w:hAnsi="Arial" w:cs="Arial"/>
          <w:sz w:val="20"/>
          <w:szCs w:val="20"/>
        </w:rPr>
        <w:t xml:space="preserve"> : Structures d’accueil pour personnes âgées et personnes handicapées</w:t>
      </w:r>
    </w:p>
    <w:p w14:paraId="7EA36E93"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L</w:t>
      </w:r>
      <w:r w:rsidRPr="00DE68DF">
        <w:rPr>
          <w:rFonts w:ascii="Arial" w:hAnsi="Arial" w:cs="Arial"/>
          <w:sz w:val="20"/>
          <w:szCs w:val="20"/>
        </w:rPr>
        <w:t xml:space="preserve"> : </w:t>
      </w:r>
      <w:r w:rsidRPr="00DE68DF">
        <w:rPr>
          <w:rFonts w:ascii="Arial" w:hAnsi="Arial" w:cs="Arial"/>
          <w:b/>
          <w:sz w:val="20"/>
          <w:szCs w:val="20"/>
        </w:rPr>
        <w:t>Salles d’audition, de conférences, de réunions, de spectacles ou à usages multiples</w:t>
      </w:r>
    </w:p>
    <w:p w14:paraId="5ED60ACA"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M</w:t>
      </w:r>
      <w:r w:rsidRPr="00DE68DF">
        <w:rPr>
          <w:rFonts w:ascii="Arial" w:hAnsi="Arial" w:cs="Arial"/>
          <w:sz w:val="20"/>
          <w:szCs w:val="20"/>
        </w:rPr>
        <w:t xml:space="preserve"> : Magasins de vente, centres commerciaux</w:t>
      </w:r>
    </w:p>
    <w:p w14:paraId="5468DE4B"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N</w:t>
      </w:r>
      <w:r w:rsidRPr="00DE68DF">
        <w:rPr>
          <w:rFonts w:ascii="Arial" w:hAnsi="Arial" w:cs="Arial"/>
          <w:sz w:val="20"/>
          <w:szCs w:val="20"/>
        </w:rPr>
        <w:t xml:space="preserve"> : Restaurants et débits de boissons</w:t>
      </w:r>
    </w:p>
    <w:p w14:paraId="5624C733"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 xml:space="preserve">O </w:t>
      </w:r>
      <w:r w:rsidRPr="00DE68DF">
        <w:rPr>
          <w:rFonts w:ascii="Arial" w:hAnsi="Arial" w:cs="Arial"/>
          <w:sz w:val="20"/>
          <w:szCs w:val="20"/>
        </w:rPr>
        <w:t>: Hôtels et pensions de famille</w:t>
      </w:r>
    </w:p>
    <w:p w14:paraId="5BFAD534"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P</w:t>
      </w:r>
      <w:r w:rsidRPr="00DE68DF">
        <w:rPr>
          <w:rFonts w:ascii="Arial" w:hAnsi="Arial" w:cs="Arial"/>
          <w:sz w:val="20"/>
          <w:szCs w:val="20"/>
        </w:rPr>
        <w:t xml:space="preserve"> : Salles de danse et salles de jeux Section 9 : art. CO 34 à CO 56 Dégagements et sorties</w:t>
      </w:r>
    </w:p>
    <w:p w14:paraId="40D21863"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R</w:t>
      </w:r>
      <w:r w:rsidRPr="00DE68DF">
        <w:rPr>
          <w:rFonts w:ascii="Arial" w:hAnsi="Arial" w:cs="Arial"/>
          <w:sz w:val="20"/>
          <w:szCs w:val="20"/>
        </w:rPr>
        <w:t xml:space="preserve"> : Etablissements d’éveil, d’enseignement, de formation, centres de vacances</w:t>
      </w:r>
    </w:p>
    <w:p w14:paraId="56FE6867"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S</w:t>
      </w:r>
      <w:r w:rsidRPr="00DE68DF">
        <w:rPr>
          <w:rFonts w:ascii="Arial" w:hAnsi="Arial" w:cs="Arial"/>
          <w:sz w:val="20"/>
          <w:szCs w:val="20"/>
        </w:rPr>
        <w:t xml:space="preserve"> : Bibliothèques, centres de documentation</w:t>
      </w:r>
    </w:p>
    <w:p w14:paraId="78F81A78"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T</w:t>
      </w:r>
      <w:r w:rsidRPr="00DE68DF">
        <w:rPr>
          <w:rFonts w:ascii="Arial" w:hAnsi="Arial" w:cs="Arial"/>
          <w:sz w:val="20"/>
          <w:szCs w:val="20"/>
        </w:rPr>
        <w:t xml:space="preserve"> : Salles d’expositions</w:t>
      </w:r>
    </w:p>
    <w:p w14:paraId="611C72BD"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U</w:t>
      </w:r>
      <w:r w:rsidRPr="00DE68DF">
        <w:rPr>
          <w:rFonts w:ascii="Arial" w:hAnsi="Arial" w:cs="Arial"/>
          <w:sz w:val="20"/>
          <w:szCs w:val="20"/>
        </w:rPr>
        <w:t xml:space="preserve"> : Etablissements de soins</w:t>
      </w:r>
    </w:p>
    <w:p w14:paraId="1B6AB453"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V</w:t>
      </w:r>
      <w:r w:rsidRPr="00DE68DF">
        <w:rPr>
          <w:rFonts w:ascii="Arial" w:hAnsi="Arial" w:cs="Arial"/>
          <w:sz w:val="20"/>
          <w:szCs w:val="20"/>
        </w:rPr>
        <w:t xml:space="preserve"> : Etablissements de culte</w:t>
      </w:r>
    </w:p>
    <w:p w14:paraId="67948AB3"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 xml:space="preserve">W </w:t>
      </w:r>
      <w:r w:rsidRPr="00DE68DF">
        <w:rPr>
          <w:rFonts w:ascii="Arial" w:hAnsi="Arial" w:cs="Arial"/>
          <w:sz w:val="20"/>
          <w:szCs w:val="20"/>
        </w:rPr>
        <w:t>: Administrations, banques, bureaux</w:t>
      </w:r>
    </w:p>
    <w:p w14:paraId="4899D7DC" w14:textId="77777777" w:rsidR="00DE68DF" w:rsidRPr="00DE68DF" w:rsidRDefault="00DE68DF" w:rsidP="00DE68DF">
      <w:pPr>
        <w:autoSpaceDE w:val="0"/>
        <w:autoSpaceDN w:val="0"/>
        <w:adjustRightInd w:val="0"/>
        <w:spacing w:after="0" w:line="240" w:lineRule="auto"/>
        <w:rPr>
          <w:rFonts w:ascii="Arial" w:hAnsi="Arial" w:cs="Arial"/>
          <w:sz w:val="20"/>
          <w:szCs w:val="20"/>
        </w:rPr>
      </w:pPr>
      <w:r w:rsidRPr="00DE68DF">
        <w:rPr>
          <w:rFonts w:ascii="Arial" w:hAnsi="Arial" w:cs="Arial"/>
          <w:color w:val="E36C0A" w:themeColor="accent6" w:themeShade="BF"/>
          <w:sz w:val="20"/>
          <w:szCs w:val="20"/>
        </w:rPr>
        <w:t>X</w:t>
      </w:r>
      <w:r w:rsidRPr="00DE68DF">
        <w:rPr>
          <w:rFonts w:ascii="Arial" w:hAnsi="Arial" w:cs="Arial"/>
          <w:sz w:val="20"/>
          <w:szCs w:val="20"/>
        </w:rPr>
        <w:t xml:space="preserve"> : Etablissements sportifs couverts</w:t>
      </w:r>
    </w:p>
    <w:p w14:paraId="50FADCCD" w14:textId="77777777" w:rsidR="00DE68DF" w:rsidRPr="00DE68DF" w:rsidRDefault="00DE68DF" w:rsidP="00DE68DF">
      <w:pPr>
        <w:autoSpaceDE w:val="0"/>
        <w:autoSpaceDN w:val="0"/>
        <w:adjustRightInd w:val="0"/>
        <w:spacing w:after="0" w:line="240" w:lineRule="auto"/>
        <w:jc w:val="both"/>
        <w:rPr>
          <w:rFonts w:ascii="Arial" w:hAnsi="Arial" w:cs="Arial"/>
          <w:sz w:val="20"/>
          <w:szCs w:val="20"/>
        </w:rPr>
      </w:pPr>
      <w:r w:rsidRPr="00DE68DF">
        <w:rPr>
          <w:rFonts w:ascii="Arial" w:hAnsi="Arial" w:cs="Arial"/>
          <w:color w:val="E36C0A" w:themeColor="accent6" w:themeShade="BF"/>
          <w:sz w:val="20"/>
          <w:szCs w:val="20"/>
        </w:rPr>
        <w:t>Y</w:t>
      </w:r>
      <w:r w:rsidRPr="00DE68DF">
        <w:rPr>
          <w:rFonts w:ascii="Arial" w:hAnsi="Arial" w:cs="Arial"/>
          <w:sz w:val="20"/>
          <w:szCs w:val="20"/>
        </w:rPr>
        <w:t xml:space="preserve"> : Musées</w:t>
      </w:r>
    </w:p>
    <w:p w14:paraId="5F8B4E44" w14:textId="77777777" w:rsidR="00F900F5" w:rsidRDefault="00F900F5" w:rsidP="00DE68DF"/>
    <w:p w14:paraId="7E467837" w14:textId="77777777" w:rsidR="00DE68DF" w:rsidRPr="00275A27" w:rsidRDefault="00DE68DF" w:rsidP="00DE68DF">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Comic Sans MS" w:hAnsi="Comic Sans MS"/>
          <w:sz w:val="40"/>
          <w:szCs w:val="40"/>
        </w:rPr>
      </w:pPr>
      <w:r w:rsidRPr="00275A27">
        <w:rPr>
          <w:rFonts w:ascii="Comic Sans MS" w:hAnsi="Comic Sans MS"/>
          <w:sz w:val="40"/>
          <w:szCs w:val="40"/>
        </w:rPr>
        <w:t>Salle de spectacle</w:t>
      </w:r>
    </w:p>
    <w:p w14:paraId="707EDD4C" w14:textId="77777777" w:rsidR="00DE68DF" w:rsidRPr="00F900F5" w:rsidRDefault="00F900F5" w:rsidP="00F900F5">
      <w:pPr>
        <w:pStyle w:val="Paragraphedeliste"/>
        <w:spacing w:line="240" w:lineRule="auto"/>
        <w:jc w:val="center"/>
        <w:rPr>
          <w:rFonts w:ascii="Arial" w:hAnsi="Arial" w:cs="Arial"/>
          <w:b/>
          <w:sz w:val="24"/>
          <w:szCs w:val="24"/>
          <w:u w:val="single"/>
        </w:rPr>
      </w:pPr>
      <w:r w:rsidRPr="00F900F5">
        <w:rPr>
          <w:rFonts w:ascii="Arial" w:hAnsi="Arial" w:cs="Arial"/>
          <w:b/>
          <w:sz w:val="24"/>
          <w:szCs w:val="24"/>
          <w:u w:val="single"/>
        </w:rPr>
        <w:t>ETABLISSEMENT DE TYPE L</w:t>
      </w:r>
    </w:p>
    <w:p w14:paraId="4DFCAE9C" w14:textId="77777777" w:rsidR="00DE68DF" w:rsidRPr="00B40E29" w:rsidRDefault="00DE68DF" w:rsidP="00DE68DF">
      <w:pPr>
        <w:pStyle w:val="Paragraphedeliste"/>
        <w:numPr>
          <w:ilvl w:val="0"/>
          <w:numId w:val="8"/>
        </w:numPr>
        <w:spacing w:line="240" w:lineRule="auto"/>
        <w:rPr>
          <w:rFonts w:ascii="Arial" w:hAnsi="Arial" w:cs="Arial"/>
          <w:b/>
          <w:sz w:val="24"/>
          <w:szCs w:val="24"/>
        </w:rPr>
      </w:pPr>
      <w:r w:rsidRPr="00B40E29">
        <w:rPr>
          <w:rFonts w:ascii="Arial" w:hAnsi="Arial" w:cs="Arial"/>
          <w:b/>
          <w:sz w:val="24"/>
          <w:szCs w:val="24"/>
        </w:rPr>
        <w:t>Pourquoi une salle de spectacle ?</w:t>
      </w:r>
    </w:p>
    <w:p w14:paraId="71C37634" w14:textId="77777777" w:rsidR="00DE68DF" w:rsidRPr="00DE68DF" w:rsidRDefault="00DE68DF" w:rsidP="00DE68DF">
      <w:pPr>
        <w:spacing w:line="240" w:lineRule="auto"/>
        <w:rPr>
          <w:rFonts w:ascii="Arial" w:hAnsi="Arial" w:cs="Arial"/>
          <w:sz w:val="24"/>
          <w:szCs w:val="24"/>
        </w:rPr>
      </w:pPr>
      <w:r w:rsidRPr="00DE68DF">
        <w:rPr>
          <w:rFonts w:ascii="Arial" w:hAnsi="Arial" w:cs="Arial"/>
          <w:sz w:val="24"/>
          <w:szCs w:val="24"/>
        </w:rPr>
        <w:t xml:space="preserve">C’est un équipement destiné à la </w:t>
      </w:r>
      <w:r w:rsidRPr="00F900F5">
        <w:rPr>
          <w:rFonts w:ascii="Arial" w:hAnsi="Arial" w:cs="Arial"/>
          <w:b/>
          <w:sz w:val="24"/>
          <w:szCs w:val="24"/>
        </w:rPr>
        <w:t>représentation de spectacle vivant</w:t>
      </w:r>
      <w:r w:rsidRPr="00DE68DF">
        <w:rPr>
          <w:rFonts w:ascii="Arial" w:hAnsi="Arial" w:cs="Arial"/>
          <w:sz w:val="24"/>
          <w:szCs w:val="24"/>
        </w:rPr>
        <w:t xml:space="preserve"> tels que le théâtre, la musique, la danse, etc.</w:t>
      </w:r>
    </w:p>
    <w:p w14:paraId="729A996E" w14:textId="77777777" w:rsidR="00DE68DF" w:rsidRPr="00B40E29" w:rsidRDefault="00DE68DF" w:rsidP="00DE68DF">
      <w:pPr>
        <w:pStyle w:val="Paragraphedeliste"/>
        <w:numPr>
          <w:ilvl w:val="0"/>
          <w:numId w:val="8"/>
        </w:numPr>
        <w:spacing w:line="240" w:lineRule="auto"/>
        <w:rPr>
          <w:rFonts w:ascii="Arial" w:hAnsi="Arial" w:cs="Arial"/>
          <w:b/>
          <w:sz w:val="24"/>
          <w:szCs w:val="24"/>
        </w:rPr>
      </w:pPr>
      <w:r w:rsidRPr="00B40E29">
        <w:rPr>
          <w:rFonts w:ascii="Arial" w:hAnsi="Arial" w:cs="Arial"/>
          <w:b/>
          <w:sz w:val="24"/>
          <w:szCs w:val="24"/>
        </w:rPr>
        <w:t>Pour qui une salle de spectacle ?</w:t>
      </w:r>
    </w:p>
    <w:p w14:paraId="2FFD0A92" w14:textId="77777777" w:rsidR="00DE68DF" w:rsidRPr="00DE68DF" w:rsidRDefault="00DE68DF" w:rsidP="00DE68DF">
      <w:pPr>
        <w:spacing w:line="240" w:lineRule="auto"/>
        <w:rPr>
          <w:rFonts w:ascii="Arial" w:hAnsi="Arial" w:cs="Arial"/>
          <w:sz w:val="24"/>
          <w:szCs w:val="24"/>
        </w:rPr>
      </w:pPr>
      <w:r w:rsidRPr="00DE68DF">
        <w:rPr>
          <w:rFonts w:ascii="Arial" w:hAnsi="Arial" w:cs="Arial"/>
          <w:sz w:val="24"/>
          <w:szCs w:val="24"/>
        </w:rPr>
        <w:t>Les acteurs, le personnel technique et administratif, le public.</w:t>
      </w:r>
    </w:p>
    <w:p w14:paraId="198B5563" w14:textId="77777777" w:rsidR="00DE68DF" w:rsidRPr="00B40E29" w:rsidRDefault="00DE68DF" w:rsidP="00DE68DF">
      <w:pPr>
        <w:pStyle w:val="Paragraphedeliste"/>
        <w:numPr>
          <w:ilvl w:val="0"/>
          <w:numId w:val="8"/>
        </w:numPr>
        <w:spacing w:line="240" w:lineRule="auto"/>
        <w:rPr>
          <w:rFonts w:ascii="Arial" w:hAnsi="Arial" w:cs="Arial"/>
          <w:b/>
          <w:sz w:val="24"/>
          <w:szCs w:val="24"/>
        </w:rPr>
      </w:pPr>
      <w:r w:rsidRPr="00B40E29">
        <w:rPr>
          <w:rFonts w:ascii="Arial" w:hAnsi="Arial" w:cs="Arial"/>
          <w:b/>
          <w:sz w:val="24"/>
          <w:szCs w:val="24"/>
        </w:rPr>
        <w:t>Les fonctionnalités d’une salle de spectacle :</w:t>
      </w:r>
    </w:p>
    <w:p w14:paraId="11578259" w14:textId="77777777" w:rsidR="00DE68DF" w:rsidRPr="00DE68DF" w:rsidRDefault="00DE68DF" w:rsidP="00DE68DF">
      <w:pPr>
        <w:spacing w:line="240" w:lineRule="auto"/>
        <w:rPr>
          <w:rFonts w:ascii="Arial" w:hAnsi="Arial" w:cs="Arial"/>
          <w:sz w:val="24"/>
          <w:szCs w:val="24"/>
        </w:rPr>
      </w:pPr>
      <w:r w:rsidRPr="00DE68DF">
        <w:rPr>
          <w:rFonts w:ascii="Arial" w:hAnsi="Arial" w:cs="Arial"/>
          <w:b/>
          <w:sz w:val="24"/>
          <w:szCs w:val="24"/>
        </w:rPr>
        <w:t>Pour le public</w:t>
      </w:r>
      <w:r w:rsidRPr="00DE68DF">
        <w:rPr>
          <w:rFonts w:ascii="Arial" w:hAnsi="Arial" w:cs="Arial"/>
          <w:sz w:val="24"/>
          <w:szCs w:val="24"/>
        </w:rPr>
        <w:t> :</w:t>
      </w:r>
    </w:p>
    <w:p w14:paraId="65303977" w14:textId="224427DB" w:rsidR="00984513" w:rsidRDefault="00DE68DF" w:rsidP="00DE68DF">
      <w:pPr>
        <w:spacing w:line="240" w:lineRule="auto"/>
        <w:rPr>
          <w:rFonts w:ascii="Arial" w:hAnsi="Arial" w:cs="Arial"/>
          <w:sz w:val="24"/>
          <w:szCs w:val="24"/>
        </w:rPr>
      </w:pPr>
      <w:r w:rsidRPr="00DE68DF">
        <w:rPr>
          <w:rFonts w:ascii="Arial" w:hAnsi="Arial" w:cs="Arial"/>
          <w:sz w:val="24"/>
          <w:szCs w:val="24"/>
        </w:rPr>
        <w:t xml:space="preserve">La salle </w:t>
      </w:r>
      <w:r w:rsidRPr="00F900F5">
        <w:rPr>
          <w:rFonts w:ascii="Arial" w:hAnsi="Arial" w:cs="Arial"/>
          <w:b/>
          <w:sz w:val="24"/>
          <w:szCs w:val="24"/>
        </w:rPr>
        <w:t>doit accueillir tous les spectateurs</w:t>
      </w:r>
      <w:r w:rsidRPr="00DE68DF">
        <w:rPr>
          <w:rFonts w:ascii="Arial" w:hAnsi="Arial" w:cs="Arial"/>
          <w:sz w:val="24"/>
          <w:szCs w:val="24"/>
        </w:rPr>
        <w:t xml:space="preserve"> (valides et à mobilité réduite) </w:t>
      </w:r>
      <w:r w:rsidRPr="00F900F5">
        <w:rPr>
          <w:rFonts w:ascii="Arial" w:hAnsi="Arial" w:cs="Arial"/>
          <w:b/>
          <w:sz w:val="24"/>
          <w:szCs w:val="24"/>
        </w:rPr>
        <w:t>en toute sécurité</w:t>
      </w:r>
      <w:r w:rsidRPr="00DE68DF">
        <w:rPr>
          <w:rFonts w:ascii="Arial" w:hAnsi="Arial" w:cs="Arial"/>
          <w:sz w:val="24"/>
          <w:szCs w:val="24"/>
        </w:rPr>
        <w:t xml:space="preserve"> avec un confort sonore et visuel optimum.</w:t>
      </w:r>
    </w:p>
    <w:p w14:paraId="2BB9B787" w14:textId="77777777" w:rsidR="00984513" w:rsidRDefault="00984513">
      <w:pPr>
        <w:rPr>
          <w:rFonts w:ascii="Arial" w:hAnsi="Arial" w:cs="Arial"/>
          <w:sz w:val="24"/>
          <w:szCs w:val="24"/>
        </w:rPr>
      </w:pPr>
      <w:r>
        <w:rPr>
          <w:rFonts w:ascii="Arial" w:hAnsi="Arial" w:cs="Arial"/>
          <w:sz w:val="24"/>
          <w:szCs w:val="24"/>
        </w:rPr>
        <w:br w:type="page"/>
      </w:r>
    </w:p>
    <w:p w14:paraId="06197FB9" w14:textId="77777777" w:rsidR="00DE68DF" w:rsidRPr="00DE68DF" w:rsidRDefault="00DE68DF" w:rsidP="00F900F5">
      <w:pPr>
        <w:spacing w:line="240" w:lineRule="auto"/>
        <w:rPr>
          <w:rFonts w:ascii="Arial" w:hAnsi="Arial" w:cs="Arial"/>
          <w:sz w:val="24"/>
          <w:szCs w:val="24"/>
        </w:rPr>
      </w:pPr>
      <w:r w:rsidRPr="00DE68DF">
        <w:rPr>
          <w:rFonts w:ascii="Arial" w:hAnsi="Arial" w:cs="Arial"/>
          <w:b/>
          <w:sz w:val="24"/>
          <w:szCs w:val="24"/>
        </w:rPr>
        <w:lastRenderedPageBreak/>
        <w:t>Les acteurs</w:t>
      </w:r>
      <w:r w:rsidRPr="00DE68DF">
        <w:rPr>
          <w:rFonts w:ascii="Arial" w:hAnsi="Arial" w:cs="Arial"/>
          <w:sz w:val="24"/>
          <w:szCs w:val="24"/>
        </w:rPr>
        <w:t> :</w:t>
      </w:r>
    </w:p>
    <w:p w14:paraId="1B45887E" w14:textId="77777777" w:rsidR="00DE68DF" w:rsidRPr="00DE68DF" w:rsidRDefault="00DE68DF" w:rsidP="00F900F5">
      <w:pPr>
        <w:spacing w:line="240" w:lineRule="auto"/>
        <w:rPr>
          <w:rFonts w:ascii="Arial" w:hAnsi="Arial" w:cs="Arial"/>
          <w:sz w:val="24"/>
          <w:szCs w:val="24"/>
        </w:rPr>
      </w:pPr>
      <w:r w:rsidRPr="00DE68DF">
        <w:rPr>
          <w:rFonts w:ascii="Arial" w:hAnsi="Arial" w:cs="Arial"/>
          <w:sz w:val="24"/>
          <w:szCs w:val="24"/>
        </w:rPr>
        <w:t>La salle doit répondre aux besoins requis pour l’évolution et le confort des artistes.</w:t>
      </w:r>
    </w:p>
    <w:p w14:paraId="55920AA9" w14:textId="77777777" w:rsidR="00DE68DF" w:rsidRPr="00DE68DF" w:rsidRDefault="00DE68DF" w:rsidP="00F900F5">
      <w:pPr>
        <w:spacing w:line="240" w:lineRule="auto"/>
        <w:rPr>
          <w:rFonts w:ascii="Arial" w:hAnsi="Arial" w:cs="Arial"/>
          <w:sz w:val="24"/>
          <w:szCs w:val="24"/>
        </w:rPr>
      </w:pPr>
      <w:r w:rsidRPr="00DE68DF">
        <w:rPr>
          <w:rFonts w:ascii="Arial" w:hAnsi="Arial" w:cs="Arial"/>
          <w:b/>
          <w:sz w:val="24"/>
          <w:szCs w:val="24"/>
        </w:rPr>
        <w:t>Le personnel technique</w:t>
      </w:r>
      <w:r w:rsidRPr="00DE68DF">
        <w:rPr>
          <w:rFonts w:ascii="Arial" w:hAnsi="Arial" w:cs="Arial"/>
          <w:sz w:val="24"/>
          <w:szCs w:val="24"/>
        </w:rPr>
        <w:t> :</w:t>
      </w:r>
    </w:p>
    <w:p w14:paraId="5EAFDAC5" w14:textId="77777777" w:rsidR="00DE68DF" w:rsidRPr="00DE68DF" w:rsidRDefault="00DE68DF" w:rsidP="00DE68DF">
      <w:pPr>
        <w:spacing w:line="240" w:lineRule="auto"/>
        <w:rPr>
          <w:rFonts w:ascii="Arial" w:hAnsi="Arial" w:cs="Arial"/>
          <w:sz w:val="24"/>
          <w:szCs w:val="24"/>
        </w:rPr>
      </w:pPr>
      <w:r w:rsidRPr="00DE68DF">
        <w:rPr>
          <w:rFonts w:ascii="Arial" w:hAnsi="Arial" w:cs="Arial"/>
          <w:sz w:val="24"/>
          <w:szCs w:val="24"/>
        </w:rPr>
        <w:t>Le personnel technique doit pouvoir travailler en toute sécurité sans nuire au spectacle.</w:t>
      </w:r>
    </w:p>
    <w:p w14:paraId="1B68AE8E" w14:textId="77777777" w:rsidR="00DE68DF" w:rsidRPr="00B40E29" w:rsidRDefault="00DE68DF" w:rsidP="00DE68DF">
      <w:pPr>
        <w:pStyle w:val="Paragraphedeliste"/>
        <w:numPr>
          <w:ilvl w:val="0"/>
          <w:numId w:val="8"/>
        </w:numPr>
        <w:spacing w:line="240" w:lineRule="auto"/>
        <w:rPr>
          <w:rFonts w:ascii="Arial" w:hAnsi="Arial" w:cs="Arial"/>
          <w:b/>
          <w:sz w:val="24"/>
          <w:szCs w:val="24"/>
        </w:rPr>
      </w:pPr>
      <w:r w:rsidRPr="00B40E29">
        <w:rPr>
          <w:rFonts w:ascii="Arial" w:hAnsi="Arial" w:cs="Arial"/>
          <w:b/>
          <w:i/>
          <w:sz w:val="24"/>
          <w:szCs w:val="24"/>
        </w:rPr>
        <w:t xml:space="preserve">Les contraintes d’une salle de </w:t>
      </w:r>
      <w:r w:rsidR="00F900F5" w:rsidRPr="00B40E29">
        <w:rPr>
          <w:rFonts w:ascii="Arial" w:hAnsi="Arial" w:cs="Arial"/>
          <w:b/>
          <w:i/>
          <w:sz w:val="24"/>
          <w:szCs w:val="24"/>
        </w:rPr>
        <w:t>spectacle</w:t>
      </w:r>
      <w:r w:rsidR="00F900F5" w:rsidRPr="00B40E29">
        <w:rPr>
          <w:rFonts w:ascii="Arial" w:hAnsi="Arial" w:cs="Arial"/>
          <w:b/>
          <w:sz w:val="24"/>
          <w:szCs w:val="24"/>
        </w:rPr>
        <w:t xml:space="preserve"> :</w:t>
      </w:r>
    </w:p>
    <w:p w14:paraId="19FD4226" w14:textId="77777777" w:rsidR="00DE68DF" w:rsidRPr="00DE68DF" w:rsidRDefault="00DE68DF" w:rsidP="00DE68DF">
      <w:pPr>
        <w:spacing w:line="240" w:lineRule="auto"/>
        <w:rPr>
          <w:rFonts w:ascii="Arial" w:hAnsi="Arial" w:cs="Arial"/>
          <w:sz w:val="24"/>
          <w:szCs w:val="24"/>
        </w:rPr>
      </w:pPr>
      <w:r w:rsidRPr="00DE68DF">
        <w:rPr>
          <w:rFonts w:ascii="Arial" w:hAnsi="Arial" w:cs="Arial"/>
          <w:b/>
          <w:sz w:val="24"/>
          <w:szCs w:val="24"/>
        </w:rPr>
        <w:t>La scène</w:t>
      </w:r>
      <w:r w:rsidRPr="00DE68DF">
        <w:rPr>
          <w:rFonts w:ascii="Arial" w:hAnsi="Arial" w:cs="Arial"/>
          <w:sz w:val="24"/>
          <w:szCs w:val="24"/>
        </w:rPr>
        <w:t xml:space="preserve"> est une aire de jeu occupée par les artistes autour de laquelle circulent les décors et le matériel scèno-technique.</w:t>
      </w:r>
    </w:p>
    <w:p w14:paraId="23DF6700" w14:textId="77777777" w:rsidR="00DE68DF" w:rsidRPr="00DE68DF" w:rsidRDefault="00DE68DF" w:rsidP="00DE68DF">
      <w:pPr>
        <w:spacing w:line="240" w:lineRule="auto"/>
        <w:rPr>
          <w:rFonts w:ascii="Arial" w:hAnsi="Arial" w:cs="Arial"/>
          <w:sz w:val="24"/>
          <w:szCs w:val="24"/>
        </w:rPr>
      </w:pPr>
      <w:r w:rsidRPr="00DE68DF">
        <w:rPr>
          <w:rFonts w:ascii="Arial" w:hAnsi="Arial" w:cs="Arial"/>
          <w:sz w:val="24"/>
          <w:szCs w:val="24"/>
        </w:rPr>
        <w:t>Pour cela, il faut préserver sur la scène et son environnement :</w:t>
      </w:r>
    </w:p>
    <w:p w14:paraId="4C7F3182" w14:textId="77777777" w:rsidR="00DE68DF" w:rsidRPr="00DE68DF" w:rsidRDefault="00DE68DF" w:rsidP="00DE68DF">
      <w:pPr>
        <w:pStyle w:val="Paragraphedeliste"/>
        <w:numPr>
          <w:ilvl w:val="0"/>
          <w:numId w:val="7"/>
        </w:numPr>
        <w:spacing w:line="240" w:lineRule="auto"/>
        <w:rPr>
          <w:rFonts w:ascii="Arial" w:hAnsi="Arial" w:cs="Arial"/>
          <w:sz w:val="24"/>
          <w:szCs w:val="24"/>
        </w:rPr>
      </w:pPr>
      <w:r w:rsidRPr="00DE68DF">
        <w:rPr>
          <w:rFonts w:ascii="Arial" w:hAnsi="Arial" w:cs="Arial"/>
          <w:sz w:val="24"/>
          <w:szCs w:val="24"/>
        </w:rPr>
        <w:t>Des espaces de rangements</w:t>
      </w:r>
    </w:p>
    <w:p w14:paraId="469B1F25" w14:textId="77777777" w:rsidR="00DE68DF" w:rsidRPr="00DE68DF" w:rsidRDefault="00DE68DF" w:rsidP="00DE68DF">
      <w:pPr>
        <w:pStyle w:val="Paragraphedeliste"/>
        <w:numPr>
          <w:ilvl w:val="0"/>
          <w:numId w:val="7"/>
        </w:numPr>
        <w:spacing w:line="240" w:lineRule="auto"/>
        <w:rPr>
          <w:rFonts w:ascii="Arial" w:hAnsi="Arial" w:cs="Arial"/>
          <w:sz w:val="24"/>
          <w:szCs w:val="24"/>
        </w:rPr>
      </w:pPr>
      <w:r w:rsidRPr="00DE68DF">
        <w:rPr>
          <w:rFonts w:ascii="Arial" w:hAnsi="Arial" w:cs="Arial"/>
          <w:sz w:val="24"/>
          <w:szCs w:val="24"/>
        </w:rPr>
        <w:t>Des espaces de circulation de personnes. Chaque</w:t>
      </w:r>
      <w:r w:rsidRPr="00DE68DF">
        <w:rPr>
          <w:rFonts w:ascii="Arial" w:hAnsi="Arial" w:cs="Arial"/>
          <w:b/>
          <w:i/>
          <w:sz w:val="24"/>
          <w:szCs w:val="24"/>
        </w:rPr>
        <w:t xml:space="preserve"> artiste</w:t>
      </w:r>
      <w:r w:rsidRPr="00DE68DF">
        <w:rPr>
          <w:rFonts w:ascii="Arial" w:hAnsi="Arial" w:cs="Arial"/>
          <w:sz w:val="24"/>
          <w:szCs w:val="24"/>
        </w:rPr>
        <w:t xml:space="preserve"> doit pouvoir se déplacer des loges à la scène sans difficulté. Chaque </w:t>
      </w:r>
      <w:r w:rsidRPr="00DE68DF">
        <w:rPr>
          <w:rFonts w:ascii="Arial" w:hAnsi="Arial" w:cs="Arial"/>
          <w:b/>
          <w:i/>
          <w:sz w:val="24"/>
          <w:szCs w:val="24"/>
        </w:rPr>
        <w:t>technicien</w:t>
      </w:r>
      <w:r w:rsidRPr="00DE68DF">
        <w:rPr>
          <w:rFonts w:ascii="Arial" w:hAnsi="Arial" w:cs="Arial"/>
          <w:sz w:val="24"/>
          <w:szCs w:val="24"/>
        </w:rPr>
        <w:t xml:space="preserve"> doit aussi pouvoir circuler sans difficulté.</w:t>
      </w:r>
    </w:p>
    <w:p w14:paraId="48069CE4" w14:textId="77777777" w:rsidR="00DE68DF" w:rsidRPr="00DE68DF" w:rsidRDefault="00DE68DF" w:rsidP="00DE68DF">
      <w:pPr>
        <w:pStyle w:val="Paragraphedeliste"/>
        <w:numPr>
          <w:ilvl w:val="0"/>
          <w:numId w:val="7"/>
        </w:numPr>
        <w:spacing w:line="240" w:lineRule="auto"/>
        <w:jc w:val="both"/>
        <w:rPr>
          <w:rFonts w:ascii="Arial" w:hAnsi="Arial" w:cs="Arial"/>
          <w:sz w:val="24"/>
          <w:szCs w:val="24"/>
        </w:rPr>
      </w:pPr>
      <w:r w:rsidRPr="00DE68DF">
        <w:rPr>
          <w:rFonts w:ascii="Arial" w:hAnsi="Arial" w:cs="Arial"/>
          <w:sz w:val="24"/>
          <w:szCs w:val="24"/>
        </w:rPr>
        <w:t xml:space="preserve">Des espaces de déplacement pour le matériel  </w:t>
      </w:r>
    </w:p>
    <w:p w14:paraId="40BDB77C" w14:textId="77777777" w:rsidR="00DE68DF" w:rsidRPr="00DE68DF" w:rsidRDefault="00DE68DF" w:rsidP="00F900F5">
      <w:pPr>
        <w:spacing w:line="240" w:lineRule="auto"/>
        <w:ind w:left="360"/>
        <w:jc w:val="both"/>
        <w:rPr>
          <w:rFonts w:ascii="Arial" w:hAnsi="Arial" w:cs="Arial"/>
          <w:sz w:val="24"/>
          <w:szCs w:val="24"/>
        </w:rPr>
      </w:pPr>
      <w:r w:rsidRPr="00DE68DF">
        <w:rPr>
          <w:rFonts w:ascii="Arial" w:hAnsi="Arial" w:cs="Arial"/>
          <w:b/>
          <w:i/>
          <w:sz w:val="24"/>
          <w:szCs w:val="24"/>
        </w:rPr>
        <w:t>Le public</w:t>
      </w:r>
      <w:r w:rsidRPr="00DE68DF">
        <w:rPr>
          <w:rFonts w:ascii="Arial" w:hAnsi="Arial" w:cs="Arial"/>
          <w:sz w:val="24"/>
          <w:szCs w:val="24"/>
        </w:rPr>
        <w:t xml:space="preserve"> doit pouvoir entrer et sortir très facilement et suffisamment rapidement de la salle.</w:t>
      </w:r>
    </w:p>
    <w:p w14:paraId="4934F606" w14:textId="77777777" w:rsidR="00DE68DF" w:rsidRPr="00DE68DF" w:rsidRDefault="00DE68DF" w:rsidP="00F900F5">
      <w:pPr>
        <w:spacing w:line="240" w:lineRule="auto"/>
        <w:ind w:left="360"/>
        <w:jc w:val="both"/>
        <w:rPr>
          <w:rFonts w:ascii="Arial" w:hAnsi="Arial" w:cs="Arial"/>
          <w:sz w:val="24"/>
          <w:szCs w:val="24"/>
        </w:rPr>
      </w:pPr>
      <w:r w:rsidRPr="00DE68DF">
        <w:rPr>
          <w:rFonts w:ascii="Arial" w:hAnsi="Arial" w:cs="Arial"/>
          <w:sz w:val="24"/>
          <w:szCs w:val="24"/>
        </w:rPr>
        <w:t xml:space="preserve">Il doit aussi voir et entendre correctement, être bien assis et avoir ni trop chaud ni trop froid. </w:t>
      </w:r>
    </w:p>
    <w:p w14:paraId="0FCF2630" w14:textId="77777777" w:rsidR="00DE68DF" w:rsidRPr="00DE68DF" w:rsidRDefault="00DE68DF" w:rsidP="00F900F5">
      <w:pPr>
        <w:spacing w:line="240" w:lineRule="auto"/>
        <w:ind w:left="360"/>
        <w:jc w:val="both"/>
        <w:rPr>
          <w:rFonts w:ascii="Arial" w:hAnsi="Arial" w:cs="Arial"/>
          <w:sz w:val="24"/>
          <w:szCs w:val="24"/>
        </w:rPr>
      </w:pPr>
      <w:r w:rsidRPr="00DE68DF">
        <w:rPr>
          <w:rFonts w:ascii="Arial" w:hAnsi="Arial" w:cs="Arial"/>
          <w:sz w:val="24"/>
          <w:szCs w:val="24"/>
        </w:rPr>
        <w:t>Il faut prendre en compte les personnes à mobilité réduite</w:t>
      </w:r>
    </w:p>
    <w:p w14:paraId="18F8C965" w14:textId="4C9B40B4" w:rsidR="00813CDF" w:rsidRPr="000A59F6" w:rsidRDefault="00F74DB8" w:rsidP="00813CD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Arial" w:eastAsia="Times New Roman" w:hAnsi="Arial" w:cs="Arial"/>
          <w:b/>
          <w:bCs/>
          <w:sz w:val="32"/>
          <w:szCs w:val="32"/>
          <w:lang w:eastAsia="fr-FR"/>
        </w:rPr>
      </w:pPr>
      <w:r>
        <w:rPr>
          <w:rFonts w:ascii="Arial" w:eastAsia="Times New Roman" w:hAnsi="Arial" w:cs="Arial"/>
          <w:b/>
          <w:bCs/>
          <w:sz w:val="32"/>
          <w:szCs w:val="32"/>
          <w:lang w:eastAsia="fr-FR"/>
        </w:rPr>
        <w:t>I</w:t>
      </w:r>
      <w:r w:rsidR="00813CDF" w:rsidRPr="000A59F6">
        <w:rPr>
          <w:rFonts w:ascii="Arial" w:eastAsia="Times New Roman" w:hAnsi="Arial" w:cs="Arial"/>
          <w:b/>
          <w:bCs/>
          <w:sz w:val="32"/>
          <w:szCs w:val="32"/>
          <w:lang w:eastAsia="fr-FR"/>
        </w:rPr>
        <w:t>mplantations de sièges ou places assises</w:t>
      </w:r>
    </w:p>
    <w:p w14:paraId="1B52E5E2" w14:textId="2556CED2" w:rsidR="00813CDF" w:rsidRDefault="00F74DB8" w:rsidP="00F74DB8">
      <w:pPr>
        <w:spacing w:before="100" w:beforeAutospacing="1" w:after="100" w:afterAutospacing="1" w:line="240" w:lineRule="auto"/>
        <w:jc w:val="center"/>
        <w:outlineLvl w:val="3"/>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noProof/>
          <w:sz w:val="24"/>
          <w:szCs w:val="24"/>
          <w:u w:val="single"/>
          <w:lang w:eastAsia="fr-FR"/>
        </w:rPr>
        <w:drawing>
          <wp:anchor distT="0" distB="0" distL="114300" distR="114300" simplePos="0" relativeHeight="251665408" behindDoc="0" locked="0" layoutInCell="1" allowOverlap="1" wp14:anchorId="7A6966A2" wp14:editId="2F64376D">
            <wp:simplePos x="0" y="0"/>
            <wp:positionH relativeFrom="column">
              <wp:posOffset>457200</wp:posOffset>
            </wp:positionH>
            <wp:positionV relativeFrom="paragraph">
              <wp:posOffset>249555</wp:posOffset>
            </wp:positionV>
            <wp:extent cx="5226685" cy="1915795"/>
            <wp:effectExtent l="0" t="0" r="5715" b="0"/>
            <wp:wrapThrough wrapText="bothSides">
              <wp:wrapPolygon edited="0">
                <wp:start x="0" y="0"/>
                <wp:lineTo x="0" y="21192"/>
                <wp:lineTo x="21519" y="21192"/>
                <wp:lineTo x="21519" y="0"/>
                <wp:lineTo x="0" y="0"/>
              </wp:wrapPolygon>
            </wp:wrapThrough>
            <wp:docPr id="5" name="Image 5" descr="definition implanta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inition implantations 3"/>
                    <pic:cNvPicPr>
                      <a:picLocks noChangeAspect="1" noChangeArrowheads="1"/>
                    </pic:cNvPicPr>
                  </pic:nvPicPr>
                  <pic:blipFill>
                    <a:blip r:embed="rId8" cstate="print"/>
                    <a:srcRect/>
                    <a:stretch>
                      <a:fillRect/>
                    </a:stretch>
                  </pic:blipFill>
                  <pic:spPr bwMode="auto">
                    <a:xfrm>
                      <a:off x="0" y="0"/>
                      <a:ext cx="5226685" cy="1915795"/>
                    </a:xfrm>
                    <a:prstGeom prst="rect">
                      <a:avLst/>
                    </a:prstGeom>
                    <a:noFill/>
                    <a:ln w="9525">
                      <a:noFill/>
                      <a:miter lim="800000"/>
                      <a:headEnd/>
                      <a:tailEnd/>
                    </a:ln>
                  </pic:spPr>
                </pic:pic>
              </a:graphicData>
            </a:graphic>
          </wp:anchor>
        </w:drawing>
      </w:r>
      <w:r w:rsidR="00813CDF" w:rsidRPr="00F95CFD">
        <w:rPr>
          <w:rFonts w:ascii="Times New Roman" w:eastAsia="Times New Roman" w:hAnsi="Times New Roman" w:cs="Times New Roman"/>
          <w:b/>
          <w:bCs/>
          <w:sz w:val="24"/>
          <w:szCs w:val="24"/>
          <w:u w:val="single"/>
          <w:lang w:eastAsia="fr-FR"/>
        </w:rPr>
        <w:t>Etablissement de type L</w:t>
      </w:r>
    </w:p>
    <w:p w14:paraId="5649DFCC" w14:textId="38939A2B" w:rsidR="00DE68DF" w:rsidRDefault="00DE68DF" w:rsidP="00DE68DF"/>
    <w:p w14:paraId="6B1B8700" w14:textId="77777777" w:rsidR="00DE68DF" w:rsidRDefault="00DE68DF" w:rsidP="00DE68DF"/>
    <w:p w14:paraId="1A16E870" w14:textId="77777777" w:rsidR="00813CDF" w:rsidRDefault="00813CDF" w:rsidP="00DE68DF"/>
    <w:p w14:paraId="7BDFD7A4" w14:textId="77777777" w:rsidR="00813CDF" w:rsidRDefault="00813CDF" w:rsidP="00DE68DF"/>
    <w:p w14:paraId="5560AF4E" w14:textId="77777777" w:rsidR="00813CDF" w:rsidRDefault="00813CDF" w:rsidP="00DE68DF"/>
    <w:p w14:paraId="32AF1934" w14:textId="77777777" w:rsidR="00F74DB8" w:rsidRDefault="00F74DB8" w:rsidP="00DE68DF"/>
    <w:p w14:paraId="0266BA1C" w14:textId="5826AAF7" w:rsidR="00F74DB8" w:rsidRDefault="00F74DB8" w:rsidP="00DE68DF">
      <w:pPr>
        <w:rPr>
          <w:rFonts w:ascii="Arial" w:hAnsi="Arial" w:cs="Arial"/>
          <w:sz w:val="24"/>
          <w:szCs w:val="24"/>
        </w:rPr>
      </w:pPr>
      <w:r w:rsidRPr="00F74DB8">
        <w:rPr>
          <w:rFonts w:ascii="Arial" w:hAnsi="Arial" w:cs="Arial"/>
          <w:sz w:val="24"/>
          <w:szCs w:val="24"/>
        </w:rPr>
        <w:t>Si des rangées de sièges sont constituées</w:t>
      </w:r>
      <w:r>
        <w:rPr>
          <w:rFonts w:ascii="Arial" w:hAnsi="Arial" w:cs="Arial"/>
          <w:sz w:val="24"/>
          <w:szCs w:val="24"/>
        </w:rPr>
        <w:t>, les dispositions suivantes doivent être respectées :</w:t>
      </w:r>
    </w:p>
    <w:p w14:paraId="4EB0059C" w14:textId="2C3985FB" w:rsidR="00F74DB8" w:rsidRDefault="00F74DB8" w:rsidP="00F74DB8">
      <w:pPr>
        <w:pStyle w:val="Paragraphedeliste"/>
        <w:numPr>
          <w:ilvl w:val="0"/>
          <w:numId w:val="7"/>
        </w:numPr>
        <w:rPr>
          <w:rFonts w:ascii="Arial" w:hAnsi="Arial" w:cs="Arial"/>
          <w:sz w:val="24"/>
          <w:szCs w:val="24"/>
        </w:rPr>
      </w:pPr>
      <w:r w:rsidRPr="00F74DB8">
        <w:rPr>
          <w:rFonts w:ascii="Arial" w:hAnsi="Arial" w:cs="Arial"/>
          <w:sz w:val="24"/>
          <w:szCs w:val="24"/>
        </w:rPr>
        <w:t>Chaque rangée doit comporter seize sièges au maximum entre deux circulations ou huit entre une circulation et une paroi.</w:t>
      </w:r>
    </w:p>
    <w:p w14:paraId="6747E16A" w14:textId="77777777" w:rsidR="00E9688D" w:rsidRPr="00E9688D" w:rsidRDefault="00E9688D" w:rsidP="00E9688D">
      <w:pPr>
        <w:pStyle w:val="Paragraphedeliste"/>
        <w:widowControl w:val="0"/>
        <w:numPr>
          <w:ilvl w:val="0"/>
          <w:numId w:val="7"/>
        </w:numPr>
        <w:autoSpaceDE w:val="0"/>
        <w:autoSpaceDN w:val="0"/>
        <w:adjustRightInd w:val="0"/>
        <w:spacing w:after="240" w:line="240" w:lineRule="auto"/>
        <w:rPr>
          <w:rFonts w:ascii="Times" w:hAnsi="Times" w:cs="Times"/>
          <w:sz w:val="24"/>
          <w:szCs w:val="24"/>
        </w:rPr>
      </w:pPr>
      <w:r w:rsidRPr="00E9688D">
        <w:rPr>
          <w:rFonts w:ascii="Arial" w:hAnsi="Arial" w:cs="Arial"/>
          <w:sz w:val="24"/>
          <w:szCs w:val="24"/>
        </w:rPr>
        <w:t xml:space="preserve">Afin de favoriser l’évacuation du public, </w:t>
      </w:r>
      <w:r w:rsidRPr="00A14A25">
        <w:rPr>
          <w:rFonts w:ascii="Arial" w:hAnsi="Arial" w:cs="Arial"/>
          <w:b/>
          <w:sz w:val="24"/>
          <w:szCs w:val="24"/>
        </w:rPr>
        <w:t>les places adaptées</w:t>
      </w:r>
      <w:r w:rsidRPr="00E9688D">
        <w:rPr>
          <w:rFonts w:ascii="Arial" w:hAnsi="Arial" w:cs="Arial"/>
          <w:sz w:val="24"/>
          <w:szCs w:val="24"/>
        </w:rPr>
        <w:t xml:space="preserve"> devront : </w:t>
      </w:r>
    </w:p>
    <w:p w14:paraId="4408A409" w14:textId="77777777" w:rsidR="00A14A25" w:rsidRDefault="00E9688D" w:rsidP="00E9688D">
      <w:pPr>
        <w:pStyle w:val="Paragraphedeliste"/>
        <w:widowControl w:val="0"/>
        <w:autoSpaceDE w:val="0"/>
        <w:autoSpaceDN w:val="0"/>
        <w:adjustRightInd w:val="0"/>
        <w:spacing w:after="240" w:line="240" w:lineRule="auto"/>
        <w:rPr>
          <w:rFonts w:ascii="Arial" w:hAnsi="Arial" w:cs="Arial"/>
          <w:sz w:val="24"/>
          <w:szCs w:val="24"/>
        </w:rPr>
      </w:pPr>
      <w:r w:rsidRPr="00E9688D">
        <w:rPr>
          <w:rFonts w:ascii="Arial" w:hAnsi="Arial" w:cs="Arial"/>
          <w:sz w:val="24"/>
          <w:szCs w:val="24"/>
        </w:rPr>
        <w:t>• Être situées le long d’un cheminement accessible. </w:t>
      </w:r>
    </w:p>
    <w:p w14:paraId="631E5E04" w14:textId="1A89C2EA" w:rsidR="00E9688D" w:rsidRDefault="00E9688D" w:rsidP="00E9688D">
      <w:pPr>
        <w:pStyle w:val="Paragraphedeliste"/>
        <w:widowControl w:val="0"/>
        <w:autoSpaceDE w:val="0"/>
        <w:autoSpaceDN w:val="0"/>
        <w:adjustRightInd w:val="0"/>
        <w:spacing w:after="240" w:line="240" w:lineRule="auto"/>
        <w:rPr>
          <w:rFonts w:ascii="Arial" w:hAnsi="Arial" w:cs="Arial"/>
          <w:sz w:val="24"/>
          <w:szCs w:val="24"/>
        </w:rPr>
      </w:pPr>
      <w:r w:rsidRPr="00E9688D">
        <w:rPr>
          <w:rFonts w:ascii="Arial" w:hAnsi="Arial" w:cs="Arial"/>
          <w:sz w:val="24"/>
          <w:szCs w:val="24"/>
        </w:rPr>
        <w:t xml:space="preserve">• Ne devront pas être situées sur les dégagements d'évacuation. </w:t>
      </w:r>
    </w:p>
    <w:p w14:paraId="3E5EBAAA" w14:textId="77777777" w:rsidR="00F74DB8" w:rsidRDefault="00F74DB8" w:rsidP="00E9688D">
      <w:pPr>
        <w:pStyle w:val="Paragraphedeliste"/>
        <w:widowControl w:val="0"/>
        <w:autoSpaceDE w:val="0"/>
        <w:autoSpaceDN w:val="0"/>
        <w:adjustRightInd w:val="0"/>
        <w:spacing w:after="240" w:line="240" w:lineRule="auto"/>
        <w:rPr>
          <w:rFonts w:ascii="Arial" w:hAnsi="Arial" w:cs="Arial"/>
          <w:sz w:val="24"/>
          <w:szCs w:val="24"/>
        </w:rPr>
      </w:pPr>
    </w:p>
    <w:p w14:paraId="395ED8F7" w14:textId="77777777" w:rsidR="00C60791" w:rsidRPr="00E9688D" w:rsidRDefault="00C60791" w:rsidP="00E9688D">
      <w:pPr>
        <w:pStyle w:val="Paragraphedeliste"/>
        <w:widowControl w:val="0"/>
        <w:autoSpaceDE w:val="0"/>
        <w:autoSpaceDN w:val="0"/>
        <w:adjustRightInd w:val="0"/>
        <w:spacing w:after="240" w:line="240" w:lineRule="auto"/>
        <w:rPr>
          <w:rFonts w:ascii="Times" w:hAnsi="Times" w:cs="Times"/>
          <w:sz w:val="24"/>
          <w:szCs w:val="24"/>
        </w:rPr>
      </w:pPr>
    </w:p>
    <w:p w14:paraId="38565597" w14:textId="40234029" w:rsidR="00984513" w:rsidRDefault="00984513">
      <w:pPr>
        <w:rPr>
          <w:rFonts w:ascii="Arial" w:eastAsia="Times New Roman" w:hAnsi="Arial" w:cs="Arial"/>
          <w:sz w:val="24"/>
          <w:szCs w:val="24"/>
          <w:lang w:eastAsia="fr-FR"/>
        </w:rPr>
      </w:pPr>
      <w:r>
        <w:rPr>
          <w:rFonts w:ascii="Arial" w:eastAsia="Times New Roman" w:hAnsi="Arial" w:cs="Arial"/>
          <w:sz w:val="24"/>
          <w:szCs w:val="24"/>
          <w:lang w:eastAsia="fr-FR"/>
        </w:rPr>
        <w:br w:type="page"/>
      </w:r>
    </w:p>
    <w:p w14:paraId="23612DF4" w14:textId="77777777" w:rsidR="00E9688D" w:rsidRPr="00813CDF" w:rsidRDefault="00E9688D" w:rsidP="00E9688D">
      <w:pPr>
        <w:pStyle w:val="Paragraphedeliste"/>
        <w:spacing w:before="100" w:beforeAutospacing="1" w:after="100" w:afterAutospacing="1" w:line="240" w:lineRule="auto"/>
        <w:rPr>
          <w:rFonts w:ascii="Arial" w:eastAsia="Times New Roman" w:hAnsi="Arial" w:cs="Arial"/>
          <w:sz w:val="24"/>
          <w:szCs w:val="24"/>
          <w:lang w:eastAsia="fr-FR"/>
        </w:rPr>
      </w:pPr>
    </w:p>
    <w:p w14:paraId="245DECED" w14:textId="3679A6A6" w:rsidR="00E9688D" w:rsidRPr="00A14A25" w:rsidRDefault="00E9688D" w:rsidP="00A14A25">
      <w:pPr>
        <w:pStyle w:val="Paragraphedeliste"/>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center"/>
        <w:rPr>
          <w:rFonts w:ascii="Arial" w:hAnsi="Arial" w:cs="Arial"/>
          <w:color w:val="000000" w:themeColor="text1"/>
          <w:sz w:val="32"/>
          <w:szCs w:val="32"/>
        </w:rPr>
      </w:pPr>
      <w:r w:rsidRPr="00A14A25">
        <w:rPr>
          <w:rFonts w:ascii="Arial" w:hAnsi="Arial" w:cs="Arial"/>
          <w:b/>
          <w:bCs/>
          <w:color w:val="000000" w:themeColor="text1"/>
          <w:sz w:val="32"/>
          <w:szCs w:val="32"/>
        </w:rPr>
        <w:t>SORTIES ET DEGAGEMENTS : article R. 123-7</w:t>
      </w:r>
    </w:p>
    <w:p w14:paraId="752EA2BE" w14:textId="73FAF21D" w:rsidR="00813CDF" w:rsidRPr="00A14A25" w:rsidRDefault="00E9688D" w:rsidP="00B411CB">
      <w:pPr>
        <w:widowControl w:val="0"/>
        <w:autoSpaceDE w:val="0"/>
        <w:autoSpaceDN w:val="0"/>
        <w:adjustRightInd w:val="0"/>
        <w:spacing w:after="240" w:line="240" w:lineRule="auto"/>
        <w:jc w:val="both"/>
        <w:rPr>
          <w:rFonts w:ascii="Arial" w:hAnsi="Arial" w:cs="Arial"/>
          <w:color w:val="000000" w:themeColor="text1"/>
          <w:sz w:val="24"/>
          <w:szCs w:val="24"/>
        </w:rPr>
      </w:pPr>
      <w:r w:rsidRPr="00A14A25">
        <w:rPr>
          <w:rFonts w:ascii="Arial" w:hAnsi="Arial" w:cs="Arial"/>
          <w:color w:val="000000" w:themeColor="text1"/>
          <w:sz w:val="24"/>
          <w:szCs w:val="24"/>
        </w:rPr>
        <w:t xml:space="preserve">Les sorties et les dégagements intérieurs qui y conduisent doivent être aménagés et répartis de telle façon qu’ils permettent l’évacuation rapide et sûre des personnes. Leur nombre et leur largeur doivent être proportionnés au nombre de personnes appelées à les utiliser. </w:t>
      </w:r>
    </w:p>
    <w:p w14:paraId="3266E02D" w14:textId="77777777" w:rsidR="000A59F6" w:rsidRPr="00551D2C" w:rsidRDefault="000A59F6" w:rsidP="00A14A25">
      <w:pPr>
        <w:spacing w:before="100" w:beforeAutospacing="1" w:after="100" w:afterAutospacing="1" w:line="240" w:lineRule="auto"/>
        <w:jc w:val="center"/>
        <w:outlineLvl w:val="2"/>
        <w:rPr>
          <w:rFonts w:ascii="Arial" w:eastAsia="Times New Roman" w:hAnsi="Arial" w:cs="Arial"/>
          <w:b/>
          <w:bCs/>
          <w:sz w:val="27"/>
          <w:szCs w:val="27"/>
          <w:lang w:eastAsia="fr-FR"/>
        </w:rPr>
      </w:pPr>
      <w:r w:rsidRPr="00551D2C">
        <w:rPr>
          <w:rFonts w:ascii="Arial" w:eastAsia="Times New Roman" w:hAnsi="Arial" w:cs="Arial"/>
          <w:b/>
          <w:bCs/>
          <w:sz w:val="27"/>
          <w:szCs w:val="27"/>
          <w:lang w:eastAsia="fr-FR"/>
        </w:rPr>
        <w:t>Calcul des dégagements</w:t>
      </w:r>
    </w:p>
    <w:p w14:paraId="7E83AB24" w14:textId="77777777" w:rsidR="000A59F6" w:rsidRPr="00551D2C" w:rsidRDefault="000A59F6" w:rsidP="00B411CB">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551D2C">
        <w:rPr>
          <w:rFonts w:ascii="Arial" w:eastAsia="Times New Roman" w:hAnsi="Arial" w:cs="Arial"/>
          <w:b/>
          <w:bCs/>
          <w:sz w:val="24"/>
          <w:szCs w:val="24"/>
          <w:lang w:eastAsia="fr-FR"/>
        </w:rPr>
        <w:t>De 1 à 19 personnes :</w:t>
      </w:r>
      <w:r w:rsidRPr="00551D2C">
        <w:rPr>
          <w:rFonts w:ascii="Arial" w:eastAsia="Times New Roman" w:hAnsi="Arial" w:cs="Arial"/>
          <w:sz w:val="24"/>
          <w:szCs w:val="24"/>
          <w:lang w:eastAsia="fr-FR"/>
        </w:rPr>
        <w:t xml:space="preserve"> 1 dégagement de 1 UP.</w:t>
      </w:r>
    </w:p>
    <w:p w14:paraId="1C49901F" w14:textId="77777777" w:rsidR="000A59F6" w:rsidRPr="00551D2C" w:rsidRDefault="000A59F6" w:rsidP="00B411CB">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551D2C">
        <w:rPr>
          <w:rFonts w:ascii="Arial" w:eastAsia="Times New Roman" w:hAnsi="Arial" w:cs="Arial"/>
          <w:b/>
          <w:bCs/>
          <w:sz w:val="24"/>
          <w:szCs w:val="24"/>
          <w:lang w:eastAsia="fr-FR"/>
        </w:rPr>
        <w:t>De 20 à 50 personnes :</w:t>
      </w:r>
      <w:r w:rsidRPr="00551D2C">
        <w:rPr>
          <w:rFonts w:ascii="Arial" w:eastAsia="Times New Roman" w:hAnsi="Arial" w:cs="Arial"/>
          <w:sz w:val="24"/>
          <w:szCs w:val="24"/>
          <w:lang w:eastAsia="fr-FR"/>
        </w:rPr>
        <w:t xml:space="preserve"> 2 dégagements (1 dégagement de 1 UP et 1 dégagement accessoire pouvant être de 0,60 m minimum).</w:t>
      </w:r>
    </w:p>
    <w:p w14:paraId="4D2ABB78" w14:textId="77777777" w:rsidR="000A59F6" w:rsidRPr="00551D2C" w:rsidRDefault="000A59F6" w:rsidP="00B411CB">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551D2C">
        <w:rPr>
          <w:rFonts w:ascii="Arial" w:eastAsia="Times New Roman" w:hAnsi="Arial" w:cs="Arial"/>
          <w:b/>
          <w:bCs/>
          <w:sz w:val="24"/>
          <w:szCs w:val="24"/>
          <w:lang w:eastAsia="fr-FR"/>
        </w:rPr>
        <w:t>De 51 à 100 personnes :</w:t>
      </w:r>
      <w:r w:rsidRPr="00551D2C">
        <w:rPr>
          <w:rFonts w:ascii="Arial" w:eastAsia="Times New Roman" w:hAnsi="Arial" w:cs="Arial"/>
          <w:sz w:val="24"/>
          <w:szCs w:val="24"/>
          <w:lang w:eastAsia="fr-FR"/>
        </w:rPr>
        <w:t xml:space="preserve"> 2 dégagements de 1 UP, ou bien 1 dégagement de 2 UP + 1 dégagement accessoire pouvant être de 0,60 m minimum.</w:t>
      </w:r>
    </w:p>
    <w:p w14:paraId="7B66CBFF" w14:textId="77777777" w:rsidR="000A59F6" w:rsidRPr="00551D2C" w:rsidRDefault="000A59F6" w:rsidP="00B411CB">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551D2C">
        <w:rPr>
          <w:rFonts w:ascii="Arial" w:eastAsia="Times New Roman" w:hAnsi="Arial" w:cs="Arial"/>
          <w:b/>
          <w:bCs/>
          <w:sz w:val="24"/>
          <w:szCs w:val="24"/>
          <w:lang w:eastAsia="fr-FR"/>
        </w:rPr>
        <w:t>De 101 à 500 personnes :</w:t>
      </w:r>
      <w:r w:rsidRPr="00551D2C">
        <w:rPr>
          <w:rFonts w:ascii="Arial" w:eastAsia="Times New Roman" w:hAnsi="Arial" w:cs="Arial"/>
          <w:sz w:val="24"/>
          <w:szCs w:val="24"/>
          <w:lang w:eastAsia="fr-FR"/>
        </w:rPr>
        <w:t xml:space="preserve"> 2 dégagements. Largeur = 1 UP par 100 personnes + 1 UP.</w:t>
      </w:r>
    </w:p>
    <w:p w14:paraId="715EB87A" w14:textId="2BD9E763" w:rsidR="000A59F6" w:rsidRPr="00551D2C" w:rsidRDefault="00A14A25" w:rsidP="00B411CB">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551D2C">
        <w:rPr>
          <w:rFonts w:ascii="Arial" w:eastAsia="Times New Roman" w:hAnsi="Arial" w:cs="Arial"/>
          <w:noProof/>
          <w:sz w:val="24"/>
          <w:szCs w:val="24"/>
          <w:lang w:eastAsia="fr-FR"/>
        </w:rPr>
        <w:drawing>
          <wp:anchor distT="0" distB="0" distL="114300" distR="114300" simplePos="0" relativeHeight="251663360" behindDoc="0" locked="0" layoutInCell="1" allowOverlap="1" wp14:anchorId="1F19F7FF" wp14:editId="34AC9679">
            <wp:simplePos x="0" y="0"/>
            <wp:positionH relativeFrom="column">
              <wp:posOffset>-114300</wp:posOffset>
            </wp:positionH>
            <wp:positionV relativeFrom="paragraph">
              <wp:posOffset>551180</wp:posOffset>
            </wp:positionV>
            <wp:extent cx="3159125" cy="4053205"/>
            <wp:effectExtent l="0" t="0" r="0" b="10795"/>
            <wp:wrapThrough wrapText="bothSides">
              <wp:wrapPolygon edited="0">
                <wp:start x="0" y="0"/>
                <wp:lineTo x="0" y="21522"/>
                <wp:lineTo x="21361" y="21522"/>
                <wp:lineTo x="21361" y="0"/>
                <wp:lineTo x="0" y="0"/>
              </wp:wrapPolygon>
            </wp:wrapThrough>
            <wp:docPr id="8" name="Image 7" descr="shéma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éma UP.jpg"/>
                    <pic:cNvPicPr/>
                  </pic:nvPicPr>
                  <pic:blipFill>
                    <a:blip r:embed="rId9" cstate="print"/>
                    <a:stretch>
                      <a:fillRect/>
                    </a:stretch>
                  </pic:blipFill>
                  <pic:spPr>
                    <a:xfrm>
                      <a:off x="0" y="0"/>
                      <a:ext cx="3159125" cy="4053205"/>
                    </a:xfrm>
                    <a:prstGeom prst="rect">
                      <a:avLst/>
                    </a:prstGeom>
                  </pic:spPr>
                </pic:pic>
              </a:graphicData>
            </a:graphic>
            <wp14:sizeRelH relativeFrom="margin">
              <wp14:pctWidth>0</wp14:pctWidth>
            </wp14:sizeRelH>
            <wp14:sizeRelV relativeFrom="margin">
              <wp14:pctHeight>0</wp14:pctHeight>
            </wp14:sizeRelV>
          </wp:anchor>
        </w:drawing>
      </w:r>
      <w:r w:rsidR="000A59F6" w:rsidRPr="00551D2C">
        <w:rPr>
          <w:rFonts w:ascii="Arial" w:eastAsia="Times New Roman" w:hAnsi="Arial" w:cs="Arial"/>
          <w:b/>
          <w:bCs/>
          <w:sz w:val="24"/>
          <w:szCs w:val="24"/>
          <w:lang w:eastAsia="fr-FR"/>
        </w:rPr>
        <w:t>Plus de 500 personnes :</w:t>
      </w:r>
      <w:r w:rsidR="000A59F6" w:rsidRPr="00551D2C">
        <w:rPr>
          <w:rFonts w:ascii="Arial" w:eastAsia="Times New Roman" w:hAnsi="Arial" w:cs="Arial"/>
          <w:sz w:val="24"/>
          <w:szCs w:val="24"/>
          <w:lang w:eastAsia="fr-FR"/>
        </w:rPr>
        <w:t xml:space="preserve"> rajouter 1 dégagement par 500 personnes ou fraction de 500 personnes ; compter 1 UP par 100 personnes ou fraction de 100 personnes.</w:t>
      </w:r>
    </w:p>
    <w:tbl>
      <w:tblPr>
        <w:tblpPr w:leftFromText="142" w:rightFromText="142" w:vertAnchor="page" w:horzAnchor="margin" w:tblpXSpec="right" w:tblpY="6113"/>
        <w:tblOverlap w:val="never"/>
        <w:tblW w:w="55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1"/>
        <w:gridCol w:w="2410"/>
        <w:gridCol w:w="1843"/>
      </w:tblGrid>
      <w:tr w:rsidR="00984513" w:rsidRPr="00310DE3" w14:paraId="4746AC48" w14:textId="77777777" w:rsidTr="00984513">
        <w:trPr>
          <w:tblCellSpacing w:w="15" w:type="dxa"/>
        </w:trPr>
        <w:tc>
          <w:tcPr>
            <w:tcW w:w="1286" w:type="dxa"/>
            <w:vAlign w:val="center"/>
            <w:hideMark/>
          </w:tcPr>
          <w:p w14:paraId="7A01CA53" w14:textId="77777777" w:rsidR="00984513" w:rsidRPr="00551D2C" w:rsidRDefault="00984513" w:rsidP="00984513">
            <w:pPr>
              <w:spacing w:after="0" w:line="240" w:lineRule="auto"/>
              <w:jc w:val="center"/>
              <w:rPr>
                <w:rFonts w:ascii="Arial" w:eastAsia="Times New Roman" w:hAnsi="Arial" w:cs="Arial"/>
                <w:b/>
                <w:bCs/>
                <w:sz w:val="20"/>
                <w:szCs w:val="20"/>
                <w:lang w:eastAsia="fr-FR"/>
              </w:rPr>
            </w:pPr>
            <w:r w:rsidRPr="00551D2C">
              <w:rPr>
                <w:rFonts w:ascii="Arial" w:eastAsia="Times New Roman" w:hAnsi="Arial" w:cs="Arial"/>
                <w:b/>
                <w:bCs/>
                <w:sz w:val="20"/>
                <w:szCs w:val="20"/>
                <w:lang w:eastAsia="fr-FR"/>
              </w:rPr>
              <w:t>Effectif</w:t>
            </w:r>
          </w:p>
        </w:tc>
        <w:tc>
          <w:tcPr>
            <w:tcW w:w="2380" w:type="dxa"/>
            <w:vAlign w:val="center"/>
            <w:hideMark/>
          </w:tcPr>
          <w:p w14:paraId="31BBD9EC" w14:textId="77777777" w:rsidR="00984513" w:rsidRPr="00551D2C" w:rsidRDefault="00984513" w:rsidP="00984513">
            <w:pPr>
              <w:spacing w:after="0" w:line="240" w:lineRule="auto"/>
              <w:jc w:val="center"/>
              <w:rPr>
                <w:rFonts w:ascii="Arial" w:eastAsia="Times New Roman" w:hAnsi="Arial" w:cs="Arial"/>
                <w:b/>
                <w:bCs/>
                <w:sz w:val="20"/>
                <w:szCs w:val="20"/>
                <w:lang w:eastAsia="fr-FR"/>
              </w:rPr>
            </w:pPr>
            <w:r w:rsidRPr="00551D2C">
              <w:rPr>
                <w:rFonts w:ascii="Arial" w:eastAsia="Times New Roman" w:hAnsi="Arial" w:cs="Arial"/>
                <w:b/>
                <w:bCs/>
                <w:sz w:val="20"/>
                <w:szCs w:val="20"/>
                <w:lang w:eastAsia="fr-FR"/>
              </w:rPr>
              <w:t>Nombre de dégagement</w:t>
            </w:r>
          </w:p>
        </w:tc>
        <w:tc>
          <w:tcPr>
            <w:tcW w:w="1798" w:type="dxa"/>
            <w:vAlign w:val="center"/>
            <w:hideMark/>
          </w:tcPr>
          <w:p w14:paraId="0EA411AC" w14:textId="77777777" w:rsidR="00984513" w:rsidRPr="00551D2C" w:rsidRDefault="00984513" w:rsidP="00984513">
            <w:pPr>
              <w:spacing w:after="0" w:line="240" w:lineRule="auto"/>
              <w:jc w:val="center"/>
              <w:rPr>
                <w:rFonts w:ascii="Arial" w:eastAsia="Times New Roman" w:hAnsi="Arial" w:cs="Arial"/>
                <w:b/>
                <w:bCs/>
                <w:sz w:val="20"/>
                <w:szCs w:val="20"/>
                <w:lang w:eastAsia="fr-FR"/>
              </w:rPr>
            </w:pPr>
            <w:r w:rsidRPr="00551D2C">
              <w:rPr>
                <w:rFonts w:ascii="Arial" w:eastAsia="Times New Roman" w:hAnsi="Arial" w:cs="Arial"/>
                <w:b/>
                <w:bCs/>
                <w:sz w:val="20"/>
                <w:szCs w:val="20"/>
                <w:lang w:eastAsia="fr-FR"/>
              </w:rPr>
              <w:t>Nombre total d'UP</w:t>
            </w:r>
          </w:p>
        </w:tc>
      </w:tr>
      <w:tr w:rsidR="00984513" w:rsidRPr="00551D2C" w14:paraId="7E8B52BB" w14:textId="77777777" w:rsidTr="00984513">
        <w:trPr>
          <w:tblCellSpacing w:w="15" w:type="dxa"/>
        </w:trPr>
        <w:tc>
          <w:tcPr>
            <w:tcW w:w="1286" w:type="dxa"/>
            <w:hideMark/>
          </w:tcPr>
          <w:p w14:paraId="7D4C13DA"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 à 19</w:t>
            </w:r>
          </w:p>
        </w:tc>
        <w:tc>
          <w:tcPr>
            <w:tcW w:w="2380" w:type="dxa"/>
            <w:hideMark/>
          </w:tcPr>
          <w:p w14:paraId="6AA2A04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w:t>
            </w:r>
          </w:p>
        </w:tc>
        <w:tc>
          <w:tcPr>
            <w:tcW w:w="1798" w:type="dxa"/>
            <w:vAlign w:val="center"/>
            <w:hideMark/>
          </w:tcPr>
          <w:p w14:paraId="7BEAECC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w:t>
            </w:r>
          </w:p>
        </w:tc>
      </w:tr>
      <w:tr w:rsidR="00984513" w:rsidRPr="00551D2C" w14:paraId="6A821B3A" w14:textId="77777777" w:rsidTr="00984513">
        <w:trPr>
          <w:tblCellSpacing w:w="15" w:type="dxa"/>
        </w:trPr>
        <w:tc>
          <w:tcPr>
            <w:tcW w:w="1286" w:type="dxa"/>
            <w:hideMark/>
          </w:tcPr>
          <w:p w14:paraId="41F1BD41"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20 à 50</w:t>
            </w:r>
          </w:p>
        </w:tc>
        <w:tc>
          <w:tcPr>
            <w:tcW w:w="2380" w:type="dxa"/>
            <w:hideMark/>
          </w:tcPr>
          <w:p w14:paraId="71F6410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 dont 1 accessoire</w:t>
            </w:r>
          </w:p>
        </w:tc>
        <w:tc>
          <w:tcPr>
            <w:tcW w:w="1798" w:type="dxa"/>
            <w:hideMark/>
          </w:tcPr>
          <w:p w14:paraId="0F2A72C8"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 + 0,60 m</w:t>
            </w:r>
          </w:p>
        </w:tc>
      </w:tr>
      <w:tr w:rsidR="00984513" w:rsidRPr="00551D2C" w14:paraId="3369438C" w14:textId="77777777" w:rsidTr="00984513">
        <w:trPr>
          <w:tblCellSpacing w:w="15" w:type="dxa"/>
        </w:trPr>
        <w:tc>
          <w:tcPr>
            <w:tcW w:w="1286" w:type="dxa"/>
            <w:hideMark/>
          </w:tcPr>
          <w:p w14:paraId="1C5B5F3B"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51 à 100</w:t>
            </w:r>
          </w:p>
        </w:tc>
        <w:tc>
          <w:tcPr>
            <w:tcW w:w="2380" w:type="dxa"/>
            <w:hideMark/>
          </w:tcPr>
          <w:p w14:paraId="7861282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c>
          <w:tcPr>
            <w:tcW w:w="1798" w:type="dxa"/>
            <w:hideMark/>
          </w:tcPr>
          <w:p w14:paraId="424D880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r>
      <w:tr w:rsidR="00984513" w:rsidRPr="00551D2C" w14:paraId="75066A0E" w14:textId="77777777" w:rsidTr="00984513">
        <w:trPr>
          <w:tblCellSpacing w:w="15" w:type="dxa"/>
        </w:trPr>
        <w:tc>
          <w:tcPr>
            <w:tcW w:w="1286" w:type="dxa"/>
            <w:hideMark/>
          </w:tcPr>
          <w:p w14:paraId="6851301E"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101 à 200</w:t>
            </w:r>
          </w:p>
        </w:tc>
        <w:tc>
          <w:tcPr>
            <w:tcW w:w="2380" w:type="dxa"/>
            <w:hideMark/>
          </w:tcPr>
          <w:p w14:paraId="0DAFDC13"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c>
          <w:tcPr>
            <w:tcW w:w="1798" w:type="dxa"/>
            <w:hideMark/>
          </w:tcPr>
          <w:p w14:paraId="2E9A6AF8"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r>
      <w:tr w:rsidR="00984513" w:rsidRPr="00551D2C" w14:paraId="22BEAE56" w14:textId="77777777" w:rsidTr="00984513">
        <w:trPr>
          <w:tblCellSpacing w:w="15" w:type="dxa"/>
        </w:trPr>
        <w:tc>
          <w:tcPr>
            <w:tcW w:w="1286" w:type="dxa"/>
            <w:hideMark/>
          </w:tcPr>
          <w:p w14:paraId="121FA39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201 à 300</w:t>
            </w:r>
          </w:p>
        </w:tc>
        <w:tc>
          <w:tcPr>
            <w:tcW w:w="2380" w:type="dxa"/>
            <w:hideMark/>
          </w:tcPr>
          <w:p w14:paraId="62D44959"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c>
          <w:tcPr>
            <w:tcW w:w="1798" w:type="dxa"/>
            <w:hideMark/>
          </w:tcPr>
          <w:p w14:paraId="050EC596"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r>
      <w:tr w:rsidR="00984513" w:rsidRPr="00551D2C" w14:paraId="18693B41" w14:textId="77777777" w:rsidTr="00984513">
        <w:trPr>
          <w:tblCellSpacing w:w="15" w:type="dxa"/>
        </w:trPr>
        <w:tc>
          <w:tcPr>
            <w:tcW w:w="1286" w:type="dxa"/>
            <w:hideMark/>
          </w:tcPr>
          <w:p w14:paraId="0832DE7B"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301 à 400</w:t>
            </w:r>
          </w:p>
        </w:tc>
        <w:tc>
          <w:tcPr>
            <w:tcW w:w="2380" w:type="dxa"/>
            <w:hideMark/>
          </w:tcPr>
          <w:p w14:paraId="228DC1DE"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c>
          <w:tcPr>
            <w:tcW w:w="1798" w:type="dxa"/>
            <w:hideMark/>
          </w:tcPr>
          <w:p w14:paraId="3353296E"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r>
      <w:tr w:rsidR="00984513" w:rsidRPr="00551D2C" w14:paraId="04CAD747" w14:textId="77777777" w:rsidTr="00984513">
        <w:trPr>
          <w:tblCellSpacing w:w="15" w:type="dxa"/>
        </w:trPr>
        <w:tc>
          <w:tcPr>
            <w:tcW w:w="1286" w:type="dxa"/>
            <w:hideMark/>
          </w:tcPr>
          <w:p w14:paraId="1812DB5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401 à 500</w:t>
            </w:r>
          </w:p>
        </w:tc>
        <w:tc>
          <w:tcPr>
            <w:tcW w:w="2380" w:type="dxa"/>
            <w:hideMark/>
          </w:tcPr>
          <w:p w14:paraId="26768C2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w:t>
            </w:r>
          </w:p>
        </w:tc>
        <w:tc>
          <w:tcPr>
            <w:tcW w:w="1798" w:type="dxa"/>
            <w:hideMark/>
          </w:tcPr>
          <w:p w14:paraId="2CEC6AD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6</w:t>
            </w:r>
          </w:p>
        </w:tc>
      </w:tr>
      <w:tr w:rsidR="00984513" w:rsidRPr="00551D2C" w14:paraId="684AFA01" w14:textId="77777777" w:rsidTr="00984513">
        <w:trPr>
          <w:tblCellSpacing w:w="15" w:type="dxa"/>
        </w:trPr>
        <w:tc>
          <w:tcPr>
            <w:tcW w:w="1286" w:type="dxa"/>
            <w:hideMark/>
          </w:tcPr>
          <w:p w14:paraId="74B1823A"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501 à 600</w:t>
            </w:r>
          </w:p>
        </w:tc>
        <w:tc>
          <w:tcPr>
            <w:tcW w:w="2380" w:type="dxa"/>
            <w:hideMark/>
          </w:tcPr>
          <w:p w14:paraId="58DDD731"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c>
          <w:tcPr>
            <w:tcW w:w="1798" w:type="dxa"/>
            <w:hideMark/>
          </w:tcPr>
          <w:p w14:paraId="519550D6"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6</w:t>
            </w:r>
          </w:p>
        </w:tc>
      </w:tr>
      <w:tr w:rsidR="00984513" w:rsidRPr="00551D2C" w14:paraId="1AB2FB99" w14:textId="77777777" w:rsidTr="00984513">
        <w:trPr>
          <w:tblCellSpacing w:w="15" w:type="dxa"/>
        </w:trPr>
        <w:tc>
          <w:tcPr>
            <w:tcW w:w="1286" w:type="dxa"/>
            <w:hideMark/>
          </w:tcPr>
          <w:p w14:paraId="1F65F785"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601 à 700</w:t>
            </w:r>
          </w:p>
        </w:tc>
        <w:tc>
          <w:tcPr>
            <w:tcW w:w="2380" w:type="dxa"/>
            <w:hideMark/>
          </w:tcPr>
          <w:p w14:paraId="25D56629"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c>
          <w:tcPr>
            <w:tcW w:w="1798" w:type="dxa"/>
            <w:hideMark/>
          </w:tcPr>
          <w:p w14:paraId="06BCF94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7</w:t>
            </w:r>
          </w:p>
        </w:tc>
      </w:tr>
      <w:tr w:rsidR="00984513" w:rsidRPr="00551D2C" w14:paraId="4BA6DB60" w14:textId="77777777" w:rsidTr="00984513">
        <w:trPr>
          <w:tblCellSpacing w:w="15" w:type="dxa"/>
        </w:trPr>
        <w:tc>
          <w:tcPr>
            <w:tcW w:w="1286" w:type="dxa"/>
            <w:hideMark/>
          </w:tcPr>
          <w:p w14:paraId="5F6ACCE9"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701 à 800</w:t>
            </w:r>
          </w:p>
        </w:tc>
        <w:tc>
          <w:tcPr>
            <w:tcW w:w="2380" w:type="dxa"/>
            <w:hideMark/>
          </w:tcPr>
          <w:p w14:paraId="1F43E68E"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c>
          <w:tcPr>
            <w:tcW w:w="1798" w:type="dxa"/>
            <w:hideMark/>
          </w:tcPr>
          <w:p w14:paraId="0AF09C3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8</w:t>
            </w:r>
          </w:p>
        </w:tc>
      </w:tr>
      <w:tr w:rsidR="00984513" w:rsidRPr="00551D2C" w14:paraId="41D580F1" w14:textId="77777777" w:rsidTr="00984513">
        <w:trPr>
          <w:tblCellSpacing w:w="15" w:type="dxa"/>
        </w:trPr>
        <w:tc>
          <w:tcPr>
            <w:tcW w:w="1286" w:type="dxa"/>
            <w:hideMark/>
          </w:tcPr>
          <w:p w14:paraId="5B3ADE7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801 à 900</w:t>
            </w:r>
          </w:p>
        </w:tc>
        <w:tc>
          <w:tcPr>
            <w:tcW w:w="2380" w:type="dxa"/>
            <w:hideMark/>
          </w:tcPr>
          <w:p w14:paraId="7C749CD1"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c>
          <w:tcPr>
            <w:tcW w:w="1798" w:type="dxa"/>
            <w:hideMark/>
          </w:tcPr>
          <w:p w14:paraId="20B1033A"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9</w:t>
            </w:r>
          </w:p>
        </w:tc>
      </w:tr>
      <w:tr w:rsidR="00984513" w:rsidRPr="00551D2C" w14:paraId="7910128F" w14:textId="77777777" w:rsidTr="00984513">
        <w:trPr>
          <w:tblCellSpacing w:w="15" w:type="dxa"/>
        </w:trPr>
        <w:tc>
          <w:tcPr>
            <w:tcW w:w="1286" w:type="dxa"/>
            <w:hideMark/>
          </w:tcPr>
          <w:p w14:paraId="36C07238"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901 à 1000</w:t>
            </w:r>
          </w:p>
        </w:tc>
        <w:tc>
          <w:tcPr>
            <w:tcW w:w="2380" w:type="dxa"/>
            <w:hideMark/>
          </w:tcPr>
          <w:p w14:paraId="0FEAB1E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3</w:t>
            </w:r>
          </w:p>
        </w:tc>
        <w:tc>
          <w:tcPr>
            <w:tcW w:w="1798" w:type="dxa"/>
            <w:hideMark/>
          </w:tcPr>
          <w:p w14:paraId="39B893E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10</w:t>
            </w:r>
          </w:p>
        </w:tc>
      </w:tr>
      <w:tr w:rsidR="00984513" w:rsidRPr="00551D2C" w14:paraId="13E7ECA5" w14:textId="77777777" w:rsidTr="00984513">
        <w:trPr>
          <w:tblCellSpacing w:w="15" w:type="dxa"/>
        </w:trPr>
        <w:tc>
          <w:tcPr>
            <w:tcW w:w="1286" w:type="dxa"/>
            <w:hideMark/>
          </w:tcPr>
          <w:p w14:paraId="78A4F6E0"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1001 à 1100</w:t>
            </w:r>
          </w:p>
        </w:tc>
        <w:tc>
          <w:tcPr>
            <w:tcW w:w="2380" w:type="dxa"/>
            <w:hideMark/>
          </w:tcPr>
          <w:p w14:paraId="6B9FE430"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c>
          <w:tcPr>
            <w:tcW w:w="1798" w:type="dxa"/>
            <w:hideMark/>
          </w:tcPr>
          <w:p w14:paraId="7001E62B"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11</w:t>
            </w:r>
          </w:p>
        </w:tc>
      </w:tr>
      <w:tr w:rsidR="00984513" w:rsidRPr="00551D2C" w14:paraId="46FF00C6" w14:textId="77777777" w:rsidTr="00984513">
        <w:trPr>
          <w:tblCellSpacing w:w="15" w:type="dxa"/>
        </w:trPr>
        <w:tc>
          <w:tcPr>
            <w:tcW w:w="1286" w:type="dxa"/>
            <w:hideMark/>
          </w:tcPr>
          <w:p w14:paraId="436E348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1101 à 1200</w:t>
            </w:r>
          </w:p>
        </w:tc>
        <w:tc>
          <w:tcPr>
            <w:tcW w:w="2380" w:type="dxa"/>
            <w:hideMark/>
          </w:tcPr>
          <w:p w14:paraId="75E12C66"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c>
          <w:tcPr>
            <w:tcW w:w="1798" w:type="dxa"/>
            <w:hideMark/>
          </w:tcPr>
          <w:p w14:paraId="5A7148B4"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12</w:t>
            </w:r>
          </w:p>
        </w:tc>
      </w:tr>
      <w:tr w:rsidR="00984513" w:rsidRPr="00551D2C" w14:paraId="24F2682C" w14:textId="77777777" w:rsidTr="00984513">
        <w:trPr>
          <w:tblCellSpacing w:w="15" w:type="dxa"/>
        </w:trPr>
        <w:tc>
          <w:tcPr>
            <w:tcW w:w="1286" w:type="dxa"/>
            <w:hideMark/>
          </w:tcPr>
          <w:p w14:paraId="3FCD8E89"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1201 à 1300</w:t>
            </w:r>
          </w:p>
        </w:tc>
        <w:tc>
          <w:tcPr>
            <w:tcW w:w="2380" w:type="dxa"/>
            <w:hideMark/>
          </w:tcPr>
          <w:p w14:paraId="4BE1F91B"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c>
          <w:tcPr>
            <w:tcW w:w="1798" w:type="dxa"/>
            <w:hideMark/>
          </w:tcPr>
          <w:p w14:paraId="371E6AC2"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13</w:t>
            </w:r>
          </w:p>
        </w:tc>
      </w:tr>
      <w:tr w:rsidR="00984513" w:rsidRPr="00551D2C" w14:paraId="3FBE1093" w14:textId="77777777" w:rsidTr="00984513">
        <w:trPr>
          <w:tblCellSpacing w:w="15" w:type="dxa"/>
        </w:trPr>
        <w:tc>
          <w:tcPr>
            <w:tcW w:w="1286" w:type="dxa"/>
            <w:hideMark/>
          </w:tcPr>
          <w:p w14:paraId="029335B5"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1301 à 1400</w:t>
            </w:r>
          </w:p>
        </w:tc>
        <w:tc>
          <w:tcPr>
            <w:tcW w:w="2380" w:type="dxa"/>
            <w:hideMark/>
          </w:tcPr>
          <w:p w14:paraId="64800C6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c>
          <w:tcPr>
            <w:tcW w:w="1798" w:type="dxa"/>
            <w:hideMark/>
          </w:tcPr>
          <w:p w14:paraId="1F69FA8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14</w:t>
            </w:r>
          </w:p>
        </w:tc>
      </w:tr>
      <w:tr w:rsidR="00984513" w:rsidRPr="00551D2C" w14:paraId="05E5E80C" w14:textId="77777777" w:rsidTr="00984513">
        <w:trPr>
          <w:tblCellSpacing w:w="15" w:type="dxa"/>
        </w:trPr>
        <w:tc>
          <w:tcPr>
            <w:tcW w:w="1286" w:type="dxa"/>
            <w:hideMark/>
          </w:tcPr>
          <w:p w14:paraId="798E9BF5"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1401 à 1500</w:t>
            </w:r>
          </w:p>
        </w:tc>
        <w:tc>
          <w:tcPr>
            <w:tcW w:w="2380" w:type="dxa"/>
            <w:hideMark/>
          </w:tcPr>
          <w:p w14:paraId="6F020DE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4</w:t>
            </w:r>
          </w:p>
        </w:tc>
        <w:tc>
          <w:tcPr>
            <w:tcW w:w="1798" w:type="dxa"/>
            <w:hideMark/>
          </w:tcPr>
          <w:p w14:paraId="3CDD03C1"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15</w:t>
            </w:r>
          </w:p>
        </w:tc>
      </w:tr>
      <w:tr w:rsidR="00984513" w:rsidRPr="00551D2C" w14:paraId="3A606083" w14:textId="77777777" w:rsidTr="00984513">
        <w:trPr>
          <w:tblCellSpacing w:w="15" w:type="dxa"/>
        </w:trPr>
        <w:tc>
          <w:tcPr>
            <w:tcW w:w="1286" w:type="dxa"/>
            <w:hideMark/>
          </w:tcPr>
          <w:p w14:paraId="6003BB2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1501 à 1600</w:t>
            </w:r>
          </w:p>
        </w:tc>
        <w:tc>
          <w:tcPr>
            <w:tcW w:w="2380" w:type="dxa"/>
            <w:hideMark/>
          </w:tcPr>
          <w:p w14:paraId="0A306446"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c>
          <w:tcPr>
            <w:tcW w:w="1798" w:type="dxa"/>
            <w:hideMark/>
          </w:tcPr>
          <w:p w14:paraId="7D838A5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16</w:t>
            </w:r>
          </w:p>
        </w:tc>
      </w:tr>
      <w:tr w:rsidR="00984513" w:rsidRPr="00551D2C" w14:paraId="0BDDC42A" w14:textId="77777777" w:rsidTr="00984513">
        <w:trPr>
          <w:tblCellSpacing w:w="15" w:type="dxa"/>
        </w:trPr>
        <w:tc>
          <w:tcPr>
            <w:tcW w:w="1286" w:type="dxa"/>
            <w:hideMark/>
          </w:tcPr>
          <w:p w14:paraId="1E636120"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1601 à 1700</w:t>
            </w:r>
          </w:p>
        </w:tc>
        <w:tc>
          <w:tcPr>
            <w:tcW w:w="2380" w:type="dxa"/>
            <w:hideMark/>
          </w:tcPr>
          <w:p w14:paraId="6591D2C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c>
          <w:tcPr>
            <w:tcW w:w="1798" w:type="dxa"/>
            <w:hideMark/>
          </w:tcPr>
          <w:p w14:paraId="2650FBEF"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17</w:t>
            </w:r>
          </w:p>
        </w:tc>
      </w:tr>
      <w:tr w:rsidR="00984513" w:rsidRPr="00551D2C" w14:paraId="1EF4F596" w14:textId="77777777" w:rsidTr="00984513">
        <w:trPr>
          <w:tblCellSpacing w:w="15" w:type="dxa"/>
        </w:trPr>
        <w:tc>
          <w:tcPr>
            <w:tcW w:w="1286" w:type="dxa"/>
            <w:hideMark/>
          </w:tcPr>
          <w:p w14:paraId="55BB258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1701 à 1800</w:t>
            </w:r>
          </w:p>
        </w:tc>
        <w:tc>
          <w:tcPr>
            <w:tcW w:w="2380" w:type="dxa"/>
            <w:hideMark/>
          </w:tcPr>
          <w:p w14:paraId="079C3EB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c>
          <w:tcPr>
            <w:tcW w:w="1798" w:type="dxa"/>
            <w:hideMark/>
          </w:tcPr>
          <w:p w14:paraId="101F61BB"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18</w:t>
            </w:r>
          </w:p>
        </w:tc>
      </w:tr>
      <w:tr w:rsidR="00984513" w:rsidRPr="00551D2C" w14:paraId="062C785E" w14:textId="77777777" w:rsidTr="00984513">
        <w:trPr>
          <w:tblCellSpacing w:w="15" w:type="dxa"/>
        </w:trPr>
        <w:tc>
          <w:tcPr>
            <w:tcW w:w="1286" w:type="dxa"/>
            <w:hideMark/>
          </w:tcPr>
          <w:p w14:paraId="367E4D3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1801 à 1900</w:t>
            </w:r>
          </w:p>
        </w:tc>
        <w:tc>
          <w:tcPr>
            <w:tcW w:w="2380" w:type="dxa"/>
            <w:hideMark/>
          </w:tcPr>
          <w:p w14:paraId="2665FD85"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c>
          <w:tcPr>
            <w:tcW w:w="1798" w:type="dxa"/>
            <w:hideMark/>
          </w:tcPr>
          <w:p w14:paraId="31BBA16C"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19</w:t>
            </w:r>
          </w:p>
        </w:tc>
      </w:tr>
      <w:tr w:rsidR="00984513" w:rsidRPr="00551D2C" w14:paraId="6B8B346C" w14:textId="77777777" w:rsidTr="00984513">
        <w:trPr>
          <w:tblCellSpacing w:w="15" w:type="dxa"/>
        </w:trPr>
        <w:tc>
          <w:tcPr>
            <w:tcW w:w="1286" w:type="dxa"/>
            <w:hideMark/>
          </w:tcPr>
          <w:p w14:paraId="7312503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1901 à 2000</w:t>
            </w:r>
          </w:p>
        </w:tc>
        <w:tc>
          <w:tcPr>
            <w:tcW w:w="2380" w:type="dxa"/>
            <w:hideMark/>
          </w:tcPr>
          <w:p w14:paraId="209D26CD"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5</w:t>
            </w:r>
          </w:p>
        </w:tc>
        <w:tc>
          <w:tcPr>
            <w:tcW w:w="1798" w:type="dxa"/>
            <w:hideMark/>
          </w:tcPr>
          <w:p w14:paraId="47E65D04" w14:textId="77777777" w:rsidR="00984513" w:rsidRPr="00551D2C" w:rsidRDefault="00984513" w:rsidP="00984513">
            <w:pPr>
              <w:spacing w:after="0" w:line="240" w:lineRule="auto"/>
              <w:rPr>
                <w:rFonts w:ascii="Arial" w:eastAsia="Times New Roman" w:hAnsi="Arial" w:cs="Arial"/>
                <w:sz w:val="14"/>
                <w:szCs w:val="14"/>
                <w:lang w:eastAsia="fr-FR"/>
              </w:rPr>
            </w:pPr>
            <w:r w:rsidRPr="00551D2C">
              <w:rPr>
                <w:rFonts w:ascii="Arial" w:eastAsia="Times New Roman" w:hAnsi="Arial" w:cs="Arial"/>
                <w:sz w:val="14"/>
                <w:szCs w:val="14"/>
                <w:lang w:eastAsia="fr-FR"/>
              </w:rPr>
              <w:t>20</w:t>
            </w:r>
          </w:p>
        </w:tc>
      </w:tr>
    </w:tbl>
    <w:p w14:paraId="5C157EF7" w14:textId="77777777" w:rsidR="00551D2C" w:rsidRPr="000A59F6" w:rsidRDefault="00551D2C" w:rsidP="00551D2C">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0" w:name="_GoBack"/>
      <w:bookmarkEnd w:id="0"/>
    </w:p>
    <w:p w14:paraId="18A8C53F" w14:textId="2A53B1C2" w:rsidR="00984513" w:rsidRDefault="00984513">
      <w:pPr>
        <w:rPr>
          <w:rFonts w:ascii="Comic Sans MS" w:hAnsi="Comic Sans MS"/>
          <w:sz w:val="24"/>
          <w:szCs w:val="24"/>
        </w:rPr>
      </w:pPr>
      <w:r>
        <w:rPr>
          <w:rFonts w:ascii="Comic Sans MS" w:hAnsi="Comic Sans MS"/>
          <w:sz w:val="24"/>
          <w:szCs w:val="24"/>
        </w:rPr>
        <w:br w:type="page"/>
      </w:r>
    </w:p>
    <w:p w14:paraId="11FAB164" w14:textId="77777777" w:rsidR="00057EEE" w:rsidRDefault="00B411CB" w:rsidP="00057EE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fr-FR"/>
        </w:rPr>
      </w:pPr>
      <w:r w:rsidRPr="00057EEE">
        <w:rPr>
          <w:rFonts w:ascii="Times New Roman" w:eastAsia="Times New Roman" w:hAnsi="Times New Roman" w:cs="Times New Roman"/>
          <w:b/>
          <w:bCs/>
          <w:color w:val="000000" w:themeColor="text1"/>
          <w:sz w:val="32"/>
          <w:szCs w:val="32"/>
          <w:lang w:eastAsia="fr-FR"/>
        </w:rPr>
        <w:lastRenderedPageBreak/>
        <w:t xml:space="preserve">Les normes à mettre en place pour </w:t>
      </w:r>
      <w:r w:rsidR="00057EEE" w:rsidRPr="00057EEE">
        <w:rPr>
          <w:rFonts w:ascii="Times New Roman" w:eastAsia="Times New Roman" w:hAnsi="Times New Roman" w:cs="Times New Roman"/>
          <w:b/>
          <w:bCs/>
          <w:color w:val="000000" w:themeColor="text1"/>
          <w:sz w:val="32"/>
          <w:szCs w:val="32"/>
          <w:lang w:eastAsia="fr-FR"/>
        </w:rPr>
        <w:t>accueillir</w:t>
      </w:r>
      <w:r w:rsidRPr="00057EEE">
        <w:rPr>
          <w:rFonts w:ascii="Times New Roman" w:eastAsia="Times New Roman" w:hAnsi="Times New Roman" w:cs="Times New Roman"/>
          <w:b/>
          <w:bCs/>
          <w:color w:val="000000" w:themeColor="text1"/>
          <w:sz w:val="32"/>
          <w:szCs w:val="32"/>
          <w:lang w:eastAsia="fr-FR"/>
        </w:rPr>
        <w:t xml:space="preserve"> </w:t>
      </w:r>
    </w:p>
    <w:p w14:paraId="5207E7C6" w14:textId="59740C63" w:rsidR="00B411CB" w:rsidRPr="00057EEE" w:rsidRDefault="00B411CB" w:rsidP="00057EE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fr-FR"/>
        </w:rPr>
      </w:pPr>
      <w:r w:rsidRPr="00057EEE">
        <w:rPr>
          <w:rFonts w:ascii="Times New Roman" w:eastAsia="Times New Roman" w:hAnsi="Times New Roman" w:cs="Times New Roman"/>
          <w:b/>
          <w:bCs/>
          <w:color w:val="000000" w:themeColor="text1"/>
          <w:sz w:val="32"/>
          <w:szCs w:val="32"/>
          <w:lang w:eastAsia="fr-FR"/>
        </w:rPr>
        <w:t>des Personnes à Mobilité Réduite (PMR)</w:t>
      </w:r>
    </w:p>
    <w:p w14:paraId="14536E4D" w14:textId="707229DF" w:rsidR="00B411CB" w:rsidRPr="00284C57" w:rsidRDefault="00B411CB" w:rsidP="00057EEE">
      <w:pPr>
        <w:spacing w:before="100" w:beforeAutospacing="1" w:after="100" w:afterAutospacing="1" w:line="240" w:lineRule="auto"/>
        <w:jc w:val="center"/>
        <w:outlineLvl w:val="3"/>
        <w:rPr>
          <w:rFonts w:ascii="Arial" w:eastAsia="Times New Roman" w:hAnsi="Arial" w:cs="Arial"/>
          <w:b/>
          <w:bCs/>
          <w:sz w:val="24"/>
          <w:szCs w:val="24"/>
          <w:lang w:eastAsia="fr-FR"/>
        </w:rPr>
      </w:pPr>
      <w:r w:rsidRPr="00284C57">
        <w:rPr>
          <w:rFonts w:ascii="Arial" w:eastAsia="Times New Roman" w:hAnsi="Arial" w:cs="Arial"/>
          <w:b/>
          <w:bCs/>
          <w:sz w:val="24"/>
          <w:szCs w:val="24"/>
          <w:lang w:eastAsia="fr-FR"/>
        </w:rPr>
        <w:t>Dispositions relatives aux établissements recevant du public assis.</w:t>
      </w:r>
    </w:p>
    <w:p w14:paraId="20E328CE" w14:textId="163CCA06" w:rsidR="00FD6F53" w:rsidRPr="00284C57" w:rsidRDefault="006D54CF" w:rsidP="00FD6F53">
      <w:p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b/>
          <w:bCs/>
          <w:sz w:val="24"/>
          <w:szCs w:val="24"/>
          <w:lang w:eastAsia="fr-FR"/>
        </w:rPr>
        <w:t xml:space="preserve">Important </w:t>
      </w:r>
      <w:r w:rsidR="00FD6F53" w:rsidRPr="00284C57">
        <w:rPr>
          <w:rFonts w:ascii="Arial" w:eastAsia="Times New Roman" w:hAnsi="Arial" w:cs="Arial"/>
          <w:b/>
          <w:bCs/>
          <w:sz w:val="24"/>
          <w:szCs w:val="24"/>
          <w:lang w:eastAsia="fr-FR"/>
        </w:rPr>
        <w:t xml:space="preserve">: </w:t>
      </w:r>
      <w:r w:rsidR="00FD6F53" w:rsidRPr="00284C57">
        <w:rPr>
          <w:rFonts w:ascii="Arial" w:eastAsia="Times New Roman" w:hAnsi="Arial" w:cs="Arial"/>
          <w:sz w:val="24"/>
          <w:szCs w:val="24"/>
          <w:lang w:eastAsia="fr-FR"/>
        </w:rPr>
        <w:t>malgré les principes généraux énoncés, rappelons que le handicap de référence est principalement celui de la personne qui circule en fauteuil roulant et dans certains cas celui de la personne malvoyante ou aveugle.</w:t>
      </w:r>
    </w:p>
    <w:p w14:paraId="66BD45CC" w14:textId="2570387E" w:rsidR="00057EEE" w:rsidRPr="00284C57" w:rsidRDefault="00057EEE" w:rsidP="00284C57">
      <w:pPr>
        <w:spacing w:before="100" w:beforeAutospacing="1" w:after="100" w:afterAutospacing="1" w:line="240" w:lineRule="auto"/>
        <w:jc w:val="both"/>
        <w:outlineLvl w:val="3"/>
        <w:rPr>
          <w:rFonts w:ascii="Arial" w:eastAsia="Times New Roman" w:hAnsi="Arial" w:cs="Arial"/>
          <w:b/>
          <w:bCs/>
          <w:sz w:val="24"/>
          <w:szCs w:val="24"/>
          <w:lang w:eastAsia="fr-FR"/>
        </w:rPr>
      </w:pPr>
      <w:r w:rsidRPr="00284C57">
        <w:rPr>
          <w:rFonts w:ascii="Arial" w:eastAsia="Times New Roman" w:hAnsi="Arial" w:cs="Arial"/>
          <w:b/>
          <w:bCs/>
          <w:sz w:val="24"/>
          <w:szCs w:val="24"/>
          <w:lang w:eastAsia="fr-FR"/>
        </w:rPr>
        <w:t>1- Les emplacements</w:t>
      </w:r>
    </w:p>
    <w:p w14:paraId="5FBB2B81" w14:textId="77777777" w:rsidR="00B411CB" w:rsidRPr="00284C57" w:rsidRDefault="00B411CB" w:rsidP="00284C57">
      <w:pPr>
        <w:spacing w:after="0"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 xml:space="preserve">Les emplacements accessibles aux personnes en fauteuil roulant dans les établissements et installations recevant du public assis doivent être au nombre de : </w:t>
      </w:r>
    </w:p>
    <w:p w14:paraId="2A80E229" w14:textId="77777777" w:rsidR="00B411CB" w:rsidRPr="00284C57" w:rsidRDefault="00B411CB" w:rsidP="00284C57">
      <w:pPr>
        <w:numPr>
          <w:ilvl w:val="0"/>
          <w:numId w:val="10"/>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Au moins 2 jusqu'à 50 places ;</w:t>
      </w:r>
    </w:p>
    <w:p w14:paraId="2D7100C2" w14:textId="77777777" w:rsidR="00B411CB" w:rsidRPr="00284C57" w:rsidRDefault="00B411CB" w:rsidP="00284C57">
      <w:pPr>
        <w:numPr>
          <w:ilvl w:val="0"/>
          <w:numId w:val="10"/>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Un emplacement supplémentaire par tranche ou fraction de 50 places en sus ;</w:t>
      </w:r>
    </w:p>
    <w:p w14:paraId="6336DF5A" w14:textId="77777777" w:rsidR="00B411CB" w:rsidRPr="00284C57" w:rsidRDefault="00B411CB" w:rsidP="00284C57">
      <w:pPr>
        <w:numPr>
          <w:ilvl w:val="0"/>
          <w:numId w:val="10"/>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Au-delà de 1 000 places, le nombre d'emplacements accessibles, qui ne saurait être inférieur à 20, est fixé par arrêté municipal (Arrêté du 1 août 2006).</w:t>
      </w:r>
    </w:p>
    <w:p w14:paraId="4B236778" w14:textId="540C219B" w:rsidR="00B411CB" w:rsidRPr="00284C57" w:rsidRDefault="00B411CB" w:rsidP="00284C57">
      <w:pPr>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Les places réservées doivent être repérées et situées le plus près possible de l'issue la plus favorable pour l'évacuation, que ces personnes assistent au spectacle dans un fauteuil roulant ou dans un siège de l'établissement. Dans les salles où l’obscurité est nécessaire pour une activité, les places visées ci-dessus doivent, de préférence et chaque fois que possible, être situées à un niveau permettant de déboucher de plain-pied sur l’extérieur, sauf dans les établissements équipés d’un dispositif d’évacuation.</w:t>
      </w:r>
    </w:p>
    <w:p w14:paraId="4FB3012E" w14:textId="79CFD2AD" w:rsidR="00B411CB" w:rsidRPr="00284C57" w:rsidRDefault="00057EEE"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xml:space="preserve">2- </w:t>
      </w:r>
      <w:r w:rsidR="00D50EFB">
        <w:rPr>
          <w:rFonts w:ascii="Arial" w:eastAsia="Times New Roman" w:hAnsi="Arial" w:cs="Arial"/>
          <w:b/>
          <w:iCs/>
          <w:sz w:val="24"/>
          <w:szCs w:val="24"/>
          <w:lang w:eastAsia="fr-FR"/>
        </w:rPr>
        <w:t>L</w:t>
      </w:r>
      <w:r w:rsidR="00B411CB" w:rsidRPr="00284C57">
        <w:rPr>
          <w:rFonts w:ascii="Arial" w:eastAsia="Times New Roman" w:hAnsi="Arial" w:cs="Arial"/>
          <w:b/>
          <w:iCs/>
          <w:sz w:val="24"/>
          <w:szCs w:val="24"/>
          <w:lang w:eastAsia="fr-FR"/>
        </w:rPr>
        <w:t xml:space="preserve">es règles pour l'accès et la circulation </w:t>
      </w:r>
    </w:p>
    <w:p w14:paraId="21411170" w14:textId="77777777" w:rsidR="00B411CB"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Les caractéristiques du fauteuil roulant occupé par une personne sont les suivantes : largeur : 75 cm ; longueur : 125 cm ; diamètre de rotation : 150 cm. Elles correspondent aux normes admises au plan international.</w:t>
      </w:r>
    </w:p>
    <w:p w14:paraId="5846B35A" w14:textId="5E99CFEF" w:rsidR="00B411CB" w:rsidRPr="00284C57" w:rsidRDefault="00434D56" w:rsidP="00284C57">
      <w:pPr>
        <w:spacing w:before="100" w:beforeAutospacing="1" w:after="100" w:afterAutospacing="1" w:line="240" w:lineRule="auto"/>
        <w:jc w:val="both"/>
        <w:rPr>
          <w:rFonts w:ascii="Arial" w:eastAsia="Times New Roman" w:hAnsi="Arial" w:cs="Arial"/>
          <w:sz w:val="24"/>
          <w:szCs w:val="24"/>
          <w:lang w:eastAsia="fr-FR"/>
        </w:rPr>
      </w:pPr>
      <w:r>
        <w:rPr>
          <w:rFonts w:ascii="Times" w:hAnsi="Times" w:cs="Times"/>
          <w:noProof/>
          <w:sz w:val="24"/>
          <w:szCs w:val="24"/>
          <w:lang w:eastAsia="fr-FR"/>
        </w:rPr>
        <w:drawing>
          <wp:anchor distT="0" distB="0" distL="114300" distR="114300" simplePos="0" relativeHeight="251667456" behindDoc="0" locked="0" layoutInCell="1" allowOverlap="1" wp14:anchorId="7308762A" wp14:editId="71279002">
            <wp:simplePos x="0" y="0"/>
            <wp:positionH relativeFrom="column">
              <wp:posOffset>2743200</wp:posOffset>
            </wp:positionH>
            <wp:positionV relativeFrom="paragraph">
              <wp:posOffset>316865</wp:posOffset>
            </wp:positionV>
            <wp:extent cx="4181475" cy="1951990"/>
            <wp:effectExtent l="0" t="0" r="9525" b="3810"/>
            <wp:wrapTight wrapText="bothSides">
              <wp:wrapPolygon edited="0">
                <wp:start x="0" y="0"/>
                <wp:lineTo x="0" y="21361"/>
                <wp:lineTo x="21518" y="21361"/>
                <wp:lineTo x="2151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195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1CB" w:rsidRPr="00284C57">
        <w:rPr>
          <w:rFonts w:ascii="Arial" w:eastAsia="Times New Roman" w:hAnsi="Arial" w:cs="Arial"/>
          <w:sz w:val="24"/>
          <w:szCs w:val="24"/>
          <w:lang w:eastAsia="fr-FR"/>
        </w:rPr>
        <w:t>Le principe retenu est la mise en place d'un cheminement, praticable par une personne handicapée, qui doit être le plus direct possible par rapport à l'entrée principale.</w:t>
      </w:r>
    </w:p>
    <w:p w14:paraId="351EF42A" w14:textId="1A6FBB7A" w:rsidR="006D54CF"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Le sol doit être non meuble et non glissant, c'est-à-dire que sa composition ne constitue pas un obstacle au mouvement d'une roue. En cas de trous ou fentes (existence de grille, par exemple), leur diamètre, ou largeur, doit être inférieur à 2 cm. En cas de pente, celle-ci doit avoir une dénivellation inférieure à 5 %.</w:t>
      </w:r>
    </w:p>
    <w:p w14:paraId="15E0F42B" w14:textId="5C34128A" w:rsidR="00B411CB"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 xml:space="preserve">Le cheminement doit avoir une largeur de 1,40 m ou 2 unités de passage (la notion d'unité de passage renvoie à l'article R. 4216-5 et suivants du Code du travail qui concernent les dispositions </w:t>
      </w:r>
      <w:r w:rsidRPr="00284C57">
        <w:rPr>
          <w:rFonts w:ascii="Arial" w:eastAsia="Times New Roman" w:hAnsi="Arial" w:cs="Arial"/>
          <w:sz w:val="24"/>
          <w:szCs w:val="24"/>
          <w:lang w:eastAsia="fr-FR"/>
        </w:rPr>
        <w:lastRenderedPageBreak/>
        <w:t>relatives à la prévention des incendies et des règles d'évacuation applicables au maître d'ouvrage, voir n</w:t>
      </w:r>
      <w:r w:rsidRPr="00284C57">
        <w:rPr>
          <w:rFonts w:ascii="Arial" w:eastAsia="Times New Roman" w:hAnsi="Arial" w:cs="Arial"/>
          <w:sz w:val="24"/>
          <w:szCs w:val="24"/>
          <w:vertAlign w:val="superscript"/>
          <w:lang w:eastAsia="fr-FR"/>
        </w:rPr>
        <w:t>os</w:t>
      </w:r>
      <w:r w:rsidRPr="00284C57">
        <w:rPr>
          <w:rFonts w:ascii="Arial" w:eastAsia="Times New Roman" w:hAnsi="Arial" w:cs="Arial"/>
          <w:sz w:val="24"/>
          <w:szCs w:val="24"/>
          <w:lang w:eastAsia="fr-FR"/>
        </w:rPr>
        <w:t xml:space="preserve"> 121-95 à 121-105). </w:t>
      </w:r>
    </w:p>
    <w:p w14:paraId="54B82933" w14:textId="13201F37" w:rsidR="00057EEE"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En cas de pente, des paliers de repos sont obligatoires. Ils doivent être horizontaux et d'une longueur minimale de 1,40 mètre. Ils doivent être mis en place tous les 10 mètres quand la pente dépasse 4 %. Ils doivent se situer devant chaque porte.</w:t>
      </w:r>
    </w:p>
    <w:p w14:paraId="48227ED7" w14:textId="7CB6E093" w:rsidR="00B411CB" w:rsidRPr="00284C57" w:rsidRDefault="00B411CB" w:rsidP="00284C57">
      <w:pPr>
        <w:spacing w:before="100" w:beforeAutospacing="1" w:after="100" w:afterAutospacing="1" w:line="240" w:lineRule="auto"/>
        <w:jc w:val="both"/>
        <w:rPr>
          <w:rFonts w:ascii="Arial" w:eastAsia="Times New Roman" w:hAnsi="Arial" w:cs="Arial"/>
          <w:b/>
          <w:sz w:val="24"/>
          <w:szCs w:val="24"/>
          <w:lang w:eastAsia="fr-FR"/>
        </w:rPr>
      </w:pPr>
      <w:r w:rsidRPr="00284C57">
        <w:rPr>
          <w:rFonts w:ascii="Arial" w:eastAsia="Times New Roman" w:hAnsi="Arial" w:cs="Arial"/>
          <w:b/>
          <w:iCs/>
          <w:sz w:val="24"/>
          <w:szCs w:val="24"/>
          <w:lang w:eastAsia="fr-FR"/>
        </w:rPr>
        <w:t xml:space="preserve"> </w:t>
      </w:r>
      <w:r w:rsidR="00057EEE" w:rsidRPr="00284C57">
        <w:rPr>
          <w:rFonts w:ascii="Arial" w:eastAsia="Times New Roman" w:hAnsi="Arial" w:cs="Arial"/>
          <w:b/>
          <w:iCs/>
          <w:sz w:val="24"/>
          <w:szCs w:val="24"/>
          <w:lang w:eastAsia="fr-FR"/>
        </w:rPr>
        <w:t xml:space="preserve">3- </w:t>
      </w:r>
      <w:r w:rsidR="00D50EFB">
        <w:rPr>
          <w:rFonts w:ascii="Arial" w:eastAsia="Times New Roman" w:hAnsi="Arial" w:cs="Arial"/>
          <w:b/>
          <w:iCs/>
          <w:sz w:val="24"/>
          <w:szCs w:val="24"/>
          <w:lang w:eastAsia="fr-FR"/>
        </w:rPr>
        <w:t xml:space="preserve"> L</w:t>
      </w:r>
      <w:r w:rsidRPr="00284C57">
        <w:rPr>
          <w:rFonts w:ascii="Arial" w:eastAsia="Times New Roman" w:hAnsi="Arial" w:cs="Arial"/>
          <w:b/>
          <w:iCs/>
          <w:sz w:val="24"/>
          <w:szCs w:val="24"/>
          <w:lang w:eastAsia="fr-FR"/>
        </w:rPr>
        <w:t>es règles en matière de portes et portails </w:t>
      </w:r>
    </w:p>
    <w:p w14:paraId="6E68D3E5" w14:textId="77777777" w:rsidR="00B411CB"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Les portes des locaux accessibles aux travailleurs handicapés doivent avoir une largeur minimale de :</w:t>
      </w:r>
    </w:p>
    <w:p w14:paraId="4695F792" w14:textId="77777777" w:rsidR="00B411CB" w:rsidRPr="00284C57" w:rsidRDefault="00B411CB" w:rsidP="00284C57">
      <w:pPr>
        <w:numPr>
          <w:ilvl w:val="0"/>
          <w:numId w:val="12"/>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1,40 m pour les locaux pouvant recevoir plus de 100 personnes. L'un des vantaux doit avoir une largeur minimale de 0,80 m ;</w:t>
      </w:r>
    </w:p>
    <w:p w14:paraId="02476DCA" w14:textId="77777777" w:rsidR="00B411CB" w:rsidRPr="00284C57" w:rsidRDefault="00B411CB" w:rsidP="00284C57">
      <w:pPr>
        <w:numPr>
          <w:ilvl w:val="0"/>
          <w:numId w:val="12"/>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0,90 m pour les locaux recevant moins de 100 personnes ;</w:t>
      </w:r>
    </w:p>
    <w:p w14:paraId="094B9862" w14:textId="77777777" w:rsidR="00B411CB" w:rsidRPr="00284C57" w:rsidRDefault="00B411CB" w:rsidP="00284C57">
      <w:pPr>
        <w:numPr>
          <w:ilvl w:val="0"/>
          <w:numId w:val="12"/>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0,80 m pour les locaux de surface inférieure à 30 m</w:t>
      </w:r>
      <w:r w:rsidRPr="00284C57">
        <w:rPr>
          <w:rFonts w:ascii="Arial" w:eastAsia="Times New Roman" w:hAnsi="Arial" w:cs="Arial"/>
          <w:sz w:val="24"/>
          <w:szCs w:val="24"/>
          <w:vertAlign w:val="superscript"/>
          <w:lang w:eastAsia="fr-FR"/>
        </w:rPr>
        <w:t>2</w:t>
      </w:r>
      <w:r w:rsidRPr="00284C57">
        <w:rPr>
          <w:rFonts w:ascii="Arial" w:eastAsia="Times New Roman" w:hAnsi="Arial" w:cs="Arial"/>
          <w:sz w:val="24"/>
          <w:szCs w:val="24"/>
          <w:lang w:eastAsia="fr-FR"/>
        </w:rPr>
        <w:t xml:space="preserve"> (Arr. intermin., 27 juin 1994).</w:t>
      </w:r>
    </w:p>
    <w:p w14:paraId="6EC026A6" w14:textId="61C9CEB6" w:rsidR="00B411CB" w:rsidRPr="00284C57" w:rsidRDefault="006D54CF" w:rsidP="00284C57">
      <w:p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b/>
          <w:bCs/>
          <w:sz w:val="24"/>
          <w:szCs w:val="24"/>
          <w:lang w:eastAsia="fr-FR"/>
        </w:rPr>
        <w:t>4</w:t>
      </w:r>
      <w:r w:rsidR="00360FBB" w:rsidRPr="00284C57">
        <w:rPr>
          <w:rFonts w:ascii="Arial" w:eastAsia="Times New Roman" w:hAnsi="Arial" w:cs="Arial"/>
          <w:b/>
          <w:bCs/>
          <w:sz w:val="24"/>
          <w:szCs w:val="24"/>
          <w:lang w:eastAsia="fr-FR"/>
        </w:rPr>
        <w:t xml:space="preserve">- </w:t>
      </w:r>
      <w:r w:rsidR="00B411CB" w:rsidRPr="00284C57">
        <w:rPr>
          <w:rFonts w:ascii="Arial" w:eastAsia="Times New Roman" w:hAnsi="Arial" w:cs="Arial"/>
          <w:b/>
          <w:iCs/>
          <w:sz w:val="24"/>
          <w:szCs w:val="24"/>
          <w:lang w:eastAsia="fr-FR"/>
        </w:rPr>
        <w:t>les règles en matière d'ascenseurs </w:t>
      </w:r>
    </w:p>
    <w:p w14:paraId="5C97AFDB" w14:textId="77777777" w:rsidR="00B411CB"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L'ascenseur est le moyen le plus sûr et le plus rapide permettant à la personne handicapée d'accéder à tous les lieux, aussi bien dans le cadre de son travail qu'aux locaux communs. Si les bâtiments disposent d'un ascenseur il devra répondre à certaines caractéristiques pour donner accès à une personne handicapée :</w:t>
      </w:r>
    </w:p>
    <w:p w14:paraId="424240A5" w14:textId="77777777" w:rsidR="00B411CB" w:rsidRPr="00284C57" w:rsidRDefault="00B411CB" w:rsidP="00284C57">
      <w:pPr>
        <w:numPr>
          <w:ilvl w:val="0"/>
          <w:numId w:val="14"/>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les portes coulissantes sont obligatoires ;</w:t>
      </w:r>
    </w:p>
    <w:p w14:paraId="02B6DCDA" w14:textId="77777777" w:rsidR="00B411CB" w:rsidRPr="00284C57" w:rsidRDefault="00B411CB" w:rsidP="00284C57">
      <w:pPr>
        <w:numPr>
          <w:ilvl w:val="0"/>
          <w:numId w:val="14"/>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les temps d'ouverture de la porte d'accès doivent être suffisants pour le passage d'un fauteuil roulant ;</w:t>
      </w:r>
    </w:p>
    <w:p w14:paraId="3C4341AE" w14:textId="77777777" w:rsidR="00B411CB" w:rsidRPr="00284C57" w:rsidRDefault="00B411CB" w:rsidP="00284C57">
      <w:pPr>
        <w:numPr>
          <w:ilvl w:val="0"/>
          <w:numId w:val="14"/>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la largeur minimale doit être 0,80 m ;</w:t>
      </w:r>
    </w:p>
    <w:p w14:paraId="7B3B89AD" w14:textId="77777777" w:rsidR="00B411CB" w:rsidRPr="00284C57" w:rsidRDefault="00B411CB" w:rsidP="00284C57">
      <w:pPr>
        <w:numPr>
          <w:ilvl w:val="0"/>
          <w:numId w:val="14"/>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les dimensions intérieures minimales doivent être 1 m × 1,30 m ;</w:t>
      </w:r>
    </w:p>
    <w:p w14:paraId="361D9E0C" w14:textId="77777777" w:rsidR="00B411CB" w:rsidRPr="00284C57" w:rsidRDefault="00B411CB" w:rsidP="00284C57">
      <w:pPr>
        <w:numPr>
          <w:ilvl w:val="0"/>
          <w:numId w:val="14"/>
        </w:num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b/>
          <w:bCs/>
          <w:sz w:val="24"/>
          <w:szCs w:val="24"/>
          <w:lang w:eastAsia="fr-FR"/>
        </w:rPr>
        <w:t>– </w:t>
      </w:r>
      <w:r w:rsidRPr="00284C57">
        <w:rPr>
          <w:rFonts w:ascii="Arial" w:eastAsia="Times New Roman" w:hAnsi="Arial" w:cs="Arial"/>
          <w:sz w:val="24"/>
          <w:szCs w:val="24"/>
          <w:lang w:eastAsia="fr-FR"/>
        </w:rPr>
        <w:t xml:space="preserve"> les commandes de l'ascenseur doivent être à une hauteur maximale de 1,30 m.</w:t>
      </w:r>
    </w:p>
    <w:p w14:paraId="56B42CCB" w14:textId="731BD651" w:rsidR="00D50EFB" w:rsidRPr="00284C57" w:rsidRDefault="00B411CB" w:rsidP="00284C57">
      <w:pPr>
        <w:spacing w:before="100" w:beforeAutospacing="1" w:after="100" w:afterAutospacing="1" w:line="240" w:lineRule="auto"/>
        <w:jc w:val="both"/>
        <w:rPr>
          <w:rFonts w:ascii="Arial" w:eastAsia="Times New Roman" w:hAnsi="Arial" w:cs="Arial"/>
          <w:sz w:val="24"/>
          <w:szCs w:val="24"/>
          <w:lang w:eastAsia="fr-FR"/>
        </w:rPr>
      </w:pPr>
      <w:r w:rsidRPr="00284C57">
        <w:rPr>
          <w:rFonts w:ascii="Arial" w:eastAsia="Times New Roman" w:hAnsi="Arial" w:cs="Arial"/>
          <w:sz w:val="24"/>
          <w:szCs w:val="24"/>
          <w:lang w:eastAsia="fr-FR"/>
        </w:rPr>
        <w:t>Il est recommandé, bien que cela ne soit pas obligatoire, de mettre des commandes permettant une identification tactile, pour les malvoyants.</w:t>
      </w:r>
    </w:p>
    <w:p w14:paraId="03FB37B8" w14:textId="680F19D3" w:rsidR="00B411CB" w:rsidRPr="00284C57" w:rsidRDefault="006D54CF" w:rsidP="00284C57">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5</w:t>
      </w:r>
      <w:r w:rsidR="00FD6F53" w:rsidRPr="00284C57">
        <w:rPr>
          <w:rFonts w:ascii="Arial" w:hAnsi="Arial" w:cs="Arial"/>
          <w:b/>
          <w:color w:val="000000"/>
          <w:sz w:val="24"/>
          <w:szCs w:val="24"/>
        </w:rPr>
        <w:t xml:space="preserve">- </w:t>
      </w:r>
      <w:r w:rsidR="00B411CB" w:rsidRPr="00284C57">
        <w:rPr>
          <w:rFonts w:ascii="Arial" w:hAnsi="Arial" w:cs="Arial"/>
          <w:b/>
          <w:color w:val="000000"/>
          <w:sz w:val="24"/>
          <w:szCs w:val="24"/>
        </w:rPr>
        <w:t>B</w:t>
      </w:r>
      <w:r w:rsidR="00FD6F53" w:rsidRPr="00284C57">
        <w:rPr>
          <w:rFonts w:ascii="Arial" w:hAnsi="Arial" w:cs="Arial"/>
          <w:b/>
          <w:color w:val="000000"/>
          <w:sz w:val="24"/>
          <w:szCs w:val="24"/>
        </w:rPr>
        <w:t>anques d’accueil accessibles pour tous</w:t>
      </w:r>
      <w:r w:rsidR="00B411CB" w:rsidRPr="00284C57">
        <w:rPr>
          <w:rFonts w:ascii="Arial" w:hAnsi="Arial" w:cs="Arial"/>
          <w:b/>
          <w:color w:val="000000"/>
          <w:sz w:val="24"/>
          <w:szCs w:val="24"/>
        </w:rPr>
        <w:t xml:space="preserve"> </w:t>
      </w:r>
    </w:p>
    <w:p w14:paraId="63B03ACB" w14:textId="3461628B" w:rsidR="00FD6F53" w:rsidRPr="00284C57" w:rsidRDefault="00434D56" w:rsidP="00284C57">
      <w:pPr>
        <w:widowControl w:val="0"/>
        <w:autoSpaceDE w:val="0"/>
        <w:autoSpaceDN w:val="0"/>
        <w:adjustRightInd w:val="0"/>
        <w:spacing w:after="240" w:line="240" w:lineRule="auto"/>
        <w:jc w:val="both"/>
        <w:rPr>
          <w:rFonts w:ascii="Arial" w:hAnsi="Arial" w:cs="Arial"/>
          <w:sz w:val="24"/>
          <w:szCs w:val="24"/>
        </w:rPr>
      </w:pPr>
      <w:r w:rsidRPr="00284C57">
        <w:rPr>
          <w:rFonts w:ascii="Arial" w:hAnsi="Arial" w:cs="Arial"/>
          <w:noProof/>
          <w:sz w:val="24"/>
          <w:szCs w:val="24"/>
          <w:lang w:eastAsia="fr-FR"/>
        </w:rPr>
        <w:drawing>
          <wp:anchor distT="0" distB="0" distL="114300" distR="114300" simplePos="0" relativeHeight="251666432" behindDoc="0" locked="0" layoutInCell="1" allowOverlap="1" wp14:anchorId="64945948" wp14:editId="7F36700F">
            <wp:simplePos x="0" y="0"/>
            <wp:positionH relativeFrom="column">
              <wp:posOffset>5372100</wp:posOffset>
            </wp:positionH>
            <wp:positionV relativeFrom="paragraph">
              <wp:posOffset>433705</wp:posOffset>
            </wp:positionV>
            <wp:extent cx="1509395" cy="1867535"/>
            <wp:effectExtent l="0" t="0" r="0" b="12065"/>
            <wp:wrapTight wrapText="bothSides">
              <wp:wrapPolygon edited="0">
                <wp:start x="0" y="0"/>
                <wp:lineTo x="0" y="21446"/>
                <wp:lineTo x="21082" y="21446"/>
                <wp:lineTo x="2108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95"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F53" w:rsidRPr="00284C57">
        <w:rPr>
          <w:rFonts w:ascii="Arial" w:hAnsi="Arial" w:cs="Arial"/>
          <w:sz w:val="24"/>
          <w:szCs w:val="24"/>
        </w:rPr>
        <w:t xml:space="preserve">Les banques d'accueil doivent être utilisables par une personne en position </w:t>
      </w:r>
      <w:r w:rsidR="00FD6F53" w:rsidRPr="00284C57">
        <w:rPr>
          <w:rFonts w:ascii="Arial" w:hAnsi="Arial" w:cs="Arial"/>
          <w:i/>
          <w:iCs/>
          <w:sz w:val="24"/>
          <w:szCs w:val="24"/>
        </w:rPr>
        <w:t xml:space="preserve">« debout » </w:t>
      </w:r>
      <w:r w:rsidR="00FD6F53" w:rsidRPr="00284C57">
        <w:rPr>
          <w:rFonts w:ascii="Arial" w:hAnsi="Arial" w:cs="Arial"/>
          <w:sz w:val="24"/>
          <w:szCs w:val="24"/>
        </w:rPr>
        <w:t xml:space="preserve">comme en position </w:t>
      </w:r>
      <w:r w:rsidR="00FD6F53" w:rsidRPr="00284C57">
        <w:rPr>
          <w:rFonts w:ascii="Arial" w:hAnsi="Arial" w:cs="Arial"/>
          <w:i/>
          <w:iCs/>
          <w:sz w:val="24"/>
          <w:szCs w:val="24"/>
        </w:rPr>
        <w:t xml:space="preserve">« assis » </w:t>
      </w:r>
      <w:r w:rsidR="00FD6F53" w:rsidRPr="00284C57">
        <w:rPr>
          <w:rFonts w:ascii="Arial" w:hAnsi="Arial" w:cs="Arial"/>
          <w:sz w:val="24"/>
          <w:szCs w:val="24"/>
        </w:rPr>
        <w:t xml:space="preserve">et permettre la communication visuelle entre les usagers et le personnel. </w:t>
      </w:r>
    </w:p>
    <w:p w14:paraId="7ACC7BB3" w14:textId="77777777" w:rsidR="00FD6F53" w:rsidRPr="00284C57" w:rsidRDefault="00FD6F53" w:rsidP="00284C57">
      <w:pPr>
        <w:widowControl w:val="0"/>
        <w:autoSpaceDE w:val="0"/>
        <w:autoSpaceDN w:val="0"/>
        <w:adjustRightInd w:val="0"/>
        <w:spacing w:after="240" w:line="240" w:lineRule="auto"/>
        <w:jc w:val="both"/>
        <w:rPr>
          <w:rFonts w:ascii="Arial" w:hAnsi="Arial" w:cs="Arial"/>
          <w:sz w:val="24"/>
          <w:szCs w:val="24"/>
        </w:rPr>
      </w:pPr>
      <w:r w:rsidRPr="00284C57">
        <w:rPr>
          <w:rFonts w:ascii="Arial" w:hAnsi="Arial" w:cs="Arial"/>
          <w:sz w:val="24"/>
          <w:szCs w:val="24"/>
        </w:rPr>
        <w:t xml:space="preserve">Lorsque des usages tels que lire, écrire, utiliser un clavier sont requis, une partie au moins de l'équipement doit présenter les caractéristiques suivantes : </w:t>
      </w:r>
    </w:p>
    <w:p w14:paraId="11B268D5" w14:textId="77777777" w:rsidR="00FD6F53" w:rsidRPr="00284C57" w:rsidRDefault="00FD6F53" w:rsidP="00284C57">
      <w:pPr>
        <w:widowControl w:val="0"/>
        <w:numPr>
          <w:ilvl w:val="0"/>
          <w:numId w:val="16"/>
        </w:numPr>
        <w:tabs>
          <w:tab w:val="left" w:pos="220"/>
          <w:tab w:val="left" w:pos="720"/>
        </w:tabs>
        <w:autoSpaceDE w:val="0"/>
        <w:autoSpaceDN w:val="0"/>
        <w:adjustRightInd w:val="0"/>
        <w:spacing w:after="266" w:line="240" w:lineRule="auto"/>
        <w:ind w:hanging="720"/>
        <w:jc w:val="both"/>
        <w:rPr>
          <w:rFonts w:ascii="Arial" w:hAnsi="Arial" w:cs="Arial"/>
          <w:sz w:val="24"/>
          <w:szCs w:val="24"/>
        </w:rPr>
      </w:pPr>
      <w:r w:rsidRPr="00284C57">
        <w:rPr>
          <w:rFonts w:ascii="Arial" w:hAnsi="Arial" w:cs="Arial"/>
          <w:sz w:val="24"/>
          <w:szCs w:val="24"/>
        </w:rPr>
        <w:t>une hauteur maximale de 0,80 m ;  </w:t>
      </w:r>
    </w:p>
    <w:p w14:paraId="7E2F6471" w14:textId="3C56B065" w:rsidR="00551D2C" w:rsidRPr="00A41461" w:rsidRDefault="00FD6F53" w:rsidP="00DE68DF">
      <w:pPr>
        <w:widowControl w:val="0"/>
        <w:numPr>
          <w:ilvl w:val="0"/>
          <w:numId w:val="16"/>
        </w:numPr>
        <w:tabs>
          <w:tab w:val="left" w:pos="220"/>
          <w:tab w:val="left" w:pos="720"/>
        </w:tabs>
        <w:autoSpaceDE w:val="0"/>
        <w:autoSpaceDN w:val="0"/>
        <w:adjustRightInd w:val="0"/>
        <w:spacing w:after="266" w:line="240" w:lineRule="auto"/>
        <w:ind w:hanging="720"/>
        <w:jc w:val="both"/>
        <w:rPr>
          <w:rFonts w:ascii="Arial" w:hAnsi="Arial" w:cs="Arial"/>
          <w:sz w:val="24"/>
          <w:szCs w:val="24"/>
        </w:rPr>
      </w:pPr>
      <w:r w:rsidRPr="00284C57">
        <w:rPr>
          <w:rFonts w:ascii="Arial" w:hAnsi="Arial" w:cs="Arial"/>
          <w:sz w:val="24"/>
          <w:szCs w:val="24"/>
        </w:rPr>
        <w:t>un vide en partie inférieure d'au moins 0,30 m  de profondeur,</w:t>
      </w:r>
      <w:r w:rsidR="00284C57">
        <w:rPr>
          <w:rFonts w:ascii="Arial" w:hAnsi="Arial" w:cs="Arial"/>
          <w:sz w:val="24"/>
          <w:szCs w:val="24"/>
        </w:rPr>
        <w:t xml:space="preserve"> 0,60 m de largeur et 0,70 m de </w:t>
      </w:r>
      <w:r w:rsidRPr="00284C57">
        <w:rPr>
          <w:rFonts w:ascii="Arial" w:hAnsi="Arial" w:cs="Arial"/>
          <w:sz w:val="24"/>
          <w:szCs w:val="24"/>
        </w:rPr>
        <w:t>hauteur permettant le passage des pieds et des genoux d'une personne en fauteuil roula</w:t>
      </w:r>
      <w:r w:rsidR="00284C57">
        <w:rPr>
          <w:rFonts w:ascii="Arial" w:hAnsi="Arial" w:cs="Arial"/>
          <w:sz w:val="24"/>
          <w:szCs w:val="24"/>
        </w:rPr>
        <w:t>nt</w:t>
      </w:r>
      <w:r w:rsidRPr="00284C57">
        <w:rPr>
          <w:rFonts w:ascii="Arial" w:hAnsi="Arial" w:cs="Arial"/>
          <w:sz w:val="24"/>
          <w:szCs w:val="24"/>
        </w:rPr>
        <w:t xml:space="preserve">  </w:t>
      </w:r>
    </w:p>
    <w:sectPr w:rsidR="00551D2C" w:rsidRPr="00A41461" w:rsidSect="00790850">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3D86D" w14:textId="77777777" w:rsidR="00DE6F7D" w:rsidRDefault="00DE6F7D" w:rsidP="002944A5">
      <w:pPr>
        <w:spacing w:after="0" w:line="240" w:lineRule="auto"/>
      </w:pPr>
      <w:r>
        <w:separator/>
      </w:r>
    </w:p>
    <w:p w14:paraId="6642ACC1" w14:textId="77777777" w:rsidR="00DE6F7D" w:rsidRDefault="00DE6F7D"/>
    <w:p w14:paraId="26EA5C2E" w14:textId="77777777" w:rsidR="00DE6F7D" w:rsidRDefault="00DE6F7D" w:rsidP="002F2649"/>
  </w:endnote>
  <w:endnote w:type="continuationSeparator" w:id="0">
    <w:p w14:paraId="13C43F30" w14:textId="77777777" w:rsidR="00DE6F7D" w:rsidRDefault="00DE6F7D" w:rsidP="002944A5">
      <w:pPr>
        <w:spacing w:after="0" w:line="240" w:lineRule="auto"/>
      </w:pPr>
      <w:r>
        <w:continuationSeparator/>
      </w:r>
    </w:p>
    <w:p w14:paraId="6AB8CC55" w14:textId="77777777" w:rsidR="00DE6F7D" w:rsidRDefault="00DE6F7D"/>
    <w:p w14:paraId="4E83C60D" w14:textId="77777777" w:rsidR="00DE6F7D" w:rsidRDefault="00DE6F7D" w:rsidP="002F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Normal-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015079"/>
      <w:docPartObj>
        <w:docPartGallery w:val="Page Numbers (Bottom of Page)"/>
        <w:docPartUnique/>
      </w:docPartObj>
    </w:sdtPr>
    <w:sdtEndPr/>
    <w:sdtContent>
      <w:sdt>
        <w:sdtPr>
          <w:id w:val="860082579"/>
          <w:docPartObj>
            <w:docPartGallery w:val="Page Numbers (Top of Page)"/>
            <w:docPartUnique/>
          </w:docPartObj>
        </w:sdtPr>
        <w:sdtEndPr/>
        <w:sdtContent>
          <w:p w14:paraId="79453C47" w14:textId="77777777" w:rsidR="00FD6F53" w:rsidRDefault="00FD6F53" w:rsidP="00EC1F59">
            <w:pPr>
              <w:pStyle w:val="Pieddepage"/>
              <w:jc w:val="right"/>
              <w:rPr>
                <w:rFonts w:ascii="Arial" w:hAnsi="Arial" w:cs="Arial"/>
                <w:bCs/>
                <w:color w:val="4D4D4D"/>
                <w:sz w:val="24"/>
                <w:szCs w:val="24"/>
              </w:rPr>
            </w:pPr>
            <w:r>
              <w:rPr>
                <w:rFonts w:ascii="Arial" w:hAnsi="Arial" w:cs="Arial"/>
                <w:noProof/>
                <w:color w:val="4D4D4D"/>
                <w:lang w:eastAsia="fr-FR"/>
              </w:rPr>
              <mc:AlternateContent>
                <mc:Choice Requires="wps">
                  <w:drawing>
                    <wp:anchor distT="0" distB="0" distL="114300" distR="114300" simplePos="0" relativeHeight="251659264" behindDoc="0" locked="0" layoutInCell="1" allowOverlap="1" wp14:anchorId="6D2D27AD" wp14:editId="7857FAC0">
                      <wp:simplePos x="0" y="0"/>
                      <wp:positionH relativeFrom="column">
                        <wp:posOffset>-457201</wp:posOffset>
                      </wp:positionH>
                      <wp:positionV relativeFrom="paragraph">
                        <wp:posOffset>-4445</wp:posOffset>
                      </wp:positionV>
                      <wp:extent cx="7564967" cy="0"/>
                      <wp:effectExtent l="0" t="0" r="17145" b="19050"/>
                      <wp:wrapNone/>
                      <wp:docPr id="7" name="Connecteur droit 7"/>
                      <wp:cNvGraphicFramePr/>
                      <a:graphic xmlns:a="http://schemas.openxmlformats.org/drawingml/2006/main">
                        <a:graphicData uri="http://schemas.microsoft.com/office/word/2010/wordprocessingShape">
                          <wps:wsp>
                            <wps:cNvCnPr/>
                            <wps:spPr>
                              <a:xfrm>
                                <a:off x="0" y="0"/>
                                <a:ext cx="7564967" cy="0"/>
                              </a:xfrm>
                              <a:prstGeom prst="line">
                                <a:avLst/>
                              </a:prstGeom>
                              <a:ln w="3175">
                                <a:solidFill>
                                  <a:srgbClr val="4D00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E366F"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5pt" to="55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" strokecolor="#4d005d" strokeweight=".25pt"/>
                  </w:pict>
                </mc:Fallback>
              </mc:AlternateContent>
            </w:r>
            <w:r w:rsidRPr="008E6EBB">
              <w:rPr>
                <w:rFonts w:ascii="Arial" w:hAnsi="Arial" w:cs="Arial"/>
                <w:color w:val="4D4D4D"/>
              </w:rPr>
              <w:t>Page</w:t>
            </w:r>
            <w:r w:rsidRPr="008E6EBB">
              <w:rPr>
                <w:rFonts w:ascii="Arial" w:hAnsi="Arial" w:cs="Arial"/>
              </w:rPr>
              <w:t xml:space="preserve"> </w:t>
            </w:r>
            <w:r w:rsidRPr="002F2649">
              <w:rPr>
                <w:rFonts w:ascii="Arial" w:hAnsi="Arial" w:cs="Arial"/>
                <w:bCs/>
                <w:color w:val="4D740C"/>
                <w:sz w:val="24"/>
                <w:szCs w:val="24"/>
              </w:rPr>
              <w:fldChar w:fldCharType="begin"/>
            </w:r>
            <w:r w:rsidRPr="002F2649">
              <w:rPr>
                <w:rFonts w:ascii="Arial" w:hAnsi="Arial" w:cs="Arial"/>
                <w:bCs/>
                <w:color w:val="4D740C"/>
              </w:rPr>
              <w:instrText>PAGE</w:instrText>
            </w:r>
            <w:r w:rsidRPr="002F2649">
              <w:rPr>
                <w:rFonts w:ascii="Arial" w:hAnsi="Arial" w:cs="Arial"/>
                <w:bCs/>
                <w:color w:val="4D740C"/>
                <w:sz w:val="24"/>
                <w:szCs w:val="24"/>
              </w:rPr>
              <w:fldChar w:fldCharType="separate"/>
            </w:r>
            <w:r w:rsidR="00984513">
              <w:rPr>
                <w:rFonts w:ascii="Arial" w:hAnsi="Arial" w:cs="Arial"/>
                <w:bCs/>
                <w:noProof/>
                <w:color w:val="4D740C"/>
              </w:rPr>
              <w:t>1</w:t>
            </w:r>
            <w:r w:rsidRPr="002F2649">
              <w:rPr>
                <w:rFonts w:ascii="Arial" w:hAnsi="Arial" w:cs="Arial"/>
                <w:bCs/>
                <w:color w:val="4D740C"/>
                <w:sz w:val="24"/>
                <w:szCs w:val="24"/>
              </w:rPr>
              <w:fldChar w:fldCharType="end"/>
            </w:r>
            <w:r w:rsidRPr="008E6EBB">
              <w:rPr>
                <w:rFonts w:ascii="Arial" w:hAnsi="Arial" w:cs="Arial"/>
              </w:rPr>
              <w:t xml:space="preserve"> </w:t>
            </w:r>
            <w:r w:rsidRPr="00DB6647">
              <w:rPr>
                <w:rFonts w:ascii="Arial" w:hAnsi="Arial" w:cs="Arial"/>
                <w:color w:val="4D4D4D"/>
              </w:rPr>
              <w:t xml:space="preserve">sur </w:t>
            </w:r>
            <w:r w:rsidRPr="00DB6647">
              <w:rPr>
                <w:rFonts w:ascii="Arial" w:hAnsi="Arial" w:cs="Arial"/>
                <w:bCs/>
                <w:color w:val="4D4D4D"/>
                <w:sz w:val="24"/>
                <w:szCs w:val="24"/>
              </w:rPr>
              <w:fldChar w:fldCharType="begin"/>
            </w:r>
            <w:r w:rsidRPr="00DB6647">
              <w:rPr>
                <w:rFonts w:ascii="Arial" w:hAnsi="Arial" w:cs="Arial"/>
                <w:bCs/>
                <w:color w:val="4D4D4D"/>
              </w:rPr>
              <w:instrText>NUMPAGES</w:instrText>
            </w:r>
            <w:r w:rsidRPr="00DB6647">
              <w:rPr>
                <w:rFonts w:ascii="Arial" w:hAnsi="Arial" w:cs="Arial"/>
                <w:bCs/>
                <w:color w:val="4D4D4D"/>
                <w:sz w:val="24"/>
                <w:szCs w:val="24"/>
              </w:rPr>
              <w:fldChar w:fldCharType="separate"/>
            </w:r>
            <w:r w:rsidR="00984513">
              <w:rPr>
                <w:rFonts w:ascii="Arial" w:hAnsi="Arial" w:cs="Arial"/>
                <w:bCs/>
                <w:noProof/>
                <w:color w:val="4D4D4D"/>
              </w:rPr>
              <w:t>5</w:t>
            </w:r>
            <w:r w:rsidRPr="00DB6647">
              <w:rPr>
                <w:rFonts w:ascii="Arial" w:hAnsi="Arial" w:cs="Arial"/>
                <w:bCs/>
                <w:color w:val="4D4D4D"/>
                <w:sz w:val="24"/>
                <w:szCs w:val="24"/>
              </w:rPr>
              <w:fldChar w:fldCharType="end"/>
            </w:r>
          </w:p>
          <w:p w14:paraId="70265CD0" w14:textId="77777777" w:rsidR="00FD6F53" w:rsidRDefault="00DE6F7D" w:rsidP="00EC1F59">
            <w:pPr>
              <w:pStyle w:val="Pieddepage"/>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F9A8A" w14:textId="77777777" w:rsidR="00DE6F7D" w:rsidRDefault="00DE6F7D" w:rsidP="002944A5">
      <w:pPr>
        <w:spacing w:after="0" w:line="240" w:lineRule="auto"/>
      </w:pPr>
      <w:r>
        <w:separator/>
      </w:r>
    </w:p>
    <w:p w14:paraId="138876FA" w14:textId="77777777" w:rsidR="00DE6F7D" w:rsidRDefault="00DE6F7D"/>
    <w:p w14:paraId="75491C4D" w14:textId="77777777" w:rsidR="00DE6F7D" w:rsidRDefault="00DE6F7D" w:rsidP="002F2649"/>
  </w:footnote>
  <w:footnote w:type="continuationSeparator" w:id="0">
    <w:p w14:paraId="07709D6E" w14:textId="77777777" w:rsidR="00DE6F7D" w:rsidRDefault="00DE6F7D" w:rsidP="002944A5">
      <w:pPr>
        <w:spacing w:after="0" w:line="240" w:lineRule="auto"/>
      </w:pPr>
      <w:r>
        <w:continuationSeparator/>
      </w:r>
    </w:p>
    <w:p w14:paraId="06544B19" w14:textId="77777777" w:rsidR="00DE6F7D" w:rsidRDefault="00DE6F7D"/>
    <w:p w14:paraId="6AD1B228" w14:textId="77777777" w:rsidR="00DE6F7D" w:rsidRDefault="00DE6F7D" w:rsidP="002F2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F882" w14:textId="40210AC2" w:rsidR="00FD6F53" w:rsidRDefault="00984513" w:rsidP="00EC1F59">
    <w:pPr>
      <w:pStyle w:val="En-tte"/>
    </w:pPr>
    <w:r>
      <w:rPr>
        <w:noProof/>
        <w:lang w:eastAsia="fr-FR"/>
      </w:rPr>
      <w:drawing>
        <wp:anchor distT="0" distB="0" distL="114300" distR="114300" simplePos="0" relativeHeight="251660288" behindDoc="0" locked="0" layoutInCell="1" allowOverlap="1" wp14:anchorId="4EA679B6" wp14:editId="383A296B">
          <wp:simplePos x="0" y="0"/>
          <wp:positionH relativeFrom="column">
            <wp:posOffset>0</wp:posOffset>
          </wp:positionH>
          <wp:positionV relativeFrom="paragraph">
            <wp:posOffset>-153366</wp:posOffset>
          </wp:positionV>
          <wp:extent cx="6645910" cy="314960"/>
          <wp:effectExtent l="0" t="0" r="254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énager un espace doc ressource.jpg"/>
                  <pic:cNvPicPr/>
                </pic:nvPicPr>
                <pic:blipFill>
                  <a:blip r:embed="rId1">
                    <a:extLst>
                      <a:ext uri="{28A0092B-C50C-407E-A947-70E740481C1C}">
                        <a14:useLocalDpi xmlns:a14="http://schemas.microsoft.com/office/drawing/2010/main" val="0"/>
                      </a:ext>
                    </a:extLst>
                  </a:blip>
                  <a:stretch>
                    <a:fillRect/>
                  </a:stretch>
                </pic:blipFill>
                <pic:spPr>
                  <a:xfrm>
                    <a:off x="0" y="0"/>
                    <a:ext cx="6645910" cy="3149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AB3C24"/>
    <w:multiLevelType w:val="multilevel"/>
    <w:tmpl w:val="D50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7F66"/>
    <w:multiLevelType w:val="hybridMultilevel"/>
    <w:tmpl w:val="7C94C85A"/>
    <w:lvl w:ilvl="0" w:tplc="9558C97C">
      <w:start w:val="1"/>
      <w:numFmt w:val="bullet"/>
      <w:lvlText w:val=""/>
      <w:lvlJc w:val="left"/>
      <w:pPr>
        <w:ind w:left="720" w:hanging="360"/>
      </w:pPr>
      <w:rPr>
        <w:rFonts w:ascii="Wingdings" w:hAnsi="Wingdings" w:hint="default"/>
        <w:color w:val="4D740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16748"/>
    <w:multiLevelType w:val="hybridMultilevel"/>
    <w:tmpl w:val="0FBCFF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080270"/>
    <w:multiLevelType w:val="hybridMultilevel"/>
    <w:tmpl w:val="98D01048"/>
    <w:lvl w:ilvl="0" w:tplc="075827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121F86"/>
    <w:multiLevelType w:val="hybridMultilevel"/>
    <w:tmpl w:val="FBC0BF3C"/>
    <w:lvl w:ilvl="0" w:tplc="9558C97C">
      <w:start w:val="1"/>
      <w:numFmt w:val="bullet"/>
      <w:lvlText w:val=""/>
      <w:lvlJc w:val="left"/>
      <w:pPr>
        <w:ind w:left="720" w:hanging="360"/>
      </w:pPr>
      <w:rPr>
        <w:rFonts w:ascii="Wingdings" w:hAnsi="Wingdings" w:hint="default"/>
        <w:color w:val="4D740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571E38"/>
    <w:multiLevelType w:val="hybridMultilevel"/>
    <w:tmpl w:val="52EEF9A0"/>
    <w:lvl w:ilvl="0" w:tplc="DD849FD6">
      <w:start w:val="70"/>
      <w:numFmt w:val="bullet"/>
      <w:lvlText w:val="•"/>
      <w:lvlJc w:val="left"/>
      <w:pPr>
        <w:ind w:left="720" w:hanging="360"/>
      </w:pPr>
      <w:rPr>
        <w:rFonts w:ascii="Times New Roman" w:eastAsia="MetaPlusNormal-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87504C"/>
    <w:multiLevelType w:val="multilevel"/>
    <w:tmpl w:val="820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43F24"/>
    <w:multiLevelType w:val="hybridMultilevel"/>
    <w:tmpl w:val="14901E1E"/>
    <w:lvl w:ilvl="0" w:tplc="EA205B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231499"/>
    <w:multiLevelType w:val="hybridMultilevel"/>
    <w:tmpl w:val="56985748"/>
    <w:lvl w:ilvl="0" w:tplc="0472E75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D26E3E"/>
    <w:multiLevelType w:val="multilevel"/>
    <w:tmpl w:val="FD0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2C5"/>
    <w:multiLevelType w:val="multilevel"/>
    <w:tmpl w:val="33DA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46258"/>
    <w:multiLevelType w:val="hybridMultilevel"/>
    <w:tmpl w:val="1D64CAA2"/>
    <w:lvl w:ilvl="0" w:tplc="27F420F0">
      <w:numFmt w:val="bullet"/>
      <w:lvlText w:val="•"/>
      <w:lvlJc w:val="left"/>
      <w:pPr>
        <w:ind w:left="720" w:hanging="360"/>
      </w:pPr>
      <w:rPr>
        <w:rFonts w:ascii="SymbolMT" w:eastAsiaTheme="minorHAnsi" w:hAnsi="SymbolMT" w:cs="SymbolMT" w:hint="default"/>
        <w:color w:val="0081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3A71FC"/>
    <w:multiLevelType w:val="multilevel"/>
    <w:tmpl w:val="551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C3F17"/>
    <w:multiLevelType w:val="multilevel"/>
    <w:tmpl w:val="08A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856E3"/>
    <w:multiLevelType w:val="hybridMultilevel"/>
    <w:tmpl w:val="16CAB2F4"/>
    <w:lvl w:ilvl="0" w:tplc="AFBC314E">
      <w:start w:val="1"/>
      <w:numFmt w:val="bullet"/>
      <w:lvlText w:val=""/>
      <w:lvlJc w:val="left"/>
      <w:pPr>
        <w:ind w:left="720" w:hanging="360"/>
      </w:pPr>
      <w:rPr>
        <w:rFonts w:ascii="Wingdings" w:hAnsi="Wingdings" w:hint="default"/>
        <w:color w:val="4D00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5"/>
  </w:num>
  <w:num w:numId="5">
    <w:abstractNumId w:val="2"/>
  </w:num>
  <w:num w:numId="6">
    <w:abstractNumId w:val="5"/>
  </w:num>
  <w:num w:numId="7">
    <w:abstractNumId w:val="9"/>
  </w:num>
  <w:num w:numId="8">
    <w:abstractNumId w:val="4"/>
  </w:num>
  <w:num w:numId="9">
    <w:abstractNumId w:val="13"/>
  </w:num>
  <w:num w:numId="10">
    <w:abstractNumId w:val="7"/>
  </w:num>
  <w:num w:numId="11">
    <w:abstractNumId w:val="1"/>
  </w:num>
  <w:num w:numId="12">
    <w:abstractNumId w:val="14"/>
  </w:num>
  <w:num w:numId="13">
    <w:abstractNumId w:val="10"/>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A5"/>
    <w:rsid w:val="00055C68"/>
    <w:rsid w:val="00057EEE"/>
    <w:rsid w:val="000A59F6"/>
    <w:rsid w:val="00120B68"/>
    <w:rsid w:val="00155A87"/>
    <w:rsid w:val="001620B5"/>
    <w:rsid w:val="00190208"/>
    <w:rsid w:val="001C0B19"/>
    <w:rsid w:val="00284C57"/>
    <w:rsid w:val="00285855"/>
    <w:rsid w:val="00291D48"/>
    <w:rsid w:val="002944A5"/>
    <w:rsid w:val="002F2649"/>
    <w:rsid w:val="00341775"/>
    <w:rsid w:val="00360FBB"/>
    <w:rsid w:val="00382019"/>
    <w:rsid w:val="00407C38"/>
    <w:rsid w:val="00434D56"/>
    <w:rsid w:val="00484040"/>
    <w:rsid w:val="004A70FF"/>
    <w:rsid w:val="004F5C8F"/>
    <w:rsid w:val="00525EBC"/>
    <w:rsid w:val="00551D2C"/>
    <w:rsid w:val="005F3314"/>
    <w:rsid w:val="00681DED"/>
    <w:rsid w:val="006D5033"/>
    <w:rsid w:val="006D54CF"/>
    <w:rsid w:val="00731E06"/>
    <w:rsid w:val="00790850"/>
    <w:rsid w:val="00806FCC"/>
    <w:rsid w:val="00813CDF"/>
    <w:rsid w:val="00842841"/>
    <w:rsid w:val="008A7B27"/>
    <w:rsid w:val="008E6EBB"/>
    <w:rsid w:val="009362F2"/>
    <w:rsid w:val="00956F1E"/>
    <w:rsid w:val="0096559A"/>
    <w:rsid w:val="0098165B"/>
    <w:rsid w:val="00984513"/>
    <w:rsid w:val="009F6359"/>
    <w:rsid w:val="00A14A25"/>
    <w:rsid w:val="00A218DE"/>
    <w:rsid w:val="00A41461"/>
    <w:rsid w:val="00A83B32"/>
    <w:rsid w:val="00B0104C"/>
    <w:rsid w:val="00B40E29"/>
    <w:rsid w:val="00B411CB"/>
    <w:rsid w:val="00B6284B"/>
    <w:rsid w:val="00B8220B"/>
    <w:rsid w:val="00BB3738"/>
    <w:rsid w:val="00C062A6"/>
    <w:rsid w:val="00C2445A"/>
    <w:rsid w:val="00C3310B"/>
    <w:rsid w:val="00C60791"/>
    <w:rsid w:val="00CA098C"/>
    <w:rsid w:val="00CD3105"/>
    <w:rsid w:val="00CE7132"/>
    <w:rsid w:val="00D50EFB"/>
    <w:rsid w:val="00DB532A"/>
    <w:rsid w:val="00DB6647"/>
    <w:rsid w:val="00DE68DF"/>
    <w:rsid w:val="00DE6F7D"/>
    <w:rsid w:val="00E3532E"/>
    <w:rsid w:val="00E4576F"/>
    <w:rsid w:val="00E9688D"/>
    <w:rsid w:val="00EC1F59"/>
    <w:rsid w:val="00F25D62"/>
    <w:rsid w:val="00F55E10"/>
    <w:rsid w:val="00F74DB8"/>
    <w:rsid w:val="00F900F5"/>
    <w:rsid w:val="00FD6F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84CE9"/>
  <w15:docId w15:val="{D0827B72-404A-4C9E-B94E-B3F80D51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F3314"/>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5F3314"/>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20B68"/>
    <w:pPr>
      <w:outlineLvl w:val="2"/>
    </w:pPr>
    <w:rPr>
      <w:rFonts w:ascii="Arial" w:hAnsi="Arial" w:cs="Arial"/>
      <w:b/>
      <w:color w:val="4D740C"/>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44A5"/>
    <w:pPr>
      <w:tabs>
        <w:tab w:val="center" w:pos="4536"/>
        <w:tab w:val="right" w:pos="9072"/>
      </w:tabs>
      <w:spacing w:after="0" w:line="240" w:lineRule="auto"/>
    </w:pPr>
  </w:style>
  <w:style w:type="character" w:customStyle="1" w:styleId="En-tteCar">
    <w:name w:val="En-tête Car"/>
    <w:basedOn w:val="Policepardfaut"/>
    <w:link w:val="En-tte"/>
    <w:uiPriority w:val="99"/>
    <w:rsid w:val="002944A5"/>
  </w:style>
  <w:style w:type="paragraph" w:styleId="Pieddepage">
    <w:name w:val="footer"/>
    <w:basedOn w:val="Normal"/>
    <w:link w:val="PieddepageCar"/>
    <w:uiPriority w:val="99"/>
    <w:unhideWhenUsed/>
    <w:rsid w:val="002944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4A5"/>
  </w:style>
  <w:style w:type="paragraph" w:styleId="Textedebulles">
    <w:name w:val="Balloon Text"/>
    <w:basedOn w:val="Normal"/>
    <w:link w:val="TextedebullesCar"/>
    <w:uiPriority w:val="99"/>
    <w:semiHidden/>
    <w:unhideWhenUsed/>
    <w:rsid w:val="006D5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033"/>
    <w:rPr>
      <w:rFonts w:ascii="Tahoma" w:hAnsi="Tahoma" w:cs="Tahoma"/>
      <w:sz w:val="16"/>
      <w:szCs w:val="16"/>
    </w:rPr>
  </w:style>
  <w:style w:type="character" w:customStyle="1" w:styleId="Titre1Car">
    <w:name w:val="Titre 1 Car"/>
    <w:basedOn w:val="Policepardfaut"/>
    <w:link w:val="Titre1"/>
    <w:uiPriority w:val="9"/>
    <w:rsid w:val="005F3314"/>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5F3314"/>
    <w:rPr>
      <w:rFonts w:ascii="Arial" w:eastAsiaTheme="majorEastAsia" w:hAnsi="Arial" w:cs="Arial"/>
      <w:bCs/>
      <w:color w:val="4D4D4D"/>
      <w:sz w:val="24"/>
      <w:szCs w:val="24"/>
    </w:rPr>
  </w:style>
  <w:style w:type="table" w:styleId="Grilledutableau">
    <w:name w:val="Table Grid"/>
    <w:basedOn w:val="TableauNormal"/>
    <w:uiPriority w:val="59"/>
    <w:rsid w:val="0029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18DE"/>
    <w:pPr>
      <w:ind w:left="720"/>
      <w:contextualSpacing/>
    </w:pPr>
  </w:style>
  <w:style w:type="character" w:styleId="Lienhypertexte">
    <w:name w:val="Hyperlink"/>
    <w:basedOn w:val="Policepardfaut"/>
    <w:uiPriority w:val="99"/>
    <w:unhideWhenUsed/>
    <w:rsid w:val="004A70FF"/>
    <w:rPr>
      <w:color w:val="0000FF" w:themeColor="hyperlink"/>
      <w:u w:val="single"/>
    </w:rPr>
  </w:style>
  <w:style w:type="character" w:customStyle="1" w:styleId="Titre3Car">
    <w:name w:val="Titre 3 Car"/>
    <w:basedOn w:val="Policepardfaut"/>
    <w:link w:val="Titre3"/>
    <w:uiPriority w:val="9"/>
    <w:rsid w:val="00120B68"/>
    <w:rPr>
      <w:rFonts w:ascii="Arial" w:hAnsi="Arial" w:cs="Arial"/>
      <w:b/>
      <w:color w:val="4D740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D45B-7F75-4421-9F1D-0CB5859E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1362</Words>
  <Characters>7492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Jean-Michel RAYNAUD</cp:lastModifiedBy>
  <cp:revision>5</cp:revision>
  <cp:lastPrinted>2014-03-31T10:03:00Z</cp:lastPrinted>
  <dcterms:created xsi:type="dcterms:W3CDTF">2016-05-20T07:41:00Z</dcterms:created>
  <dcterms:modified xsi:type="dcterms:W3CDTF">2016-06-28T07:50:00Z</dcterms:modified>
</cp:coreProperties>
</file>