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3253FF" w:rsidP="006D5BC7">
      <w:pPr>
        <w:pStyle w:val="Titre"/>
        <w:spacing w:before="120" w:after="240"/>
        <w:ind w:left="4253"/>
        <w:jc w:val="center"/>
        <w:rPr>
          <w:noProof/>
          <w:lang w:eastAsia="fr-FR"/>
        </w:rPr>
      </w:pPr>
      <w:r w:rsidRPr="003253FF">
        <w:rPr>
          <w:noProof/>
          <w:lang w:eastAsia="fr-FR"/>
        </w:rPr>
        <w:drawing>
          <wp:anchor distT="0" distB="0" distL="114300" distR="114300" simplePos="0" relativeHeight="251669504" behindDoc="1" locked="0" layoutInCell="1" allowOverlap="1">
            <wp:simplePos x="0" y="0"/>
            <wp:positionH relativeFrom="column">
              <wp:posOffset>-57785</wp:posOffset>
            </wp:positionH>
            <wp:positionV relativeFrom="paragraph">
              <wp:posOffset>48260</wp:posOffset>
            </wp:positionV>
            <wp:extent cx="2521585" cy="718820"/>
            <wp:effectExtent l="19050" t="0" r="0" b="0"/>
            <wp:wrapTight wrapText="bothSides">
              <wp:wrapPolygon edited="0">
                <wp:start x="-163" y="0"/>
                <wp:lineTo x="-163" y="21180"/>
                <wp:lineTo x="21540" y="21180"/>
                <wp:lineTo x="21540" y="0"/>
                <wp:lineTo x="-163" y="0"/>
              </wp:wrapPolygon>
            </wp:wrapTight>
            <wp:docPr id="6" name="Image 1" descr="Logo_ENSCachanEndosseWeb.jpg"/>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21585" cy="718820"/>
                    </a:xfrm>
                    <a:prstGeom prst="rect">
                      <a:avLst/>
                    </a:prstGeom>
                  </pic:spPr>
                </pic:pic>
              </a:graphicData>
            </a:graphic>
          </wp:anchor>
        </w:drawing>
      </w:r>
      <w:r w:rsidR="00EE2853">
        <w:rPr>
          <w:noProof/>
          <w:lang w:eastAsia="fr-FR"/>
        </w:rPr>
        <w:t>Capteurs pour la mesure de courant</w:t>
      </w:r>
    </w:p>
    <w:tbl>
      <w:tblPr>
        <w:tblW w:w="10930" w:type="dxa"/>
        <w:tblInd w:w="-512" w:type="dxa"/>
        <w:tblBorders>
          <w:bottom w:val="single" w:sz="8" w:space="0" w:color="0070C0"/>
        </w:tblBorders>
        <w:tblCellMar>
          <w:left w:w="70" w:type="dxa"/>
          <w:right w:w="70" w:type="dxa"/>
        </w:tblCellMar>
        <w:tblLook w:val="0000"/>
      </w:tblPr>
      <w:tblGrid>
        <w:gridCol w:w="4693"/>
        <w:gridCol w:w="6237"/>
      </w:tblGrid>
      <w:tr w:rsidR="00D37A00" w:rsidRPr="00147A5C" w:rsidTr="003253FF">
        <w:trPr>
          <w:trHeight w:val="100"/>
        </w:trPr>
        <w:tc>
          <w:tcPr>
            <w:tcW w:w="4693" w:type="dxa"/>
          </w:tcPr>
          <w:p w:rsidR="00D37A00" w:rsidRPr="006637DF" w:rsidRDefault="00D37A00" w:rsidP="009051AE">
            <w:pPr>
              <w:spacing w:before="60" w:after="60" w:line="240" w:lineRule="auto"/>
              <w:jc w:val="center"/>
            </w:pPr>
            <w:r>
              <w:t xml:space="preserve">Edité le </w:t>
            </w:r>
            <w:r w:rsidR="009051AE">
              <w:t>22</w:t>
            </w:r>
            <w:r w:rsidR="0004755A">
              <w:t>/</w:t>
            </w:r>
            <w:r w:rsidR="002F261C">
              <w:t>01</w:t>
            </w:r>
            <w:r>
              <w:t>/20</w:t>
            </w:r>
            <w:r w:rsidR="00BA476A">
              <w:t>1</w:t>
            </w:r>
            <w:r w:rsidR="002F261C">
              <w:t>6</w:t>
            </w:r>
          </w:p>
        </w:tc>
        <w:tc>
          <w:tcPr>
            <w:tcW w:w="6237" w:type="dxa"/>
          </w:tcPr>
          <w:p w:rsidR="00D37A00" w:rsidRPr="006D146B" w:rsidRDefault="00D37A00" w:rsidP="003253FF">
            <w:pPr>
              <w:spacing w:before="60" w:after="60" w:line="240" w:lineRule="auto"/>
              <w:jc w:val="left"/>
            </w:pPr>
            <w:r w:rsidRPr="0004755A">
              <w:t xml:space="preserve">          </w:t>
            </w:r>
            <w:r w:rsidR="006D146B">
              <w:t xml:space="preserve">  </w:t>
            </w:r>
            <w:r w:rsidR="006D146B" w:rsidRPr="006D146B">
              <w:t>Hélène HORSIN MOLINARO</w:t>
            </w:r>
            <w:r w:rsidR="0004755A" w:rsidRPr="006D146B">
              <w:t xml:space="preserve"> – </w:t>
            </w:r>
            <w:r w:rsidR="006D146B">
              <w:t>Eric VOURC’H</w:t>
            </w:r>
            <w:r w:rsidRPr="006D146B">
              <w:t xml:space="preserve"> </w:t>
            </w:r>
          </w:p>
        </w:tc>
      </w:tr>
    </w:tbl>
    <w:p w:rsidR="00BD734C" w:rsidRDefault="00663BF9" w:rsidP="00BD734C">
      <w:r>
        <w:t>L</w:t>
      </w:r>
      <w:r w:rsidR="00EE2853">
        <w:t xml:space="preserve">a qualité de fonctionnement </w:t>
      </w:r>
      <w:r>
        <w:t xml:space="preserve">et la fiabilité </w:t>
      </w:r>
      <w:r w:rsidR="00391C5D">
        <w:t xml:space="preserve">des systèmes qui consomment ou produisent de l’énergie électrique, </w:t>
      </w:r>
      <w:r w:rsidR="00FE0B36">
        <w:t xml:space="preserve">reposent </w:t>
      </w:r>
      <w:r w:rsidR="00391C5D">
        <w:t>en partie sur</w:t>
      </w:r>
      <w:r w:rsidR="00FE0B36">
        <w:t xml:space="preserve"> le contrôle et par conséquent sur la</w:t>
      </w:r>
      <w:r w:rsidR="00EE2853">
        <w:t xml:space="preserve"> mesure de courant</w:t>
      </w:r>
      <w:r w:rsidR="00FE0B36">
        <w:t>s</w:t>
      </w:r>
      <w:r w:rsidR="005073E2">
        <w:t xml:space="preserve">. </w:t>
      </w:r>
      <w:r w:rsidR="00391C5D">
        <w:t xml:space="preserve">C’est pourquoi </w:t>
      </w:r>
      <w:r w:rsidR="006A5081">
        <w:t>les capteurs de courant</w:t>
      </w:r>
      <w:r w:rsidR="00391C5D">
        <w:t xml:space="preserve"> sont </w:t>
      </w:r>
      <w:r w:rsidR="00BF2FAD">
        <w:t>si</w:t>
      </w:r>
      <w:r w:rsidR="00391C5D">
        <w:t xml:space="preserve"> répandus.</w:t>
      </w:r>
      <w:r w:rsidR="005073E2">
        <w:t xml:space="preserve"> </w:t>
      </w:r>
      <w:r w:rsidR="00391C5D">
        <w:t xml:space="preserve">On les trouve partout dans les réseaux électriques (de production et de distribution), dans les moyens de transport (ferroviaire, </w:t>
      </w:r>
      <w:r w:rsidR="005073E2">
        <w:t>automobile</w:t>
      </w:r>
      <w:r w:rsidR="00391C5D">
        <w:t>…)</w:t>
      </w:r>
      <w:r>
        <w:t xml:space="preserve">, </w:t>
      </w:r>
      <w:r w:rsidR="00391C5D">
        <w:t>dans l’industrie et dans les appareils électrique</w:t>
      </w:r>
      <w:r w:rsidR="00BF2FAD">
        <w:t>s</w:t>
      </w:r>
      <w:r w:rsidR="00391C5D">
        <w:t xml:space="preserve"> en général</w:t>
      </w:r>
      <w:r w:rsidR="005073E2">
        <w:t>…</w:t>
      </w:r>
    </w:p>
    <w:p w:rsidR="005073E2" w:rsidRDefault="005073E2" w:rsidP="00BD734C">
      <w:r>
        <w:t xml:space="preserve">Cette ressource </w:t>
      </w:r>
      <w:r w:rsidR="00BE1566">
        <w:t xml:space="preserve">pédagogique </w:t>
      </w:r>
      <w:r>
        <w:t>a pour objectifs de présenter les contextes d’utilisation des capteurs de courant</w:t>
      </w:r>
      <w:r w:rsidR="00AE770A">
        <w:t xml:space="preserve"> ainsi que </w:t>
      </w:r>
      <w:r w:rsidR="00BF2FAD">
        <w:t xml:space="preserve">certains </w:t>
      </w:r>
      <w:r w:rsidR="00AA6D8D">
        <w:t xml:space="preserve">principes de mesure </w:t>
      </w:r>
      <w:r w:rsidR="00265413">
        <w:t xml:space="preserve">et </w:t>
      </w:r>
      <w:r w:rsidR="00C92D30">
        <w:t xml:space="preserve">technologies </w:t>
      </w:r>
      <w:r w:rsidR="00AE770A">
        <w:t xml:space="preserve"> sur lesquels ils reposent</w:t>
      </w:r>
      <w:r w:rsidR="00265413">
        <w:t xml:space="preserve">. </w:t>
      </w:r>
      <w:r w:rsidR="00867F9C">
        <w:t xml:space="preserve"> </w:t>
      </w:r>
      <w:r w:rsidR="00867F9C" w:rsidRPr="006D146B">
        <w:t>L</w:t>
      </w:r>
      <w:r w:rsidR="00BE1566">
        <w:t>es</w:t>
      </w:r>
      <w:r w:rsidR="00867F9C" w:rsidRPr="006D146B">
        <w:t xml:space="preserve"> </w:t>
      </w:r>
      <w:r w:rsidR="00AE770A">
        <w:t>considérations plus générales sur les</w:t>
      </w:r>
      <w:r w:rsidR="00867F9C" w:rsidRPr="006D146B">
        <w:t xml:space="preserve"> capteurs et leur instrumentation </w:t>
      </w:r>
      <w:r w:rsidR="006A5081">
        <w:t>f</w:t>
      </w:r>
      <w:r w:rsidR="00AE770A">
        <w:t xml:space="preserve">ont quant à elles </w:t>
      </w:r>
      <w:r w:rsidR="006A5081">
        <w:t>l’objet de</w:t>
      </w:r>
      <w:r w:rsidR="00867F9C" w:rsidRPr="006D146B">
        <w:t xml:space="preserve"> la ressource </w:t>
      </w:r>
      <w:r w:rsidR="00A26FA8">
        <w:t xml:space="preserve">pédagogique intitulée </w:t>
      </w:r>
      <w:r w:rsidR="006D146B" w:rsidRPr="006D146B">
        <w:t>« </w:t>
      </w:r>
      <w:r w:rsidR="006D146B" w:rsidRPr="00923D37">
        <w:rPr>
          <w:i/>
        </w:rPr>
        <w:t>Capteurs et chaîne d’acquisition</w:t>
      </w:r>
      <w:r w:rsidR="006D146B" w:rsidRPr="006D146B">
        <w:t> ».</w:t>
      </w:r>
      <w:r w:rsidR="00265413" w:rsidRPr="006D146B">
        <w:t xml:space="preserve"> </w:t>
      </w:r>
    </w:p>
    <w:p w:rsidR="00BD734C" w:rsidRDefault="00BD734C" w:rsidP="00BD734C">
      <w:pPr>
        <w:pStyle w:val="Titre1"/>
      </w:pPr>
      <w:r>
        <w:t xml:space="preserve">1 </w:t>
      </w:r>
      <w:r w:rsidR="00265413">
        <w:t>–</w:t>
      </w:r>
      <w:r>
        <w:t xml:space="preserve"> </w:t>
      </w:r>
      <w:r w:rsidR="00663BF9">
        <w:t>Pourquoi m</w:t>
      </w:r>
      <w:r w:rsidR="00265413">
        <w:t>esurer</w:t>
      </w:r>
      <w:r w:rsidR="00995288">
        <w:t xml:space="preserve"> l</w:t>
      </w:r>
      <w:r w:rsidR="00265413">
        <w:t>e courant ?</w:t>
      </w:r>
    </w:p>
    <w:p w:rsidR="00995288" w:rsidRDefault="006D5BC7" w:rsidP="002F261C">
      <w:r>
        <w:rPr>
          <w:noProof/>
          <w:lang w:eastAsia="fr-FR"/>
        </w:rPr>
        <w:drawing>
          <wp:anchor distT="0" distB="0" distL="114300" distR="114300" simplePos="0" relativeHeight="251678720" behindDoc="1" locked="0" layoutInCell="1" allowOverlap="1">
            <wp:simplePos x="0" y="0"/>
            <wp:positionH relativeFrom="column">
              <wp:posOffset>857001</wp:posOffset>
            </wp:positionH>
            <wp:positionV relativeFrom="paragraph">
              <wp:posOffset>1690445</wp:posOffset>
            </wp:positionV>
            <wp:extent cx="4985409" cy="3854823"/>
            <wp:effectExtent l="19050" t="0" r="5691"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85410" cy="3854824"/>
                    </a:xfrm>
                    <a:prstGeom prst="rect">
                      <a:avLst/>
                    </a:prstGeom>
                    <a:noFill/>
                    <a:ln w="9525">
                      <a:noFill/>
                      <a:miter lim="800000"/>
                      <a:headEnd/>
                      <a:tailEnd/>
                    </a:ln>
                  </pic:spPr>
                </pic:pic>
              </a:graphicData>
            </a:graphic>
          </wp:anchor>
        </w:drawing>
      </w:r>
      <w:r w:rsidR="00BF2FAD">
        <w:t>La consommation</w:t>
      </w:r>
      <w:r w:rsidR="00995288">
        <w:t xml:space="preserve"> </w:t>
      </w:r>
      <w:r w:rsidR="00AE770A">
        <w:t xml:space="preserve">et </w:t>
      </w:r>
      <w:r w:rsidR="00995288">
        <w:t xml:space="preserve">la demande en énergie électrique </w:t>
      </w:r>
      <w:r w:rsidR="00A26FA8">
        <w:t>ne cessent d’</w:t>
      </w:r>
      <w:r w:rsidR="00995288">
        <w:t>évo</w:t>
      </w:r>
      <w:r w:rsidR="00103FF4">
        <w:t>lu</w:t>
      </w:r>
      <w:r w:rsidR="00A26FA8">
        <w:t>er</w:t>
      </w:r>
      <w:r w:rsidR="00103FF4">
        <w:t xml:space="preserve"> et </w:t>
      </w:r>
      <w:r w:rsidR="00A26FA8">
        <w:t>de</w:t>
      </w:r>
      <w:r w:rsidR="00663BF9">
        <w:t xml:space="preserve"> croî</w:t>
      </w:r>
      <w:r w:rsidR="00A26FA8">
        <w:t>tr</w:t>
      </w:r>
      <w:r w:rsidR="00103FF4">
        <w:t xml:space="preserve">e. </w:t>
      </w:r>
      <w:r w:rsidR="00F96C4D">
        <w:t>Tandis que d</w:t>
      </w:r>
      <w:r w:rsidR="00103FF4">
        <w:t xml:space="preserve">es </w:t>
      </w:r>
      <w:r w:rsidR="00F96C4D">
        <w:t xml:space="preserve">applications comme le </w:t>
      </w:r>
      <w:r w:rsidR="00103FF4">
        <w:t>chauffage</w:t>
      </w:r>
      <w:r w:rsidR="00F96C4D">
        <w:t xml:space="preserve"> et</w:t>
      </w:r>
      <w:r w:rsidR="00103FF4">
        <w:t xml:space="preserve"> </w:t>
      </w:r>
      <w:r w:rsidR="00810C92">
        <w:t xml:space="preserve">la </w:t>
      </w:r>
      <w:r w:rsidR="00103FF4">
        <w:t xml:space="preserve">climatisation </w:t>
      </w:r>
      <w:r w:rsidR="00F96C4D">
        <w:t>continuent leur expansion</w:t>
      </w:r>
      <w:r w:rsidR="00810C92">
        <w:t>,</w:t>
      </w:r>
      <w:r w:rsidR="00F96C4D">
        <w:t xml:space="preserve"> de nouveaux systèmes et de nouvelles applications</w:t>
      </w:r>
      <w:r w:rsidR="00AE770A">
        <w:t xml:space="preserve"> </w:t>
      </w:r>
      <w:r w:rsidR="00810C92">
        <w:t xml:space="preserve">comme les </w:t>
      </w:r>
      <w:r w:rsidR="00103FF4">
        <w:t>véhicule</w:t>
      </w:r>
      <w:r w:rsidR="00A655AE">
        <w:t>s</w:t>
      </w:r>
      <w:r w:rsidR="00103FF4">
        <w:t xml:space="preserve"> électrique</w:t>
      </w:r>
      <w:r w:rsidR="00A655AE">
        <w:t>s</w:t>
      </w:r>
      <w:r w:rsidR="00810C92">
        <w:t xml:space="preserve"> </w:t>
      </w:r>
      <w:r w:rsidR="00A26FA8">
        <w:t xml:space="preserve">commencent à se répandre. </w:t>
      </w:r>
      <w:r w:rsidR="00F96C4D">
        <w:t>P</w:t>
      </w:r>
      <w:r w:rsidR="00103FF4">
        <w:t>arallèle</w:t>
      </w:r>
      <w:r w:rsidR="00F96C4D">
        <w:t>ment</w:t>
      </w:r>
      <w:r w:rsidR="00103FF4">
        <w:t xml:space="preserve">, </w:t>
      </w:r>
      <w:r w:rsidR="00810C92">
        <w:t xml:space="preserve"> l’exploitation des </w:t>
      </w:r>
      <w:r w:rsidR="00F96C4D">
        <w:t>énergies renouvelables</w:t>
      </w:r>
      <w:r w:rsidR="00103FF4">
        <w:t xml:space="preserve"> (éolien</w:t>
      </w:r>
      <w:r w:rsidR="00F96C4D">
        <w:t>ne</w:t>
      </w:r>
      <w:r w:rsidR="00103FF4">
        <w:t>, solaire</w:t>
      </w:r>
      <w:r w:rsidR="00BE1566">
        <w:t>, marine</w:t>
      </w:r>
      <w:r w:rsidR="00103FF4">
        <w:t xml:space="preserve">…) se </w:t>
      </w:r>
      <w:r w:rsidR="00810C92">
        <w:t>développe</w:t>
      </w:r>
      <w:r w:rsidR="00A26FA8">
        <w:t xml:space="preserve"> elle aussi</w:t>
      </w:r>
      <w:r w:rsidR="00CE2B56">
        <w:t xml:space="preserve">, </w:t>
      </w:r>
      <w:r w:rsidR="00103FF4">
        <w:t>impactant les réseaux de production et de distribution</w:t>
      </w:r>
      <w:r w:rsidR="00810C92">
        <w:t xml:space="preserve"> électrique</w:t>
      </w:r>
      <w:r w:rsidR="00103FF4">
        <w:t xml:space="preserve">. </w:t>
      </w:r>
      <w:r w:rsidR="00A655AE">
        <w:t xml:space="preserve">Pour réaliser la nécessaire </w:t>
      </w:r>
      <w:r w:rsidR="00AE770A">
        <w:t xml:space="preserve">adéquation </w:t>
      </w:r>
      <w:r w:rsidR="00103FF4">
        <w:t xml:space="preserve">entre </w:t>
      </w:r>
      <w:r w:rsidR="00A655AE">
        <w:t>l’</w:t>
      </w:r>
      <w:r w:rsidR="00103FF4">
        <w:t xml:space="preserve">offre et </w:t>
      </w:r>
      <w:r w:rsidR="00A655AE">
        <w:t xml:space="preserve">la </w:t>
      </w:r>
      <w:r w:rsidR="00103FF4">
        <w:t>demande</w:t>
      </w:r>
      <w:r w:rsidR="00A655AE">
        <w:t xml:space="preserve"> en énergie électrique, </w:t>
      </w:r>
      <w:r w:rsidR="00BF2FAD">
        <w:t>les réseaux</w:t>
      </w:r>
      <w:r w:rsidR="00A655AE">
        <w:t xml:space="preserve"> doi</w:t>
      </w:r>
      <w:r w:rsidR="00CE2B56">
        <w:t>vent</w:t>
      </w:r>
      <w:r w:rsidR="00A655AE">
        <w:t xml:space="preserve"> pouvoir échanger et gérer les </w:t>
      </w:r>
      <w:r w:rsidR="0093799A">
        <w:t>données de</w:t>
      </w:r>
      <w:r w:rsidR="00CE2B56">
        <w:t xml:space="preserve"> production et </w:t>
      </w:r>
      <w:r w:rsidR="0093799A">
        <w:t>de</w:t>
      </w:r>
      <w:r w:rsidR="00CE2B56">
        <w:t xml:space="preserve"> consommation</w:t>
      </w:r>
      <w:r w:rsidR="00A655AE">
        <w:t xml:space="preserve"> </w:t>
      </w:r>
      <w:r w:rsidR="005B2EB7">
        <w:t xml:space="preserve">(d’où la notion de </w:t>
      </w:r>
      <w:r w:rsidR="00CE2B56">
        <w:t>réseau intelligent</w:t>
      </w:r>
      <w:r w:rsidR="005B2EB7">
        <w:t xml:space="preserve">, alias </w:t>
      </w:r>
      <w:r w:rsidR="005B2EB7" w:rsidRPr="00BE1566">
        <w:rPr>
          <w:i/>
        </w:rPr>
        <w:t xml:space="preserve">smart </w:t>
      </w:r>
      <w:proofErr w:type="spellStart"/>
      <w:r w:rsidR="005B2EB7" w:rsidRPr="00BE1566">
        <w:rPr>
          <w:i/>
        </w:rPr>
        <w:t>grid</w:t>
      </w:r>
      <w:proofErr w:type="spellEnd"/>
      <w:r w:rsidR="00CD2A69">
        <w:rPr>
          <w:i/>
        </w:rPr>
        <w:t xml:space="preserve">, </w:t>
      </w:r>
      <w:r w:rsidR="00CD2A69" w:rsidRPr="00CD2A69">
        <w:t>figure 1</w:t>
      </w:r>
      <w:r w:rsidR="00A655AE">
        <w:t>)</w:t>
      </w:r>
      <w:r w:rsidR="003A2409">
        <w:t xml:space="preserve">. </w:t>
      </w:r>
      <w:r w:rsidR="0093799A">
        <w:t>Aussi l</w:t>
      </w:r>
      <w:r w:rsidR="00E01EF1">
        <w:t>es</w:t>
      </w:r>
      <w:r w:rsidR="003A2409">
        <w:t xml:space="preserve"> maillon</w:t>
      </w:r>
      <w:r w:rsidR="00E01EF1">
        <w:t>s</w:t>
      </w:r>
      <w:r w:rsidR="003A2409">
        <w:t xml:space="preserve"> </w:t>
      </w:r>
      <w:r w:rsidR="00A655AE">
        <w:t>du réseau doi</w:t>
      </w:r>
      <w:r w:rsidR="00E01EF1">
        <w:t>vent</w:t>
      </w:r>
      <w:r w:rsidR="0093799A">
        <w:t>-ils</w:t>
      </w:r>
      <w:r w:rsidR="00A655AE">
        <w:t xml:space="preserve"> être</w:t>
      </w:r>
      <w:r w:rsidR="003A2409">
        <w:t xml:space="preserve"> </w:t>
      </w:r>
      <w:r w:rsidR="00A655AE">
        <w:t>équipé</w:t>
      </w:r>
      <w:r w:rsidR="00E01EF1">
        <w:t>s</w:t>
      </w:r>
      <w:r w:rsidR="003A2409">
        <w:t xml:space="preserve"> </w:t>
      </w:r>
      <w:r w:rsidR="00A655AE">
        <w:t xml:space="preserve">de </w:t>
      </w:r>
      <w:r w:rsidR="003A2409">
        <w:t>capteurs de courant</w:t>
      </w:r>
      <w:r w:rsidR="00A655AE">
        <w:t xml:space="preserve"> </w:t>
      </w:r>
      <w:r w:rsidR="00E01EF1">
        <w:t xml:space="preserve">(indicateurs de la production et de la consommation) </w:t>
      </w:r>
      <w:r w:rsidR="00A655AE">
        <w:t>et de systèmes de communication</w:t>
      </w:r>
      <w:r w:rsidR="003A2409">
        <w:t>.</w:t>
      </w:r>
    </w:p>
    <w:p w:rsidR="006D5BC7" w:rsidRDefault="006D5BC7" w:rsidP="0048255A">
      <w:pPr>
        <w:spacing w:after="0"/>
      </w:pPr>
    </w:p>
    <w:p w:rsidR="006D5BC7" w:rsidRDefault="006D5BC7" w:rsidP="0048255A">
      <w:pPr>
        <w:spacing w:after="0"/>
      </w:pPr>
    </w:p>
    <w:p w:rsidR="006D5BC7" w:rsidRDefault="006D5BC7" w:rsidP="0048255A">
      <w:pPr>
        <w:spacing w:after="0"/>
      </w:pPr>
    </w:p>
    <w:p w:rsidR="006D5BC7" w:rsidRDefault="006D5BC7" w:rsidP="0048255A">
      <w:pPr>
        <w:spacing w:after="0"/>
      </w:pPr>
    </w:p>
    <w:p w:rsidR="006D5BC7" w:rsidRDefault="006D5BC7" w:rsidP="0048255A">
      <w:pPr>
        <w:spacing w:after="0"/>
      </w:pPr>
    </w:p>
    <w:p w:rsidR="006D5BC7" w:rsidRDefault="006D5BC7" w:rsidP="0048255A">
      <w:pPr>
        <w:spacing w:after="0"/>
      </w:pPr>
    </w:p>
    <w:p w:rsidR="006D5BC7" w:rsidRDefault="006D5BC7" w:rsidP="0048255A">
      <w:pPr>
        <w:spacing w:after="0"/>
      </w:pPr>
    </w:p>
    <w:p w:rsidR="006D5BC7" w:rsidRDefault="006D5BC7" w:rsidP="0048255A">
      <w:pPr>
        <w:spacing w:after="0"/>
      </w:pPr>
    </w:p>
    <w:p w:rsidR="006D5BC7" w:rsidRDefault="006D5BC7" w:rsidP="0048255A">
      <w:pPr>
        <w:spacing w:after="0"/>
      </w:pPr>
    </w:p>
    <w:p w:rsidR="006D5BC7" w:rsidRDefault="006D5BC7" w:rsidP="0048255A">
      <w:pPr>
        <w:spacing w:after="0"/>
      </w:pPr>
    </w:p>
    <w:p w:rsidR="003A2409" w:rsidRDefault="003A2409" w:rsidP="006D5BC7">
      <w:pPr>
        <w:spacing w:before="0"/>
      </w:pPr>
    </w:p>
    <w:p w:rsidR="00995288" w:rsidRDefault="00995288" w:rsidP="002F261C">
      <w:pPr>
        <w:pStyle w:val="Sansinterligne"/>
        <w:spacing w:before="120"/>
      </w:pPr>
      <w:r>
        <w:t xml:space="preserve">Figure 1 : </w:t>
      </w:r>
      <w:r w:rsidR="00055CF4">
        <w:t>Illustration d’un r</w:t>
      </w:r>
      <w:r w:rsidR="003A2409">
        <w:t>éseau intelligent ou</w:t>
      </w:r>
      <w:r>
        <w:t xml:space="preserve"> smart </w:t>
      </w:r>
      <w:proofErr w:type="spellStart"/>
      <w:r>
        <w:t>grid</w:t>
      </w:r>
      <w:proofErr w:type="spellEnd"/>
    </w:p>
    <w:p w:rsidR="00B74BA6" w:rsidRDefault="00B74BA6" w:rsidP="00995288">
      <w:pPr>
        <w:pStyle w:val="Sansinterligne"/>
      </w:pPr>
      <w:r>
        <w:t xml:space="preserve">Image CRE (Commission de Régulation de l’Energie) [1] </w:t>
      </w:r>
    </w:p>
    <w:p w:rsidR="006D5BC7" w:rsidRDefault="006D5BC7" w:rsidP="006D5BC7">
      <w:r>
        <w:lastRenderedPageBreak/>
        <w:t>Les transports, qu’ils soient terrestres, maritimes ou aériens se veulent de plus en plus « propres »  en matière de rejets de CO2. Pour diminuer la consommation de carburant</w:t>
      </w:r>
      <w:r w:rsidR="006A5081">
        <w:t>,</w:t>
      </w:r>
      <w:r>
        <w:t xml:space="preserve"> cause de ces rejets, il s’agit de diminuer l’encombrement et la masse des moyens de transport et de tendre vers une électrification accrue. Ainsi l’électricité et l’électronique embarquées augmentent-elles, dont la gestion optimisée nécessite des mesures de courant.</w:t>
      </w:r>
    </w:p>
    <w:p w:rsidR="006D5BC7" w:rsidRDefault="006D5BC7" w:rsidP="006D5BC7">
      <w:r>
        <w:t>On pourrait multiplier à l’envi les exemples d’applications ayant recours aux capteurs de courant. Retenons que d’une manière générale ceux-ci permettent de conna</w:t>
      </w:r>
      <w:r w:rsidR="00E64011">
        <w:t>î</w:t>
      </w:r>
      <w:r>
        <w:t>tre l’énergie consommée ou produite par le système considéré, d’en contrôler et gérer le fonctionnement…</w:t>
      </w:r>
    </w:p>
    <w:p w:rsidR="003A2409" w:rsidRDefault="00444E5B" w:rsidP="00444E5B">
      <w:pPr>
        <w:pStyle w:val="Titre1"/>
      </w:pPr>
      <w:r>
        <w:t xml:space="preserve">2 – </w:t>
      </w:r>
      <w:r w:rsidR="00300FA1">
        <w:t>Les trois piliers de la mesure</w:t>
      </w:r>
    </w:p>
    <w:p w:rsidR="006A09F2" w:rsidRDefault="00A94F92" w:rsidP="00FE7CDD">
      <w:r>
        <w:t xml:space="preserve">La métrologie </w:t>
      </w:r>
      <w:r w:rsidR="006A09F2" w:rsidRPr="002F261C">
        <w:t>a coutume</w:t>
      </w:r>
      <w:r w:rsidR="006A09F2">
        <w:t xml:space="preserve"> de dénommer mesurande la grandeur que l’on cherche à mesurer et mesure le résultat du mesurage.</w:t>
      </w:r>
    </w:p>
    <w:p w:rsidR="00CE1E1C" w:rsidRPr="00CE1E1C" w:rsidRDefault="006A09F2" w:rsidP="00FE7CDD">
      <w:pPr>
        <w:rPr>
          <w:i/>
        </w:rPr>
      </w:pPr>
      <w:r>
        <w:t xml:space="preserve">Celui-ci se fait au moyen d’un capteur généralement associé à un circuit de conditionnement. Cette chaîne </w:t>
      </w:r>
      <w:r w:rsidR="000541A3">
        <w:t>vis</w:t>
      </w:r>
      <w:r>
        <w:t>e</w:t>
      </w:r>
      <w:r w:rsidR="000541A3">
        <w:t xml:space="preserve"> à optimiser les caractéristiques </w:t>
      </w:r>
      <w:r>
        <w:t>de la mesure</w:t>
      </w:r>
      <w:r w:rsidR="000541A3">
        <w:t xml:space="preserve"> (amplitude, linéarité, rapport signal sur bruit</w:t>
      </w:r>
      <w:r w:rsidR="00A812F4">
        <w:t>…</w:t>
      </w:r>
      <w:r w:rsidR="000541A3">
        <w:t xml:space="preserve">) et à obtenir une </w:t>
      </w:r>
      <w:r w:rsidR="00CE1E1C">
        <w:t xml:space="preserve">estimation </w:t>
      </w:r>
      <w:r w:rsidR="00D83436">
        <w:t>précise</w:t>
      </w:r>
      <w:r w:rsidR="00CE1E1C">
        <w:t xml:space="preserve"> du mesurande </w:t>
      </w:r>
      <w:r w:rsidR="00CE1E1C" w:rsidRPr="00CE1E1C">
        <w:rPr>
          <w:i/>
        </w:rPr>
        <w:t>(</w:t>
      </w:r>
      <w:r w:rsidR="00CE1E1C">
        <w:rPr>
          <w:i/>
        </w:rPr>
        <w:t>v</w:t>
      </w:r>
      <w:r w:rsidR="00CE1E1C" w:rsidRPr="00CE1E1C">
        <w:rPr>
          <w:i/>
        </w:rPr>
        <w:t xml:space="preserve">oir </w:t>
      </w:r>
      <w:r w:rsidR="00353EA6">
        <w:rPr>
          <w:i/>
        </w:rPr>
        <w:t xml:space="preserve">la </w:t>
      </w:r>
      <w:r w:rsidR="00CE1E1C" w:rsidRPr="00CE1E1C">
        <w:rPr>
          <w:i/>
        </w:rPr>
        <w:t>ressource</w:t>
      </w:r>
      <w:r w:rsidR="00CE1E1C">
        <w:rPr>
          <w:i/>
        </w:rPr>
        <w:t xml:space="preserve"> </w:t>
      </w:r>
      <w:r w:rsidR="00353EA6">
        <w:rPr>
          <w:i/>
        </w:rPr>
        <w:t xml:space="preserve">pédagogique </w:t>
      </w:r>
      <w:r w:rsidR="00CE1E1C">
        <w:rPr>
          <w:i/>
        </w:rPr>
        <w:t>« Capteurs et chaîne d’acquisition »)</w:t>
      </w:r>
      <w:r w:rsidR="000541A3">
        <w:rPr>
          <w:i/>
        </w:rPr>
        <w:t>.</w:t>
      </w:r>
    </w:p>
    <w:p w:rsidR="00D0566A" w:rsidRDefault="002F59FB" w:rsidP="00923D37">
      <w:pPr>
        <w:spacing w:after="360"/>
      </w:pPr>
      <w:r>
        <w:rPr>
          <w:noProof/>
          <w:lang w:eastAsia="fr-FR"/>
        </w:rPr>
        <w:pict>
          <v:group id="_x0000_s1190" style="position:absolute;left:0;text-align:left;margin-left:21.45pt;margin-top:3.45pt;width:443.3pt;height:26.25pt;z-index:251677696" coordorigin="1188,6937" coordsize="8866,525">
            <v:shapetype id="_x0000_t202" coordsize="21600,21600" o:spt="202" path="m,l,21600r21600,l21600,xe">
              <v:stroke joinstyle="miter"/>
              <v:path gradientshapeok="t" o:connecttype="rect"/>
            </v:shapetype>
            <v:shape id="_x0000_s1027" type="#_x0000_t202" style="position:absolute;left:3855;top:6937;width:1275;height:525" o:regroupid="1" strokecolor="#365f91 [2404]" strokeweight="1.5pt">
              <v:textbox style="mso-next-textbox:#_x0000_s1027">
                <w:txbxContent>
                  <w:p w:rsidR="00EA7AAA" w:rsidRDefault="00EA7AAA" w:rsidP="00A260B8">
                    <w:pPr>
                      <w:spacing w:before="60" w:after="0" w:line="240" w:lineRule="auto"/>
                      <w:jc w:val="center"/>
                    </w:pPr>
                    <w:r>
                      <w:t>Capteur</w:t>
                    </w:r>
                  </w:p>
                </w:txbxContent>
              </v:textbox>
            </v:shape>
            <v:shape id="_x0000_s1028" type="#_x0000_t202" style="position:absolute;left:5625;top:6937;width:2145;height:525" o:regroupid="1" strokecolor="#365f91 [2404]" strokeweight="1.5pt">
              <v:textbox style="mso-next-textbox:#_x0000_s1028">
                <w:txbxContent>
                  <w:p w:rsidR="00EA7AAA" w:rsidRDefault="00EA7AAA" w:rsidP="00A260B8">
                    <w:pPr>
                      <w:spacing w:before="60" w:after="0" w:line="240" w:lineRule="auto"/>
                      <w:jc w:val="center"/>
                    </w:pPr>
                    <w:r>
                      <w:t>Conditionnement</w:t>
                    </w:r>
                  </w:p>
                </w:txbxContent>
              </v:textbox>
            </v:shape>
            <v:shapetype id="_x0000_t32" coordsize="21600,21600" o:spt="32" o:oned="t" path="m,l21600,21600e" filled="f">
              <v:path arrowok="t" fillok="f" o:connecttype="none"/>
              <o:lock v:ext="edit" shapetype="t"/>
            </v:shapetype>
            <v:shape id="_x0000_s1029" type="#_x0000_t32" style="position:absolute;left:5130;top:7222;width:495;height:0" o:connectortype="straight" o:regroupid="1" strokecolor="#365f91 [2404]" strokeweight="3pt"/>
            <v:shape id="_x0000_s1030" type="#_x0000_t32" style="position:absolute;left:2530;top:7219;width:1322;height:1" o:connectortype="straight" o:regroupid="1" strokecolor="#365f91 [2404]" strokeweight="3pt">
              <v:stroke endarrow="classic" endarrowwidth="wide" endarrowlength="long"/>
            </v:shape>
            <v:shape id="_x0000_s1031" type="#_x0000_t32" style="position:absolute;left:7770;top:7219;width:1321;height:3" o:connectortype="straight" o:regroupid="1" strokecolor="#365f91 [2404]" strokeweight="3pt">
              <v:stroke endarrow="classic" endarrowwidth="wide" endarrowlength="long"/>
            </v:shape>
            <v:shape id="_x0000_s1032" type="#_x0000_t202" style="position:absolute;left:1188;top:7003;width:1443;height:398" o:regroupid="1" filled="f" stroked="f" strokecolor="#365f91 [2404]" strokeweight="1.5pt">
              <v:textbox style="mso-next-textbox:#_x0000_s1032">
                <w:txbxContent>
                  <w:p w:rsidR="00EA7AAA" w:rsidRDefault="00EA7AAA" w:rsidP="00923D37">
                    <w:pPr>
                      <w:spacing w:before="0" w:after="0" w:line="240" w:lineRule="auto"/>
                      <w:jc w:val="center"/>
                    </w:pPr>
                    <w:r>
                      <w:t>Mesurande</w:t>
                    </w:r>
                  </w:p>
                </w:txbxContent>
              </v:textbox>
            </v:shape>
            <v:shape id="_x0000_s1033" type="#_x0000_t202" style="position:absolute;left:8946;top:7012;width:1108;height:389" o:regroupid="1" filled="f" stroked="f" strokecolor="#365f91 [2404]" strokeweight="1.5pt">
              <v:textbox style="mso-next-textbox:#_x0000_s1033">
                <w:txbxContent>
                  <w:p w:rsidR="00EA7AAA" w:rsidRDefault="00EA7AAA" w:rsidP="00923D37">
                    <w:pPr>
                      <w:spacing w:before="0" w:after="0" w:line="240" w:lineRule="auto"/>
                      <w:jc w:val="center"/>
                    </w:pPr>
                    <w:r>
                      <w:t>Mesure</w:t>
                    </w:r>
                  </w:p>
                </w:txbxContent>
              </v:textbox>
            </v:shape>
          </v:group>
        </w:pict>
      </w:r>
    </w:p>
    <w:p w:rsidR="00A812F4" w:rsidRDefault="00A812F4" w:rsidP="00E64011">
      <w:pPr>
        <w:spacing w:before="720" w:after="60"/>
      </w:pPr>
      <w:r>
        <w:t xml:space="preserve">Trois </w:t>
      </w:r>
      <w:r w:rsidR="00D83436">
        <w:t>aspects</w:t>
      </w:r>
      <w:r>
        <w:t xml:space="preserve"> d’un</w:t>
      </w:r>
      <w:r w:rsidR="00E64649">
        <w:t xml:space="preserve"> système de</w:t>
      </w:r>
      <w:r>
        <w:t xml:space="preserve"> mesure mérite</w:t>
      </w:r>
      <w:r w:rsidR="00D83436">
        <w:t>nt</w:t>
      </w:r>
      <w:r>
        <w:t xml:space="preserve"> d’être distingués : </w:t>
      </w:r>
    </w:p>
    <w:p w:rsidR="00A812F4" w:rsidRDefault="00A812F4" w:rsidP="002F261C">
      <w:r w:rsidRPr="002F261C">
        <w:rPr>
          <w:rStyle w:val="Titre3Car"/>
        </w:rPr>
        <w:t>Le transducteur</w:t>
      </w:r>
      <w:r w:rsidRPr="002F261C">
        <w:t> :</w:t>
      </w:r>
      <w:r>
        <w:t xml:space="preserve"> élément sensible </w:t>
      </w:r>
      <w:r w:rsidR="00D83436">
        <w:t>serv</w:t>
      </w:r>
      <w:r>
        <w:t>ant</w:t>
      </w:r>
      <w:r w:rsidR="004A7B4E">
        <w:t xml:space="preserve"> </w:t>
      </w:r>
      <w:r w:rsidR="00D83436">
        <w:t>à</w:t>
      </w:r>
      <w:r w:rsidR="004A7B4E">
        <w:t xml:space="preserve"> transformer la</w:t>
      </w:r>
      <w:r w:rsidR="00D0566A">
        <w:t xml:space="preserve"> grandeur physique</w:t>
      </w:r>
      <w:r w:rsidR="00C03FF5">
        <w:t xml:space="preserve"> </w:t>
      </w:r>
      <w:r w:rsidR="004A7B4E">
        <w:t xml:space="preserve">d’intérêt en une </w:t>
      </w:r>
      <w:r w:rsidR="00D0566A">
        <w:t>grandeur électrique</w:t>
      </w:r>
      <w:r w:rsidR="004A7B4E">
        <w:t xml:space="preserve"> (le plus souvent une </w:t>
      </w:r>
      <w:r w:rsidR="00D0566A">
        <w:t>tension</w:t>
      </w:r>
      <w:r w:rsidR="004A7B4E">
        <w:t>)</w:t>
      </w:r>
      <w:r w:rsidR="00D0566A">
        <w:t xml:space="preserve">. </w:t>
      </w:r>
      <w:r w:rsidR="00D83436">
        <w:t xml:space="preserve">Il </w:t>
      </w:r>
      <w:r w:rsidR="004A7B4E">
        <w:t>repos</w:t>
      </w:r>
      <w:r w:rsidR="00C57F9C">
        <w:t>e</w:t>
      </w:r>
      <w:r w:rsidR="004A7B4E">
        <w:t xml:space="preserve"> sur un principe physique donné (par exemple la loi d’Ohm).</w:t>
      </w:r>
    </w:p>
    <w:p w:rsidR="00D0566A" w:rsidRDefault="00A812F4" w:rsidP="002F261C">
      <w:r w:rsidRPr="002F261C">
        <w:rPr>
          <w:rStyle w:val="Titre3Car"/>
        </w:rPr>
        <w:t>L</w:t>
      </w:r>
      <w:r w:rsidR="00C57F9C" w:rsidRPr="002F261C">
        <w:rPr>
          <w:rStyle w:val="Titre3Car"/>
        </w:rPr>
        <w:t>a topologie</w:t>
      </w:r>
      <w:r w:rsidR="00C57F9C" w:rsidRPr="002F261C">
        <w:t> :</w:t>
      </w:r>
      <w:r w:rsidR="004A7B4E">
        <w:t xml:space="preserve"> </w:t>
      </w:r>
      <w:r w:rsidR="00D83436">
        <w:t xml:space="preserve">manière dont sont mis en œuvre ou associés un ou plusieurs transducteurs afin de </w:t>
      </w:r>
      <w:r w:rsidR="004A7B4E">
        <w:t xml:space="preserve">conférer à la mesure </w:t>
      </w:r>
      <w:r w:rsidR="00070952">
        <w:t>certaines</w:t>
      </w:r>
      <w:r w:rsidR="004A7B4E">
        <w:t xml:space="preserve"> caractéristiques </w:t>
      </w:r>
      <w:r w:rsidR="00C57F9C">
        <w:t>(linéarité, mesure différentielle</w:t>
      </w:r>
      <w:r w:rsidR="00070952">
        <w:t>…</w:t>
      </w:r>
      <w:r w:rsidR="00C57F9C">
        <w:t>)</w:t>
      </w:r>
      <w:r w:rsidR="00D83436">
        <w:t>.</w:t>
      </w:r>
      <w:r w:rsidR="00C57F9C">
        <w:t xml:space="preserve"> </w:t>
      </w:r>
      <w:r w:rsidR="00D83436">
        <w:t>L</w:t>
      </w:r>
      <w:r w:rsidR="00C57F9C">
        <w:t>e pont de Wheatstone en est un exemple</w:t>
      </w:r>
      <w:r>
        <w:t>.</w:t>
      </w:r>
    </w:p>
    <w:p w:rsidR="00C57F9C" w:rsidRDefault="00C57F9C" w:rsidP="002F261C">
      <w:r w:rsidRPr="002F261C">
        <w:rPr>
          <w:rStyle w:val="Titre3Car"/>
        </w:rPr>
        <w:t>L’instrumentation</w:t>
      </w:r>
      <w:r w:rsidRPr="002F261C">
        <w:t> :</w:t>
      </w:r>
      <w:r w:rsidR="00D83436">
        <w:t xml:space="preserve"> é</w:t>
      </w:r>
      <w:r w:rsidRPr="00C57F9C">
        <w:t>lectronique</w:t>
      </w:r>
      <w:r>
        <w:t xml:space="preserve"> associ</w:t>
      </w:r>
      <w:r w:rsidR="00D83436">
        <w:t>ée</w:t>
      </w:r>
      <w:r>
        <w:t xml:space="preserve"> au capteur (</w:t>
      </w:r>
      <w:r w:rsidR="00D83436">
        <w:t xml:space="preserve">i.e. au </w:t>
      </w:r>
      <w:r>
        <w:t xml:space="preserve">transducteur ou association de transducteurs) </w:t>
      </w:r>
      <w:r w:rsidR="00D83436">
        <w:t>à des fins d’amplification, de filtrage des signaux, de stabilité de fonctionnement (via</w:t>
      </w:r>
      <w:r w:rsidR="006A5081">
        <w:t>, par exemple,</w:t>
      </w:r>
      <w:r w:rsidR="00D83436">
        <w:t xml:space="preserve"> une boucle de rétroaction)..</w:t>
      </w:r>
      <w:r>
        <w:t xml:space="preserve">. </w:t>
      </w:r>
    </w:p>
    <w:p w:rsidR="00300FA1" w:rsidRDefault="00E63047" w:rsidP="00300FA1">
      <w:pPr>
        <w:pStyle w:val="Titre1"/>
      </w:pPr>
      <w:r>
        <w:t>3</w:t>
      </w:r>
      <w:r w:rsidR="00300FA1">
        <w:t xml:space="preserve"> – </w:t>
      </w:r>
      <w:r w:rsidR="00626BFE">
        <w:t>Les b</w:t>
      </w:r>
      <w:r w:rsidR="00300FA1">
        <w:t>ases de la mesure de courant</w:t>
      </w:r>
    </w:p>
    <w:p w:rsidR="00F131FF" w:rsidRDefault="00F131FF" w:rsidP="00F131FF">
      <w:r>
        <w:t xml:space="preserve">S’agissant de la mesure d’un courant </w:t>
      </w:r>
      <w:r w:rsidRPr="002F261C">
        <w:rPr>
          <w:rStyle w:val="Emphaseple"/>
        </w:rPr>
        <w:t>I</w:t>
      </w:r>
      <w:r>
        <w:t xml:space="preserve">, divers principes physiques peuvent être exploités afin de transformer celui-ci en une tension </w:t>
      </w:r>
      <w:r w:rsidRPr="002F261C">
        <w:rPr>
          <w:rStyle w:val="Emphaseple"/>
        </w:rPr>
        <w:t>V</w:t>
      </w:r>
      <w:r w:rsidRPr="002F261C">
        <w:rPr>
          <w:rStyle w:val="Emphaseple"/>
          <w:vertAlign w:val="subscript"/>
        </w:rPr>
        <w:t>s</w:t>
      </w:r>
      <w:r>
        <w:t>.</w:t>
      </w:r>
    </w:p>
    <w:p w:rsidR="00A97FE3" w:rsidRDefault="002F261C" w:rsidP="00A97FE3">
      <w:r>
        <w:t xml:space="preserve">Le principe le plus direct consiste à exploiter la loi d’Ohm en mesurant la tension aux bornes d’une résistance de valeur connue précisément (shunt de mesure) et parcourue par le courant à mesurer. Toutes les autres méthodes sont des méthodes indirectes : les transducteurs qu’elles mettent en œuvre étant sensibles aux grandeurs magnétiques (champ, induction, flux magnétique) induites par le courant à mesurer. Autrement dit, elles font appel au théorème de </w:t>
      </w:r>
      <w:r w:rsidRPr="007C33DD">
        <w:t>Maxwell-Ampère</w:t>
      </w:r>
      <w:r>
        <w:t>. Parmi les nombreux transducteurs possibles, on peut citer les capteurs de Hall (basés sur des matériaux semi-conducteurs), les magnétorésistances (basées sur des matériaux magnétiques), les transformateurs de courant (basés sur des inductances).</w:t>
      </w:r>
      <w:r w:rsidR="000749D0" w:rsidRPr="000749D0">
        <w:rPr>
          <w:strike/>
        </w:rPr>
        <w:t xml:space="preserve"> </w:t>
      </w:r>
    </w:p>
    <w:p w:rsidR="00612AEA" w:rsidRDefault="002F261C" w:rsidP="00112B6A">
      <w:pPr>
        <w:pStyle w:val="Titre1"/>
        <w:spacing w:after="120"/>
      </w:pPr>
      <w:r>
        <w:lastRenderedPageBreak/>
        <w:t>4</w:t>
      </w:r>
      <w:r w:rsidR="00AA6D8D">
        <w:t xml:space="preserve"> – Quelques </w:t>
      </w:r>
      <w:r w:rsidR="00C92D30">
        <w:t xml:space="preserve">technologies de </w:t>
      </w:r>
      <w:r w:rsidR="00AA6D8D">
        <w:t>capteurs</w:t>
      </w:r>
    </w:p>
    <w:p w:rsidR="00AA6D8D" w:rsidRDefault="002F261C" w:rsidP="00AA6D8D">
      <w:pPr>
        <w:pStyle w:val="Titre2"/>
      </w:pPr>
      <w:r>
        <w:t>4.</w:t>
      </w:r>
      <w:r w:rsidR="00AA6D8D">
        <w:t>1 – Les shunts</w:t>
      </w:r>
    </w:p>
    <w:p w:rsidR="00AA6D8D" w:rsidRDefault="00F11CDF" w:rsidP="00B7662C">
      <w:pPr>
        <w:spacing w:after="0"/>
      </w:pPr>
      <w:r>
        <w:t>Les shunts</w:t>
      </w:r>
      <w:r w:rsidR="00AA6D8D">
        <w:t xml:space="preserve"> sont les seuls capteurs </w:t>
      </w:r>
      <w:r w:rsidR="00E0041D">
        <w:t>opér</w:t>
      </w:r>
      <w:r w:rsidR="00AA6D8D">
        <w:t>ant une mesure directe de courant. Un shunt est une résistance</w:t>
      </w:r>
      <w:r w:rsidR="00EE0797">
        <w:t xml:space="preserve"> </w:t>
      </w:r>
      <w:proofErr w:type="spellStart"/>
      <w:r w:rsidR="00EE0797" w:rsidRPr="002F261C">
        <w:rPr>
          <w:rStyle w:val="Emphaseple"/>
        </w:rPr>
        <w:t>r</w:t>
      </w:r>
      <w:r w:rsidR="00EE0797" w:rsidRPr="002F261C">
        <w:rPr>
          <w:rStyle w:val="Emphaseple"/>
          <w:vertAlign w:val="subscript"/>
        </w:rPr>
        <w:t>s</w:t>
      </w:r>
      <w:proofErr w:type="spellEnd"/>
      <w:r w:rsidR="00AA6D8D">
        <w:t xml:space="preserve"> </w:t>
      </w:r>
      <w:r w:rsidR="00DC1AD8">
        <w:t>calibrée et connue,</w:t>
      </w:r>
      <w:r w:rsidR="00AA6D8D">
        <w:t xml:space="preserve"> placé</w:t>
      </w:r>
      <w:r w:rsidR="00DC1AD8">
        <w:t>e</w:t>
      </w:r>
      <w:r w:rsidR="00AA6D8D">
        <w:t xml:space="preserve"> en série avec le conducteur </w:t>
      </w:r>
      <w:r w:rsidR="00443E73">
        <w:t>traversé</w:t>
      </w:r>
      <w:r w:rsidR="00AA6D8D">
        <w:t xml:space="preserve"> par le courant </w:t>
      </w:r>
      <w:proofErr w:type="spellStart"/>
      <w:r w:rsidR="006A5081" w:rsidRPr="002F261C">
        <w:rPr>
          <w:rStyle w:val="Emphaseple"/>
        </w:rPr>
        <w:t>i</w:t>
      </w:r>
      <w:r w:rsidR="006A5081" w:rsidRPr="002F261C">
        <w:rPr>
          <w:rStyle w:val="Emphaseple"/>
          <w:vertAlign w:val="subscript"/>
        </w:rPr>
        <w:t>mes</w:t>
      </w:r>
      <w:proofErr w:type="spellEnd"/>
      <w:r w:rsidR="00410010">
        <w:t xml:space="preserve"> à mesurer. L</w:t>
      </w:r>
      <w:r w:rsidR="00AA6D8D">
        <w:t xml:space="preserve">a </w:t>
      </w:r>
      <w:r w:rsidR="00EE0797">
        <w:t xml:space="preserve">mesure de la </w:t>
      </w:r>
      <w:r w:rsidR="00AA6D8D">
        <w:t xml:space="preserve">tension </w:t>
      </w:r>
      <w:r w:rsidR="00EE0797" w:rsidRPr="002F261C">
        <w:rPr>
          <w:rStyle w:val="Emphaseple"/>
        </w:rPr>
        <w:t>V</w:t>
      </w:r>
      <w:r w:rsidR="00EE0797" w:rsidRPr="002F261C">
        <w:rPr>
          <w:rStyle w:val="Emphaseple"/>
          <w:vertAlign w:val="subscript"/>
        </w:rPr>
        <w:t>s</w:t>
      </w:r>
      <w:r w:rsidR="00EE0797" w:rsidRPr="002F261C">
        <w:rPr>
          <w:rStyle w:val="Emphaseple"/>
        </w:rPr>
        <w:t xml:space="preserve"> = </w:t>
      </w:r>
      <w:proofErr w:type="spellStart"/>
      <w:r w:rsidR="00EE0797" w:rsidRPr="002F261C">
        <w:rPr>
          <w:rStyle w:val="Emphaseple"/>
        </w:rPr>
        <w:t>r</w:t>
      </w:r>
      <w:r w:rsidR="00EE0797" w:rsidRPr="002F261C">
        <w:rPr>
          <w:rStyle w:val="Emphaseple"/>
          <w:vertAlign w:val="subscript"/>
        </w:rPr>
        <w:t>s</w:t>
      </w:r>
      <w:proofErr w:type="spellEnd"/>
      <w:r w:rsidR="00EE0797" w:rsidRPr="002F261C">
        <w:rPr>
          <w:rStyle w:val="Emphaseple"/>
        </w:rPr>
        <w:sym w:font="Symbol" w:char="F0B4"/>
      </w:r>
      <w:r w:rsidR="002F261C">
        <w:rPr>
          <w:rStyle w:val="Emphaseple"/>
        </w:rPr>
        <w:t xml:space="preserve"> </w:t>
      </w:r>
      <w:proofErr w:type="spellStart"/>
      <w:r w:rsidR="00E0041D" w:rsidRPr="002F261C">
        <w:rPr>
          <w:rStyle w:val="Emphaseple"/>
        </w:rPr>
        <w:t>i</w:t>
      </w:r>
      <w:r w:rsidR="00E0041D" w:rsidRPr="002F261C">
        <w:rPr>
          <w:rStyle w:val="Emphaseple"/>
          <w:vertAlign w:val="subscript"/>
        </w:rPr>
        <w:t>mes</w:t>
      </w:r>
      <w:proofErr w:type="spellEnd"/>
      <w:r w:rsidR="00EE0797">
        <w:t xml:space="preserve"> </w:t>
      </w:r>
      <w:r w:rsidR="00410010">
        <w:t xml:space="preserve">(loi d’Ohm) à </w:t>
      </w:r>
      <w:r w:rsidR="00AA6D8D">
        <w:t>ses bornes</w:t>
      </w:r>
      <w:r w:rsidR="00410010">
        <w:t xml:space="preserve"> permet de déterminer ce dernier</w:t>
      </w:r>
      <w:r w:rsidR="00AA6D8D">
        <w:t>.</w:t>
      </w:r>
      <w:r w:rsidR="00DC1AD8">
        <w:t xml:space="preserve"> On </w:t>
      </w:r>
      <w:r w:rsidR="00443E73">
        <w:t>distingue</w:t>
      </w:r>
      <w:r w:rsidR="00DC1AD8">
        <w:t xml:space="preserve"> </w:t>
      </w:r>
      <w:r w:rsidR="00410010">
        <w:t>les shunts</w:t>
      </w:r>
      <w:r w:rsidR="00271890">
        <w:t xml:space="preserve"> </w:t>
      </w:r>
      <w:r w:rsidR="00443E73">
        <w:t xml:space="preserve">réalisés en technologie </w:t>
      </w:r>
      <w:r w:rsidR="00B7662C">
        <w:t xml:space="preserve">planaire (circuit en couche épaisse) </w:t>
      </w:r>
      <w:r w:rsidR="00271890">
        <w:t>de</w:t>
      </w:r>
      <w:r w:rsidR="00B7662C">
        <w:t xml:space="preserve"> </w:t>
      </w:r>
      <w:r w:rsidR="00443E73">
        <w:t xml:space="preserve">ceux </w:t>
      </w:r>
      <w:r w:rsidR="00BF22BF">
        <w:t>réalisés en</w:t>
      </w:r>
      <w:r w:rsidR="00443E73">
        <w:t xml:space="preserve"> technologie est </w:t>
      </w:r>
      <w:r w:rsidR="00B7662C">
        <w:t>coaxiale</w:t>
      </w:r>
      <w:r w:rsidR="00BF22BF">
        <w:t xml:space="preserve"> (</w:t>
      </w:r>
      <w:r w:rsidR="002F261C">
        <w:t>f</w:t>
      </w:r>
      <w:r w:rsidR="00BF22BF">
        <w:t>igure</w:t>
      </w:r>
      <w:r w:rsidR="00A97FE3">
        <w:t xml:space="preserve"> 2</w:t>
      </w:r>
      <w:r w:rsidR="00BF22BF">
        <w:t>)</w:t>
      </w:r>
      <w:r w:rsidR="00B7662C">
        <w:t xml:space="preserve">. Les premiers sont destinés à être implantés </w:t>
      </w:r>
      <w:r w:rsidR="00271890">
        <w:t>dans</w:t>
      </w:r>
      <w:r w:rsidR="00B7662C">
        <w:t xml:space="preserve"> des circuits imprimés et les seconds sont utilisés pour la mesure de courant à très hautes fréquences.</w:t>
      </w:r>
    </w:p>
    <w:p w:rsidR="00B7662C" w:rsidRPr="00AA6D8D" w:rsidRDefault="00B7662C" w:rsidP="00A2354A">
      <w:pPr>
        <w:spacing w:before="120"/>
        <w:jc w:val="center"/>
      </w:pPr>
      <w:r w:rsidRPr="00B7662C">
        <w:rPr>
          <w:noProof/>
          <w:lang w:eastAsia="fr-FR"/>
        </w:rPr>
        <w:drawing>
          <wp:inline distT="0" distB="0" distL="0" distR="0">
            <wp:extent cx="5760720" cy="1337945"/>
            <wp:effectExtent l="19050" t="0" r="0" b="0"/>
            <wp:docPr id="203" name="Image 202" descr="Fig_shu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hunt.bmp"/>
                    <pic:cNvPicPr/>
                  </pic:nvPicPr>
                  <pic:blipFill>
                    <a:blip r:embed="rId10" cstate="print"/>
                    <a:stretch>
                      <a:fillRect/>
                    </a:stretch>
                  </pic:blipFill>
                  <pic:spPr>
                    <a:xfrm>
                      <a:off x="0" y="0"/>
                      <a:ext cx="5760720" cy="1337945"/>
                    </a:xfrm>
                    <a:prstGeom prst="rect">
                      <a:avLst/>
                    </a:prstGeom>
                  </pic:spPr>
                </pic:pic>
              </a:graphicData>
            </a:graphic>
          </wp:inline>
        </w:drawing>
      </w:r>
    </w:p>
    <w:p w:rsidR="00B7662C" w:rsidRDefault="00B7662C" w:rsidP="00B7662C">
      <w:pPr>
        <w:pStyle w:val="Sansinterligne"/>
        <w:sectPr w:rsidR="00B7662C" w:rsidSect="00B64E30">
          <w:footerReference w:type="default" r:id="rId11"/>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B7662C" w:rsidRDefault="00B7662C" w:rsidP="00B7662C">
      <w:pPr>
        <w:pStyle w:val="Sansinterligne"/>
      </w:pPr>
      <w:r>
        <w:lastRenderedPageBreak/>
        <w:t>(a)</w:t>
      </w:r>
    </w:p>
    <w:p w:rsidR="00B7662C" w:rsidRDefault="00B7662C" w:rsidP="00B7662C">
      <w:pPr>
        <w:pStyle w:val="Sansinterligne"/>
      </w:pPr>
      <w:r>
        <w:lastRenderedPageBreak/>
        <w:t>(b)</w:t>
      </w:r>
    </w:p>
    <w:p w:rsidR="00B7662C" w:rsidRDefault="00B7662C" w:rsidP="00B7662C">
      <w:pPr>
        <w:pStyle w:val="Sansinterligne"/>
        <w:sectPr w:rsidR="00B7662C" w:rsidSect="00B7662C">
          <w:type w:val="continuous"/>
          <w:pgSz w:w="11906" w:h="16838"/>
          <w:pgMar w:top="737" w:right="2550" w:bottom="737" w:left="1560"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612AEA" w:rsidRDefault="00B7662C" w:rsidP="00B7662C">
      <w:pPr>
        <w:pStyle w:val="Sansinterligne"/>
      </w:pPr>
      <w:r>
        <w:lastRenderedPageBreak/>
        <w:t xml:space="preserve">Figure </w:t>
      </w:r>
      <w:r w:rsidR="00A97FE3">
        <w:t>2</w:t>
      </w:r>
      <w:r>
        <w:t> : Schémas de principe (a) shunt en technologie couches épaisse</w:t>
      </w:r>
      <w:r w:rsidR="00BF22BF">
        <w:t>s</w:t>
      </w:r>
      <w:r>
        <w:t xml:space="preserve"> et (b) shunt coaxial.</w:t>
      </w:r>
    </w:p>
    <w:p w:rsidR="00B7662C" w:rsidRDefault="00B7662C" w:rsidP="00B7662C">
      <w:pPr>
        <w:pStyle w:val="Sansinterligne"/>
      </w:pPr>
      <w:r>
        <w:t xml:space="preserve">Image E. </w:t>
      </w:r>
      <w:proofErr w:type="spellStart"/>
      <w:r>
        <w:t>Vourc’h</w:t>
      </w:r>
      <w:proofErr w:type="spellEnd"/>
      <w:r>
        <w:t xml:space="preserve"> [</w:t>
      </w:r>
      <w:r w:rsidR="00A260B8">
        <w:t>2</w:t>
      </w:r>
      <w:r>
        <w:t>]</w:t>
      </w:r>
    </w:p>
    <w:p w:rsidR="00612AEA" w:rsidRDefault="008D094C" w:rsidP="00D0566A">
      <w:r>
        <w:t xml:space="preserve">Outre </w:t>
      </w:r>
      <w:r w:rsidR="00271890">
        <w:t>le fait d’être intrusifs (puisque placés en série avec le conducteur parcouru par le courant à mesurer)</w:t>
      </w:r>
      <w:r w:rsidR="003D4215">
        <w:t xml:space="preserve">, </w:t>
      </w:r>
      <w:r w:rsidR="00271890">
        <w:t>les shunts</w:t>
      </w:r>
      <w:r w:rsidR="003D4215">
        <w:t xml:space="preserve"> </w:t>
      </w:r>
      <w:r w:rsidR="00271890">
        <w:t>présentent l’inconvénient (problème de connectique) de géné</w:t>
      </w:r>
      <w:r w:rsidR="003D4215">
        <w:t>r</w:t>
      </w:r>
      <w:r w:rsidR="00271890">
        <w:t>er</w:t>
      </w:r>
      <w:r w:rsidR="003D4215">
        <w:t xml:space="preserve"> une inductance parasite aux points de prélèvement de la tension. </w:t>
      </w:r>
      <w:r w:rsidR="00271890">
        <w:t>Il faut savoir que les</w:t>
      </w:r>
      <w:r w:rsidR="003D4215">
        <w:t xml:space="preserve"> shunts pour la mesure de forts courants sont massifs</w:t>
      </w:r>
      <w:r w:rsidR="00271890">
        <w:t xml:space="preserve"> et qu’ils présentent d</w:t>
      </w:r>
      <w:r w:rsidR="003D4215">
        <w:t xml:space="preserve">es pertes joules </w:t>
      </w:r>
      <w:r w:rsidR="00271890">
        <w:t>(</w:t>
      </w:r>
      <w:r w:rsidR="003D4215">
        <w:t>dissipation de chaleur</w:t>
      </w:r>
      <w:r w:rsidR="00271890">
        <w:t>)</w:t>
      </w:r>
      <w:r w:rsidR="003D4215">
        <w:t xml:space="preserve">. Néanmoins </w:t>
      </w:r>
      <w:r w:rsidR="00271890">
        <w:t>ils représentent</w:t>
      </w:r>
      <w:r w:rsidR="003D4215">
        <w:t xml:space="preserve"> une solution robuste et bon marché, utilisé</w:t>
      </w:r>
      <w:r w:rsidR="00271890">
        <w:t>e</w:t>
      </w:r>
      <w:r w:rsidR="003D4215">
        <w:t xml:space="preserve"> lorsque l’isolation de la mesure de courant n’est pas nécessaire.</w:t>
      </w:r>
    </w:p>
    <w:p w:rsidR="003D4215" w:rsidRDefault="002F261C" w:rsidP="003D4215">
      <w:pPr>
        <w:pStyle w:val="Titre2"/>
      </w:pPr>
      <w:r>
        <w:t>4.</w:t>
      </w:r>
      <w:r w:rsidR="003D4215">
        <w:t>2 – Les transformateurs de courant</w:t>
      </w:r>
    </w:p>
    <w:p w:rsidR="00112B6A" w:rsidRDefault="00AC239A" w:rsidP="00112B6A">
      <w:pPr>
        <w:spacing w:after="0"/>
      </w:pPr>
      <w:r w:rsidRPr="00352EC0">
        <w:t xml:space="preserve">Un transformateur de </w:t>
      </w:r>
      <w:r w:rsidRPr="00D96704">
        <w:t>courant</w:t>
      </w:r>
      <w:r w:rsidR="00882800">
        <w:t xml:space="preserve"> (TC)</w:t>
      </w:r>
      <w:r w:rsidRPr="00D96704">
        <w:t xml:space="preserve"> </w:t>
      </w:r>
      <w:r w:rsidR="00AF3089">
        <w:t xml:space="preserve">est </w:t>
      </w:r>
      <w:r w:rsidR="00882800">
        <w:t xml:space="preserve">un tore ferromagnétique </w:t>
      </w:r>
      <w:r w:rsidR="00AF3089">
        <w:t xml:space="preserve">comportant </w:t>
      </w:r>
      <w:r w:rsidRPr="00D96704">
        <w:t xml:space="preserve">un enroulement primaire </w:t>
      </w:r>
      <w:r w:rsidR="00AF3089">
        <w:t>de</w:t>
      </w:r>
      <w:r w:rsidRPr="00D96704">
        <w:t xml:space="preserve"> </w:t>
      </w:r>
      <w:r w:rsidRPr="00D26159">
        <w:rPr>
          <w:rStyle w:val="Emphaseple"/>
        </w:rPr>
        <w:t>N</w:t>
      </w:r>
      <w:r w:rsidRPr="00D26159">
        <w:rPr>
          <w:rStyle w:val="Emphaseple"/>
          <w:vertAlign w:val="subscript"/>
        </w:rPr>
        <w:t>1</w:t>
      </w:r>
      <w:r w:rsidRPr="00D96704">
        <w:t xml:space="preserve"> spires parcouru par le courant à mesurer </w:t>
      </w:r>
      <w:proofErr w:type="spellStart"/>
      <w:r w:rsidR="000C3B31" w:rsidRPr="00D26159">
        <w:rPr>
          <w:rStyle w:val="Emphaseple"/>
        </w:rPr>
        <w:t>i</w:t>
      </w:r>
      <w:r w:rsidR="000C3B31" w:rsidRPr="00D26159">
        <w:rPr>
          <w:rStyle w:val="Emphaseple"/>
          <w:vertAlign w:val="subscript"/>
        </w:rPr>
        <w:t>mes</w:t>
      </w:r>
      <w:proofErr w:type="spellEnd"/>
      <w:r w:rsidR="000C3B31" w:rsidRPr="00D96704">
        <w:t xml:space="preserve"> </w:t>
      </w:r>
      <w:r w:rsidRPr="00D96704">
        <w:t xml:space="preserve">et un enroulement secondaire </w:t>
      </w:r>
      <w:r w:rsidR="00AF3089">
        <w:t xml:space="preserve">comportant </w:t>
      </w:r>
      <w:r w:rsidRPr="00D96704">
        <w:t xml:space="preserve">un nombre </w:t>
      </w:r>
      <w:r w:rsidR="00AF3089" w:rsidRPr="00D26159">
        <w:rPr>
          <w:rStyle w:val="Emphaseple"/>
        </w:rPr>
        <w:t>N</w:t>
      </w:r>
      <w:r w:rsidR="00AF3089" w:rsidRPr="00D26159">
        <w:rPr>
          <w:rStyle w:val="Emphaseple"/>
          <w:vertAlign w:val="subscript"/>
        </w:rPr>
        <w:t>2</w:t>
      </w:r>
      <w:r w:rsidR="00AF3089" w:rsidRPr="00D96704">
        <w:t xml:space="preserve"> </w:t>
      </w:r>
      <w:r w:rsidRPr="00D96704">
        <w:t xml:space="preserve">élevé de spires terminé par une </w:t>
      </w:r>
      <w:r w:rsidRPr="00AF507A">
        <w:t>charge</w:t>
      </w:r>
      <w:r w:rsidR="00AF507A">
        <w:t xml:space="preserve"> résistive</w:t>
      </w:r>
      <w:r w:rsidRPr="00D96704">
        <w:t xml:space="preserve"> </w:t>
      </w:r>
      <w:r w:rsidRPr="00D26159">
        <w:rPr>
          <w:rStyle w:val="Emphaseple"/>
        </w:rPr>
        <w:t>R</w:t>
      </w:r>
      <w:r w:rsidR="00D26159" w:rsidRPr="00D96704">
        <w:t xml:space="preserve"> </w:t>
      </w:r>
      <w:r w:rsidR="00D26159">
        <w:t xml:space="preserve">(figure </w:t>
      </w:r>
      <w:r w:rsidR="00A97FE3">
        <w:t>3</w:t>
      </w:r>
      <w:r w:rsidR="00D26159">
        <w:t>)</w:t>
      </w:r>
      <w:r w:rsidRPr="00D96704">
        <w:t>.</w:t>
      </w:r>
    </w:p>
    <w:p w:rsidR="00112B6A" w:rsidRDefault="00112B6A" w:rsidP="00F47802">
      <w:pPr>
        <w:spacing w:before="120" w:after="0"/>
        <w:jc w:val="center"/>
      </w:pPr>
      <w:r>
        <w:rPr>
          <w:noProof/>
          <w:lang w:eastAsia="fr-FR"/>
        </w:rPr>
        <w:drawing>
          <wp:inline distT="0" distB="0" distL="0" distR="0">
            <wp:extent cx="2198761" cy="1579033"/>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197881" cy="1578401"/>
                    </a:xfrm>
                    <a:prstGeom prst="rect">
                      <a:avLst/>
                    </a:prstGeom>
                    <a:noFill/>
                    <a:ln w="9525">
                      <a:noFill/>
                      <a:miter lim="800000"/>
                      <a:headEnd/>
                      <a:tailEnd/>
                    </a:ln>
                  </pic:spPr>
                </pic:pic>
              </a:graphicData>
            </a:graphic>
          </wp:inline>
        </w:drawing>
      </w:r>
    </w:p>
    <w:p w:rsidR="00112B6A" w:rsidRDefault="00112B6A" w:rsidP="00112B6A">
      <w:pPr>
        <w:pStyle w:val="Sansinterligne"/>
      </w:pPr>
      <w:r>
        <w:t xml:space="preserve">Figure </w:t>
      </w:r>
      <w:r w:rsidR="00A97FE3">
        <w:t>3</w:t>
      </w:r>
      <w:r>
        <w:t> : Schéma de principe d’un transformateur de courant</w:t>
      </w:r>
      <w:r w:rsidR="00A2354A">
        <w:t xml:space="preserve">. </w:t>
      </w:r>
      <w:r>
        <w:t xml:space="preserve">Image E. </w:t>
      </w:r>
      <w:proofErr w:type="spellStart"/>
      <w:r>
        <w:t>Vourc’h</w:t>
      </w:r>
      <w:proofErr w:type="spellEnd"/>
      <w:r>
        <w:t xml:space="preserve"> [</w:t>
      </w:r>
      <w:r w:rsidR="00A260B8">
        <w:t>2</w:t>
      </w:r>
      <w:r>
        <w:t>]</w:t>
      </w:r>
    </w:p>
    <w:p w:rsidR="00AC239A" w:rsidRDefault="00AC239A" w:rsidP="000749D0">
      <w:pPr>
        <w:spacing w:after="0"/>
      </w:pPr>
      <w:r w:rsidRPr="00D96704">
        <w:t xml:space="preserve">Son principe repose sur le </w:t>
      </w:r>
      <w:r w:rsidRPr="007C33DD">
        <w:t>théorème d’Ampère</w:t>
      </w:r>
      <w:r w:rsidRPr="00D96704">
        <w:t xml:space="preserve"> et la </w:t>
      </w:r>
      <w:r w:rsidRPr="007C33DD">
        <w:t>loi de Lenz</w:t>
      </w:r>
      <w:r w:rsidRPr="00D96704">
        <w:t> : le premier veut que le courant parcourant le conducteur primaire crée une induction qui, pour peu que son flux varie, engendre, en vertu de la seconde, une force électromotrice (</w:t>
      </w:r>
      <w:proofErr w:type="spellStart"/>
      <w:r w:rsidRPr="00D96704">
        <w:rPr>
          <w:i/>
        </w:rPr>
        <w:t>f.e.m</w:t>
      </w:r>
      <w:proofErr w:type="spellEnd"/>
      <w:r w:rsidRPr="00D96704">
        <w:rPr>
          <w:i/>
        </w:rPr>
        <w:t>.</w:t>
      </w:r>
      <w:r w:rsidRPr="00D96704">
        <w:t xml:space="preserve">) variable aux bornes du secondaire. Il en résulte aux bornes de la charge </w:t>
      </w:r>
      <w:r w:rsidRPr="00D26159">
        <w:rPr>
          <w:rStyle w:val="Emphaseple"/>
        </w:rPr>
        <w:t>R</w:t>
      </w:r>
      <w:r w:rsidRPr="00D96704">
        <w:t xml:space="preserve"> une tension </w:t>
      </w:r>
      <w:r w:rsidRPr="00D26159">
        <w:rPr>
          <w:rStyle w:val="Emphaseple"/>
        </w:rPr>
        <w:t>V</w:t>
      </w:r>
      <w:r w:rsidRPr="00D26159">
        <w:rPr>
          <w:rStyle w:val="Emphaseple"/>
          <w:vertAlign w:val="subscript"/>
        </w:rPr>
        <w:t>s</w:t>
      </w:r>
      <w:r w:rsidRPr="00F83346">
        <w:rPr>
          <w:rStyle w:val="Emphaseple"/>
        </w:rPr>
        <w:t xml:space="preserve"> </w:t>
      </w:r>
      <w:r w:rsidRPr="00D96704">
        <w:t xml:space="preserve">proportionnelle à </w:t>
      </w:r>
      <w:proofErr w:type="spellStart"/>
      <w:r w:rsidRPr="00D26159">
        <w:rPr>
          <w:rStyle w:val="Emphaseple"/>
        </w:rPr>
        <w:t>i</w:t>
      </w:r>
      <w:r w:rsidRPr="00D26159">
        <w:rPr>
          <w:rStyle w:val="Emphaseple"/>
          <w:vertAlign w:val="subscript"/>
        </w:rPr>
        <w:t>mes</w:t>
      </w:r>
      <w:proofErr w:type="spellEnd"/>
      <w:r w:rsidRPr="00D96704">
        <w:t xml:space="preserve">, telle que la sensibilité du transformateur vérifie la relation : </w:t>
      </w:r>
    </w:p>
    <w:p w:rsidR="00D26159" w:rsidRPr="00D96704" w:rsidRDefault="00D26159" w:rsidP="00D26159">
      <w:pPr>
        <w:spacing w:before="0" w:after="0"/>
        <w:jc w:val="center"/>
      </w:pPr>
      <w:r w:rsidRPr="00D26159">
        <w:rPr>
          <w:rFonts w:ascii="Comic Sans MS" w:hAnsi="Comic Sans MS" w:cs="NimbusRomNo9L-Regu"/>
          <w:position w:val="-30"/>
          <w:szCs w:val="20"/>
        </w:rPr>
        <w:object w:dxaOrig="1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30.9pt" o:ole="">
            <v:imagedata r:id="rId13" o:title=""/>
          </v:shape>
          <o:OLEObject Type="Embed" ProgID="Equation.3" ShapeID="_x0000_i1025" DrawAspect="Content" ObjectID="_1514790623" r:id="rId14"/>
        </w:object>
      </w:r>
      <w:r w:rsidR="00E64011">
        <w:rPr>
          <w:rFonts w:ascii="Comic Sans MS" w:hAnsi="Comic Sans MS" w:cs="NimbusRomNo9L-Regu"/>
          <w:szCs w:val="20"/>
        </w:rPr>
        <w:tab/>
      </w:r>
      <w:r w:rsidR="00A41B1E">
        <w:rPr>
          <w:rFonts w:ascii="Comic Sans MS" w:hAnsi="Comic Sans MS" w:cs="NimbusRomNo9L-Regu"/>
          <w:szCs w:val="20"/>
        </w:rPr>
        <w:t xml:space="preserve"> </w:t>
      </w:r>
      <w:r w:rsidR="00A97FE3" w:rsidRPr="00A97FE3">
        <w:t>[</w:t>
      </w:r>
      <w:r w:rsidR="00A41B1E" w:rsidRPr="00A97FE3">
        <w:t>V/A</w:t>
      </w:r>
      <w:r w:rsidR="00A97FE3" w:rsidRPr="00A97FE3">
        <w:t>]</w:t>
      </w:r>
    </w:p>
    <w:p w:rsidR="00612AEA" w:rsidRDefault="00A41B1E" w:rsidP="000749D0">
      <w:pPr>
        <w:spacing w:before="120"/>
      </w:pPr>
      <w:r>
        <w:lastRenderedPageBreak/>
        <w:t>Il est à noter qu</w:t>
      </w:r>
      <w:r w:rsidR="00D966EE">
        <w:t>’</w:t>
      </w:r>
      <w:r>
        <w:t>e</w:t>
      </w:r>
      <w:r w:rsidR="00D966EE">
        <w:t>n pratique</w:t>
      </w:r>
      <w:r>
        <w:t xml:space="preserve"> lorsque</w:t>
      </w:r>
      <w:r w:rsidR="004E4BBE">
        <w:t xml:space="preserve"> les courants </w:t>
      </w:r>
      <w:r>
        <w:t xml:space="preserve">à mesurer ont une </w:t>
      </w:r>
      <w:r w:rsidR="005537CE">
        <w:t>intensité supérieure à 50</w:t>
      </w:r>
      <w:r w:rsidR="004E4BBE" w:rsidRPr="006A5081">
        <w:t>A</w:t>
      </w:r>
      <w:r w:rsidR="004E4BBE">
        <w:t xml:space="preserve">, </w:t>
      </w:r>
      <w:r>
        <w:t xml:space="preserve">on ne fait passer qu’une seule fois le </w:t>
      </w:r>
      <w:r w:rsidR="00D966EE">
        <w:t>conducteur primaire</w:t>
      </w:r>
      <w:r w:rsidR="004E4BBE">
        <w:t xml:space="preserve"> autour du circuit magnétique : </w:t>
      </w:r>
      <w:r w:rsidR="004E4BBE">
        <w:rPr>
          <w:rStyle w:val="Emphaseple"/>
        </w:rPr>
        <w:t>N</w:t>
      </w:r>
      <w:r w:rsidR="004E4BBE" w:rsidRPr="004E4BBE">
        <w:rPr>
          <w:rStyle w:val="Emphaseple"/>
          <w:vertAlign w:val="subscript"/>
        </w:rPr>
        <w:t>1</w:t>
      </w:r>
      <w:r w:rsidR="004E4BBE">
        <w:rPr>
          <w:rStyle w:val="Emphaseple"/>
        </w:rPr>
        <w:t xml:space="preserve"> = </w:t>
      </w:r>
      <w:r w:rsidR="004E4BBE" w:rsidRPr="006A5081">
        <w:t>1</w:t>
      </w:r>
      <w:r w:rsidR="004E4BBE" w:rsidRPr="004E4BBE">
        <w:t>.</w:t>
      </w:r>
    </w:p>
    <w:p w:rsidR="002B51D5" w:rsidRDefault="002B51D5" w:rsidP="004E4BBE">
      <w:r>
        <w:t xml:space="preserve">Les transformateurs de courant </w:t>
      </w:r>
      <w:r w:rsidR="00A41B1E">
        <w:t>constituent</w:t>
      </w:r>
      <w:r>
        <w:t xml:space="preserve"> une solution robuste et simple, notamment </w:t>
      </w:r>
      <w:r w:rsidR="00AF3089">
        <w:t>du</w:t>
      </w:r>
      <w:r>
        <w:t xml:space="preserve"> fait </w:t>
      </w:r>
      <w:r w:rsidR="00AF3089">
        <w:t>qu’ils</w:t>
      </w:r>
      <w:r>
        <w:t xml:space="preserve"> </w:t>
      </w:r>
      <w:r w:rsidR="00AF3089">
        <w:t>ne nécessitent</w:t>
      </w:r>
      <w:r>
        <w:t xml:space="preserve"> </w:t>
      </w:r>
      <w:r w:rsidR="00AF3089">
        <w:t xml:space="preserve">pas </w:t>
      </w:r>
      <w:r>
        <w:t>l’apport d’une alimentation externe.</w:t>
      </w:r>
    </w:p>
    <w:p w:rsidR="000E2346" w:rsidRDefault="002F261C" w:rsidP="000E2346">
      <w:pPr>
        <w:pStyle w:val="Titre2"/>
      </w:pPr>
      <w:r>
        <w:t>4.</w:t>
      </w:r>
      <w:r w:rsidR="000E2346">
        <w:t xml:space="preserve">3 – Les bobines de </w:t>
      </w:r>
      <w:proofErr w:type="spellStart"/>
      <w:r w:rsidR="000E2346">
        <w:t>Rogowski</w:t>
      </w:r>
      <w:proofErr w:type="spellEnd"/>
    </w:p>
    <w:p w:rsidR="000E2346" w:rsidRDefault="00A41B1E" w:rsidP="00B05CDA">
      <w:pPr>
        <w:spacing w:after="0"/>
      </w:pPr>
      <w:r>
        <w:t xml:space="preserve">A l’instar des transformateurs de courant, les bobines de </w:t>
      </w:r>
      <w:proofErr w:type="spellStart"/>
      <w:r>
        <w:t>Rogowski</w:t>
      </w:r>
      <w:proofErr w:type="spellEnd"/>
      <w:r>
        <w:t xml:space="preserve"> reposent sur le théorème d’Ampère et la loi de Lenz. La différence </w:t>
      </w:r>
      <w:r w:rsidR="00D966EE">
        <w:t>réside dans</w:t>
      </w:r>
      <w:r w:rsidR="000E2346">
        <w:t xml:space="preserve"> </w:t>
      </w:r>
      <w:r w:rsidR="00880054">
        <w:t>noyau</w:t>
      </w:r>
      <w:r w:rsidR="000E2346">
        <w:t xml:space="preserve"> de</w:t>
      </w:r>
      <w:r w:rsidR="00EA7AAA">
        <w:t>s</w:t>
      </w:r>
      <w:r w:rsidR="000E2346">
        <w:t xml:space="preserve"> bobine</w:t>
      </w:r>
      <w:r>
        <w:t>s</w:t>
      </w:r>
      <w:r w:rsidR="00EA7AAA">
        <w:t>, qui</w:t>
      </w:r>
      <w:r w:rsidR="000E2346">
        <w:t xml:space="preserve"> est </w:t>
      </w:r>
      <w:r w:rsidR="00880054">
        <w:t>a</w:t>
      </w:r>
      <w:r w:rsidR="000E2346">
        <w:t xml:space="preserve">magnétique. </w:t>
      </w:r>
      <w:r>
        <w:t>Elles</w:t>
      </w:r>
      <w:r w:rsidR="000E2346">
        <w:t xml:space="preserve"> </w:t>
      </w:r>
      <w:r>
        <w:t xml:space="preserve">se présentent comme </w:t>
      </w:r>
      <w:r w:rsidR="000E2346">
        <w:t>un enroulement hélicoïdal</w:t>
      </w:r>
      <w:r w:rsidR="00EA7AAA">
        <w:t>,</w:t>
      </w:r>
      <w:r w:rsidR="000E2346">
        <w:t xml:space="preserve"> </w:t>
      </w:r>
      <w:r w:rsidR="00EA7AAA">
        <w:t xml:space="preserve">généralement </w:t>
      </w:r>
      <w:r>
        <w:t xml:space="preserve">de plusieurs centaines </w:t>
      </w:r>
      <w:r w:rsidR="00EA7AAA">
        <w:t>à plusieurs</w:t>
      </w:r>
      <w:r>
        <w:t xml:space="preserve"> milliers de spires</w:t>
      </w:r>
      <w:r w:rsidR="00EA7AAA">
        <w:t>,</w:t>
      </w:r>
      <w:r>
        <w:t xml:space="preserve"> </w:t>
      </w:r>
      <w:r w:rsidR="000E2346">
        <w:t xml:space="preserve">dont </w:t>
      </w:r>
      <w:r w:rsidR="00EA7AAA">
        <w:t xml:space="preserve">une </w:t>
      </w:r>
      <w:r w:rsidR="000E2346">
        <w:t xml:space="preserve">extrémité </w:t>
      </w:r>
      <w:r w:rsidR="00EA7AAA">
        <w:t>du fil est ramenée par le centre du noyau jusqu’à l’autre extrémité</w:t>
      </w:r>
      <w:r w:rsidR="00E64011">
        <w:t xml:space="preserve"> (figure 4)</w:t>
      </w:r>
      <w:r w:rsidR="000E2346">
        <w:t>.</w:t>
      </w:r>
      <w:r w:rsidR="00880054">
        <w:t xml:space="preserve"> Le conducteur </w:t>
      </w:r>
      <w:r w:rsidR="00D966EE">
        <w:t xml:space="preserve">— primaire — </w:t>
      </w:r>
      <w:r w:rsidR="00880054">
        <w:t xml:space="preserve">parcouru par le courant </w:t>
      </w:r>
      <w:r w:rsidR="00EA7AAA">
        <w:t>à</w:t>
      </w:r>
      <w:r w:rsidR="00880054">
        <w:t xml:space="preserve"> mesurer est encerclé par le bobinage.</w:t>
      </w:r>
      <w:r w:rsidR="00BE1323">
        <w:t xml:space="preserve"> La tension induite </w:t>
      </w:r>
      <w:r>
        <w:t>en sortie</w:t>
      </w:r>
      <w:r w:rsidR="00BE1323">
        <w:t xml:space="preserve"> </w:t>
      </w:r>
      <w:r>
        <w:t xml:space="preserve">de </w:t>
      </w:r>
      <w:r w:rsidR="00BE1323">
        <w:t xml:space="preserve">l’enroulement est proportionnelle à la </w:t>
      </w:r>
      <w:r>
        <w:t xml:space="preserve">dérivée de la </w:t>
      </w:r>
      <w:r w:rsidR="00BE1323">
        <w:t>variation du courant</w:t>
      </w:r>
      <w:r>
        <w:t xml:space="preserve"> (loi de Lenz)</w:t>
      </w:r>
      <w:r w:rsidR="00D966EE">
        <w:t>. Pour s’affranchir</w:t>
      </w:r>
      <w:r w:rsidR="00EA7AAA">
        <w:t xml:space="preserve"> de </w:t>
      </w:r>
      <w:r w:rsidR="00BE1323">
        <w:t xml:space="preserve"> </w:t>
      </w:r>
      <w:r w:rsidR="00EA7AAA">
        <w:t>l’opération de dérivée</w:t>
      </w:r>
      <w:r w:rsidR="00D966EE">
        <w:t>,</w:t>
      </w:r>
      <w:r w:rsidR="00EA7AAA">
        <w:t xml:space="preserve"> </w:t>
      </w:r>
      <w:r w:rsidR="00BE1323">
        <w:t xml:space="preserve">un </w:t>
      </w:r>
      <w:r>
        <w:t xml:space="preserve">circuit </w:t>
      </w:r>
      <w:r w:rsidR="00BE1323">
        <w:t>intégrateur</w:t>
      </w:r>
      <w:r w:rsidR="00EA7AAA">
        <w:t xml:space="preserve"> </w:t>
      </w:r>
      <w:r w:rsidR="00D966EE">
        <w:t xml:space="preserve">est placé en sortie du capteur </w:t>
      </w:r>
      <w:r w:rsidR="00EA7AAA">
        <w:t>(</w:t>
      </w:r>
      <w:r w:rsidR="00D966EE">
        <w:t>il</w:t>
      </w:r>
      <w:r w:rsidR="00EA7AAA">
        <w:t xml:space="preserve"> en constitue le circuit de conditionn</w:t>
      </w:r>
      <w:r w:rsidR="00D966EE">
        <w:t>e</w:t>
      </w:r>
      <w:r w:rsidR="00EA7AAA">
        <w:t>ment).</w:t>
      </w:r>
      <w:r w:rsidR="00FB6FFE">
        <w:t xml:space="preserve"> </w:t>
      </w:r>
      <w:r w:rsidR="00EA7AAA">
        <w:t>La tension de sortie est ainsi</w:t>
      </w:r>
      <w:r w:rsidR="00BE1323">
        <w:t xml:space="preserve"> proportionnel</w:t>
      </w:r>
      <w:r w:rsidR="00EA7AAA">
        <w:t>le</w:t>
      </w:r>
      <w:r w:rsidR="00BE1323">
        <w:t xml:space="preserve"> au courant</w:t>
      </w:r>
      <w:r>
        <w:t xml:space="preserve"> </w:t>
      </w:r>
      <w:r w:rsidR="00EA7AAA">
        <w:t>et en phase avec celui-ci</w:t>
      </w:r>
      <w:r w:rsidR="00BE1323">
        <w:t>.</w:t>
      </w:r>
    </w:p>
    <w:p w:rsidR="000E2346" w:rsidRDefault="00BE1323" w:rsidP="00304E6E">
      <w:pPr>
        <w:spacing w:before="120"/>
        <w:jc w:val="center"/>
      </w:pPr>
      <w:r>
        <w:rPr>
          <w:noProof/>
          <w:lang w:eastAsia="fr-FR"/>
        </w:rPr>
        <w:drawing>
          <wp:inline distT="0" distB="0" distL="0" distR="0">
            <wp:extent cx="3335020" cy="165544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335020" cy="1655445"/>
                    </a:xfrm>
                    <a:prstGeom prst="rect">
                      <a:avLst/>
                    </a:prstGeom>
                    <a:noFill/>
                    <a:ln w="9525">
                      <a:noFill/>
                      <a:miter lim="800000"/>
                      <a:headEnd/>
                      <a:tailEnd/>
                    </a:ln>
                  </pic:spPr>
                </pic:pic>
              </a:graphicData>
            </a:graphic>
          </wp:inline>
        </w:drawing>
      </w:r>
    </w:p>
    <w:p w:rsidR="007637A1" w:rsidRDefault="007637A1" w:rsidP="007637A1">
      <w:pPr>
        <w:pStyle w:val="Sansinterligne"/>
      </w:pPr>
      <w:r>
        <w:t xml:space="preserve">Figure </w:t>
      </w:r>
      <w:r w:rsidR="00A97FE3">
        <w:t>4</w:t>
      </w:r>
      <w:r>
        <w:t xml:space="preserve"> : Schéma de principe d’une bobine de </w:t>
      </w:r>
      <w:proofErr w:type="spellStart"/>
      <w:r>
        <w:t>Rogowski</w:t>
      </w:r>
      <w:proofErr w:type="spellEnd"/>
      <w:r w:rsidR="00FB6FFE">
        <w:t xml:space="preserve"> munie d’un intégrateur</w:t>
      </w:r>
    </w:p>
    <w:p w:rsidR="007637A1" w:rsidRDefault="007637A1" w:rsidP="007637A1">
      <w:pPr>
        <w:pStyle w:val="Sansinterligne"/>
      </w:pPr>
      <w:r>
        <w:t xml:space="preserve">Image E. </w:t>
      </w:r>
      <w:proofErr w:type="spellStart"/>
      <w:r>
        <w:t>Vourc’h</w:t>
      </w:r>
      <w:proofErr w:type="spellEnd"/>
      <w:r>
        <w:t xml:space="preserve"> [</w:t>
      </w:r>
      <w:r w:rsidR="00A260B8">
        <w:t>2</w:t>
      </w:r>
      <w:r>
        <w:t>]</w:t>
      </w:r>
    </w:p>
    <w:p w:rsidR="000E2346" w:rsidRDefault="00EA7AAA" w:rsidP="000E2346">
      <w:r>
        <w:t xml:space="preserve">Les bobines de </w:t>
      </w:r>
      <w:proofErr w:type="spellStart"/>
      <w:r>
        <w:t>Rogowski</w:t>
      </w:r>
      <w:proofErr w:type="spellEnd"/>
      <w:r>
        <w:t xml:space="preserve"> </w:t>
      </w:r>
      <w:r w:rsidR="00D966EE">
        <w:t>se présentent</w:t>
      </w:r>
      <w:r>
        <w:t xml:space="preserve"> généralement</w:t>
      </w:r>
      <w:r w:rsidR="00FB6FFE">
        <w:t xml:space="preserve"> </w:t>
      </w:r>
      <w:r w:rsidR="00D966EE">
        <w:t>sous forme de</w:t>
      </w:r>
      <w:r w:rsidR="00FB6FFE">
        <w:t xml:space="preserve"> capteurs ouvrants </w:t>
      </w:r>
      <w:r>
        <w:t>que l’on vient « </w:t>
      </w:r>
      <w:proofErr w:type="spellStart"/>
      <w:r>
        <w:t>clipser</w:t>
      </w:r>
      <w:proofErr w:type="spellEnd"/>
      <w:r>
        <w:t> » autour du câble parcouru par la courant à mesurer. Cette facilité d’installation est d’un grand intérêt pratique. Le système d’ouverture</w:t>
      </w:r>
      <w:r w:rsidR="00FB6FFE">
        <w:t xml:space="preserve"> </w:t>
      </w:r>
      <w:r>
        <w:t>entra</w:t>
      </w:r>
      <w:r w:rsidR="002F261C">
        <w:t>î</w:t>
      </w:r>
      <w:r>
        <w:t xml:space="preserve">ne </w:t>
      </w:r>
      <w:r w:rsidR="006760E2">
        <w:t>cependant</w:t>
      </w:r>
      <w:r>
        <w:t xml:space="preserve"> une </w:t>
      </w:r>
      <w:r w:rsidR="00FB6FFE">
        <w:t xml:space="preserve">discontinuité de bobinage </w:t>
      </w:r>
      <w:r>
        <w:t>qui affecte légèrement la précision de la mesure</w:t>
      </w:r>
      <w:r w:rsidR="00FB6FFE">
        <w:t>.</w:t>
      </w:r>
      <w:r>
        <w:t xml:space="preserve"> </w:t>
      </w:r>
      <w:r w:rsidR="00D966EE">
        <w:t>Par ailleurs, i</w:t>
      </w:r>
      <w:r>
        <w:t xml:space="preserve">l est à noter </w:t>
      </w:r>
      <w:r w:rsidR="00D966EE">
        <w:t>que celle-ci</w:t>
      </w:r>
      <w:r w:rsidR="004F10C9">
        <w:t xml:space="preserve"> est théoriquement insensible au centrage du capteur par rapport au conducteur primaire (propriété </w:t>
      </w:r>
      <w:r w:rsidR="00D966EE">
        <w:t xml:space="preserve">qui </w:t>
      </w:r>
      <w:r w:rsidR="004F10C9">
        <w:t>découle du théorème d’Ampère). Ce</w:t>
      </w:r>
      <w:r w:rsidR="006760E2">
        <w:t>tte</w:t>
      </w:r>
      <w:r w:rsidR="004F10C9">
        <w:t xml:space="preserve"> facilité l’installation du capteur est un avantage.</w:t>
      </w:r>
    </w:p>
    <w:p w:rsidR="00FB6FFE" w:rsidRDefault="002F261C" w:rsidP="00FB6FFE">
      <w:pPr>
        <w:pStyle w:val="Titre2"/>
      </w:pPr>
      <w:r>
        <w:t>4.</w:t>
      </w:r>
      <w:r w:rsidR="00FB6FFE">
        <w:t xml:space="preserve">4 – Les </w:t>
      </w:r>
      <w:r w:rsidR="00B05CDA">
        <w:t>capteur</w:t>
      </w:r>
      <w:r w:rsidR="00FB6FFE">
        <w:t>s de Hall</w:t>
      </w:r>
    </w:p>
    <w:p w:rsidR="001773E7" w:rsidRPr="007B59FA" w:rsidRDefault="001773E7" w:rsidP="002F261C">
      <w:r w:rsidRPr="007B59FA">
        <w:t xml:space="preserve">La plupart des capteurs magnétiques qui sont produits utilisent l’effet Hall. </w:t>
      </w:r>
      <w:r w:rsidR="00C10516">
        <w:t xml:space="preserve">Ils peuvent être appliqués à la mesure de courant. </w:t>
      </w:r>
      <w:r w:rsidRPr="007B59FA">
        <w:t xml:space="preserve">Les capteurs de Hall sont réalisés </w:t>
      </w:r>
      <w:r w:rsidR="007B59FA">
        <w:t>à partir de</w:t>
      </w:r>
      <w:r w:rsidRPr="007B59FA">
        <w:t xml:space="preserve"> </w:t>
      </w:r>
      <w:r w:rsidR="007B59FA" w:rsidRPr="002F261C">
        <w:t xml:space="preserve">matériaux </w:t>
      </w:r>
      <w:r w:rsidRPr="002F261C">
        <w:t>semi-conducteurs</w:t>
      </w:r>
      <w:r w:rsidR="007B59FA" w:rsidRPr="002F261C">
        <w:t>.</w:t>
      </w:r>
      <w:r w:rsidR="007B59FA">
        <w:t xml:space="preserve"> Ils nécessitent d’être alimentés </w:t>
      </w:r>
      <w:r w:rsidR="007B59FA" w:rsidRPr="002F261C">
        <w:t>par un courant</w:t>
      </w:r>
      <w:r w:rsidR="00C10516" w:rsidRPr="002F261C">
        <w:t xml:space="preserve"> </w:t>
      </w:r>
      <w:r w:rsidR="00C10516" w:rsidRPr="002F261C">
        <w:rPr>
          <w:rStyle w:val="Emphaseple"/>
        </w:rPr>
        <w:t>I</w:t>
      </w:r>
      <w:r w:rsidRPr="002F261C">
        <w:t>.</w:t>
      </w:r>
      <w:r w:rsidRPr="007B59FA">
        <w:t xml:space="preserve"> </w:t>
      </w:r>
      <w:r w:rsidR="00C10516">
        <w:t xml:space="preserve">Lorsqu’un champ magnétique (induit par le </w:t>
      </w:r>
      <w:r w:rsidR="00C10516" w:rsidRPr="007B59FA">
        <w:t>courant à mesurer</w:t>
      </w:r>
      <w:r w:rsidR="00C10516">
        <w:t xml:space="preserve"> </w:t>
      </w:r>
      <w:proofErr w:type="spellStart"/>
      <w:r w:rsidR="0005488A" w:rsidRPr="002F261C">
        <w:rPr>
          <w:rStyle w:val="Emphaseple"/>
        </w:rPr>
        <w:t>i</w:t>
      </w:r>
      <w:r w:rsidR="00C10516" w:rsidRPr="002F261C">
        <w:rPr>
          <w:rStyle w:val="Emphaseple"/>
          <w:vertAlign w:val="subscript"/>
        </w:rPr>
        <w:t>mes</w:t>
      </w:r>
      <w:proofErr w:type="spellEnd"/>
      <w:r w:rsidR="00C10516">
        <w:t>) est appliqué au capteur,</w:t>
      </w:r>
      <w:r w:rsidR="00C10516" w:rsidRPr="007B59FA">
        <w:t xml:space="preserve"> </w:t>
      </w:r>
      <w:r w:rsidRPr="007B59FA">
        <w:t xml:space="preserve">les porteurs de charges </w:t>
      </w:r>
      <w:r w:rsidR="00C10516">
        <w:t xml:space="preserve">du semi-conducteur </w:t>
      </w:r>
      <w:r w:rsidRPr="007B59FA">
        <w:t xml:space="preserve">subissent la force de Lorentz et sont déviés au cours d’un régime transitoire, mais l’apparition de charges surfaciques au sommet et à la base de l’échantillon </w:t>
      </w:r>
      <w:r w:rsidR="00C10516">
        <w:t xml:space="preserve">semi-conducteur </w:t>
      </w:r>
      <w:r w:rsidRPr="007B59FA">
        <w:t xml:space="preserve">vient créer un champ électrique et engendrer une force s’opposant exactement à celle de Lorentz. </w:t>
      </w:r>
      <w:r w:rsidR="0005488A" w:rsidRPr="002F261C">
        <w:t>Une</w:t>
      </w:r>
      <w:r w:rsidRPr="007B59FA">
        <w:t xml:space="preserve"> différence de potentiel, appelée </w:t>
      </w:r>
      <w:r w:rsidRPr="002F261C">
        <w:t>tension de Hall,</w:t>
      </w:r>
      <w:r w:rsidRPr="0005488A">
        <w:t xml:space="preserve"> apparait ainsi entre les faces de l’échantillon</w:t>
      </w:r>
      <w:r w:rsidR="0005488A" w:rsidRPr="0005488A">
        <w:t>.</w:t>
      </w:r>
      <w:r w:rsidRPr="007B59FA">
        <w:t xml:space="preserve"> </w:t>
      </w:r>
      <w:r w:rsidR="0005488A">
        <w:t xml:space="preserve">C’est cette tension qui se trouve être </w:t>
      </w:r>
      <w:r w:rsidRPr="007B59FA">
        <w:t xml:space="preserve">proportionnelle </w:t>
      </w:r>
      <w:r w:rsidR="0005488A">
        <w:t>à</w:t>
      </w:r>
      <w:r w:rsidRPr="007B59FA">
        <w:t xml:space="preserve"> </w:t>
      </w:r>
      <w:r w:rsidR="00C10516" w:rsidRPr="002F261C">
        <w:rPr>
          <w:rStyle w:val="Emphaseple"/>
        </w:rPr>
        <w:t>I</w:t>
      </w:r>
      <w:r w:rsidRPr="007B59FA">
        <w:t xml:space="preserve"> </w:t>
      </w:r>
      <w:r w:rsidR="0005488A">
        <w:t xml:space="preserve">(fixé par l’utilisateur) </w:t>
      </w:r>
      <w:r w:rsidR="00C10516">
        <w:t xml:space="preserve">et </w:t>
      </w:r>
      <w:r w:rsidRPr="007B59FA">
        <w:t>au champ magnétique</w:t>
      </w:r>
      <w:r w:rsidR="0005488A">
        <w:t>,</w:t>
      </w:r>
      <w:r w:rsidR="00C10516">
        <w:t xml:space="preserve"> </w:t>
      </w:r>
      <w:r w:rsidR="006A5081">
        <w:t xml:space="preserve">et qui dépend </w:t>
      </w:r>
      <w:r w:rsidR="00C10516">
        <w:t xml:space="preserve">donc </w:t>
      </w:r>
      <w:r w:rsidR="006A5081">
        <w:t>de</w:t>
      </w:r>
      <w:r w:rsidR="00C10516">
        <w:t xml:space="preserve"> </w:t>
      </w:r>
      <w:proofErr w:type="spellStart"/>
      <w:r w:rsidR="002F261C" w:rsidRPr="002F261C">
        <w:rPr>
          <w:rStyle w:val="Emphaseple"/>
        </w:rPr>
        <w:t>i</w:t>
      </w:r>
      <w:r w:rsidR="002F261C" w:rsidRPr="002F261C">
        <w:rPr>
          <w:rStyle w:val="Emphaseple"/>
          <w:vertAlign w:val="subscript"/>
        </w:rPr>
        <w:t>mes</w:t>
      </w:r>
      <w:proofErr w:type="spellEnd"/>
      <w:r w:rsidR="0005488A" w:rsidRPr="002F261C">
        <w:t>,</w:t>
      </w:r>
      <w:r w:rsidR="0005488A">
        <w:t xml:space="preserve"> qui constitue le signal de sortie du capteur.</w:t>
      </w:r>
    </w:p>
    <w:p w:rsidR="001773E7" w:rsidRPr="007B59FA" w:rsidRDefault="001773E7" w:rsidP="002F261C">
      <w:r w:rsidRPr="007B59FA">
        <w:t>De nombreux capteurs de courant continu utilisent des éléments de Hall montés dans l’entrefer d’un noyau magnétique (figure </w:t>
      </w:r>
      <w:r w:rsidR="00E64011">
        <w:t>5</w:t>
      </w:r>
      <w:r w:rsidRPr="007B59FA">
        <w:t xml:space="preserve">), </w:t>
      </w:r>
      <w:r w:rsidR="007B59FA">
        <w:t>ce qui permet</w:t>
      </w:r>
      <w:r w:rsidRPr="007B59FA">
        <w:t xml:space="preserve"> d’accro</w:t>
      </w:r>
      <w:r w:rsidR="002F261C">
        <w:t>î</w:t>
      </w:r>
      <w:r w:rsidRPr="007B59FA">
        <w:t>tre la sensibilité de la mesure, de l</w:t>
      </w:r>
      <w:r w:rsidR="007B59FA">
        <w:t>a</w:t>
      </w:r>
      <w:r w:rsidRPr="007B59FA">
        <w:t xml:space="preserve"> </w:t>
      </w:r>
      <w:r w:rsidRPr="007B59FA">
        <w:lastRenderedPageBreak/>
        <w:t xml:space="preserve">protéger de l’influence des champs extérieurs et de diminuer celle de la position du conducteur parcouru par le courant à mesurer. Cependant, en raison de l’entrefer du noyau, les capteurs ne sont pas totalement affranchis de ces influences indésirables. En outre, les capteurs de Hall pâtissent des sérieux </w:t>
      </w:r>
      <w:proofErr w:type="gramStart"/>
      <w:r w:rsidRPr="007B59FA">
        <w:t>offsets</w:t>
      </w:r>
      <w:proofErr w:type="gramEnd"/>
      <w:r w:rsidRPr="007B59FA">
        <w:t xml:space="preserve"> </w:t>
      </w:r>
      <w:r w:rsidR="007B59FA" w:rsidRPr="007B59FA">
        <w:t>(tensions continues</w:t>
      </w:r>
      <w:r w:rsidR="007B59FA">
        <w:t xml:space="preserve"> indésirables</w:t>
      </w:r>
      <w:r w:rsidR="007B59FA" w:rsidRPr="007B59FA">
        <w:t>)</w:t>
      </w:r>
      <w:r w:rsidR="007B59FA">
        <w:t xml:space="preserve"> </w:t>
      </w:r>
      <w:r w:rsidRPr="007B59FA">
        <w:t>qui peuvent être causé</w:t>
      </w:r>
      <w:r w:rsidR="007B59FA" w:rsidRPr="007B59FA">
        <w:t>s</w:t>
      </w:r>
      <w:r w:rsidRPr="007B59FA">
        <w:t xml:space="preserve"> par la rémanence du noyau magnétique, et seuls quelques composants </w:t>
      </w:r>
      <w:r w:rsidR="006A5081">
        <w:t xml:space="preserve">commerciaux </w:t>
      </w:r>
      <w:r w:rsidRPr="007B59FA">
        <w:t xml:space="preserve">disposent d’un circuit </w:t>
      </w:r>
      <w:r w:rsidRPr="00E64011">
        <w:t>AC</w:t>
      </w:r>
      <w:r w:rsidRPr="007B59FA">
        <w:t xml:space="preserve"> de démagnétisation leur permettant de se réinitialiser lorsqu’ils ont été exposés à un fort courant </w:t>
      </w:r>
      <w:r w:rsidRPr="00E64011">
        <w:t>DC</w:t>
      </w:r>
      <w:r w:rsidRPr="007B59FA">
        <w:t xml:space="preserve"> ou champ extérieur.</w:t>
      </w:r>
    </w:p>
    <w:p w:rsidR="001773E7" w:rsidRPr="007B59FA" w:rsidRDefault="00D560B0" w:rsidP="002F261C">
      <w:pPr>
        <w:rPr>
          <w:strike/>
        </w:rPr>
      </w:pPr>
      <w:r w:rsidRPr="00D560B0">
        <w:t>Notons qu’</w:t>
      </w:r>
      <w:r>
        <w:t>a</w:t>
      </w:r>
      <w:r w:rsidR="001773E7" w:rsidRPr="007B59FA">
        <w:t>fin d’obtenir de bonnes caractéristiques de linéarité, mais aussi de les affranchir des dérives en température inhérentes aux matériaux semi-conducteurs, les capteurs de Hall sont souvent associés à une boucle de rétroaction (figure </w:t>
      </w:r>
      <w:r w:rsidR="00E64011">
        <w:t>6</w:t>
      </w:r>
      <w:r w:rsidR="00096988">
        <w:t>)</w:t>
      </w:r>
      <w:r w:rsidR="001773E7" w:rsidRPr="007B59FA">
        <w:t>.</w:t>
      </w:r>
      <w:r w:rsidR="00165230">
        <w:t xml:space="preserve"> Cette </w:t>
      </w:r>
      <w:r w:rsidR="006A5081">
        <w:t>dernière</w:t>
      </w:r>
      <w:r w:rsidR="00165230">
        <w:t xml:space="preserve"> compense l’effet du courant à mesurer (champ magnétique) à l’aide d’un d’un bobinage, et c’est en mesurant le courant de rétroaction via un shunt que l’on peut déterminer précisément </w:t>
      </w:r>
      <w:proofErr w:type="spellStart"/>
      <w:r w:rsidR="002F261C" w:rsidRPr="002F261C">
        <w:rPr>
          <w:rStyle w:val="Emphaseple"/>
        </w:rPr>
        <w:t>i</w:t>
      </w:r>
      <w:r w:rsidR="002F261C" w:rsidRPr="002F261C">
        <w:rPr>
          <w:rStyle w:val="Emphaseple"/>
          <w:vertAlign w:val="subscript"/>
        </w:rPr>
        <w:t>mes</w:t>
      </w:r>
      <w:proofErr w:type="spellEnd"/>
      <w:r w:rsidR="00165230">
        <w:t>.</w:t>
      </w:r>
      <w:r w:rsidR="001773E7" w:rsidRPr="007B59FA">
        <w:t xml:space="preserve"> </w:t>
      </w:r>
    </w:p>
    <w:p w:rsidR="00B05CDA" w:rsidRDefault="00B05CDA" w:rsidP="009F1205">
      <w:pPr>
        <w:spacing w:before="120" w:after="0"/>
        <w:jc w:val="center"/>
      </w:pPr>
      <w:r>
        <w:rPr>
          <w:noProof/>
          <w:lang w:eastAsia="fr-FR"/>
        </w:rPr>
        <w:drawing>
          <wp:inline distT="0" distB="0" distL="0" distR="0">
            <wp:extent cx="2935817" cy="1617133"/>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t="5211"/>
                    <a:stretch>
                      <a:fillRect/>
                    </a:stretch>
                  </pic:blipFill>
                  <pic:spPr bwMode="auto">
                    <a:xfrm>
                      <a:off x="0" y="0"/>
                      <a:ext cx="2935817" cy="1617133"/>
                    </a:xfrm>
                    <a:prstGeom prst="rect">
                      <a:avLst/>
                    </a:prstGeom>
                    <a:noFill/>
                    <a:ln w="9525">
                      <a:noFill/>
                      <a:miter lim="800000"/>
                      <a:headEnd/>
                      <a:tailEnd/>
                    </a:ln>
                  </pic:spPr>
                </pic:pic>
              </a:graphicData>
            </a:graphic>
          </wp:inline>
        </w:drawing>
      </w:r>
      <w:r w:rsidR="00017F7F">
        <w:tab/>
      </w:r>
      <w:r w:rsidR="00017F7F">
        <w:rPr>
          <w:noProof/>
          <w:lang w:eastAsia="fr-FR"/>
        </w:rPr>
        <w:drawing>
          <wp:inline distT="0" distB="0" distL="0" distR="0">
            <wp:extent cx="2658745" cy="1866900"/>
            <wp:effectExtent l="19050" t="0" r="825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658745" cy="1866900"/>
                    </a:xfrm>
                    <a:prstGeom prst="rect">
                      <a:avLst/>
                    </a:prstGeom>
                    <a:noFill/>
                    <a:ln w="9525">
                      <a:noFill/>
                      <a:miter lim="800000"/>
                      <a:headEnd/>
                      <a:tailEnd/>
                    </a:ln>
                  </pic:spPr>
                </pic:pic>
              </a:graphicData>
            </a:graphic>
          </wp:inline>
        </w:drawing>
      </w:r>
    </w:p>
    <w:p w:rsidR="00017F7F" w:rsidRDefault="00017F7F" w:rsidP="00B05CDA">
      <w:pPr>
        <w:pStyle w:val="Sansinterligne"/>
        <w:sectPr w:rsidR="00017F7F"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B05CDA" w:rsidRDefault="00B05CDA" w:rsidP="00304E6E">
      <w:pPr>
        <w:pStyle w:val="Sansinterligne"/>
        <w:spacing w:before="120"/>
      </w:pPr>
      <w:r>
        <w:lastRenderedPageBreak/>
        <w:t xml:space="preserve">Figure </w:t>
      </w:r>
      <w:r w:rsidR="00E64011">
        <w:t>5</w:t>
      </w:r>
      <w:r>
        <w:t> : Schéma de principe d</w:t>
      </w:r>
      <w:r w:rsidR="00496C4D">
        <w:t>’</w:t>
      </w:r>
      <w:r>
        <w:t>un capteur de Hall</w:t>
      </w:r>
    </w:p>
    <w:p w:rsidR="00017F7F" w:rsidRDefault="00017F7F" w:rsidP="00304E6E">
      <w:pPr>
        <w:pStyle w:val="Sansinterligne"/>
        <w:spacing w:before="120"/>
      </w:pPr>
      <w:r>
        <w:lastRenderedPageBreak/>
        <w:t xml:space="preserve">Figure </w:t>
      </w:r>
      <w:r w:rsidR="00E64011">
        <w:t>6</w:t>
      </w:r>
      <w:r>
        <w:t> : Schéma de principe d’un capteur de Hall en boucle fermé</w:t>
      </w:r>
    </w:p>
    <w:p w:rsidR="00017F7F" w:rsidRDefault="00017F7F" w:rsidP="00B05CDA">
      <w:pPr>
        <w:pStyle w:val="Sansinterligne"/>
        <w:sectPr w:rsidR="00017F7F" w:rsidSect="00017F7F">
          <w:type w:val="continuous"/>
          <w:pgSz w:w="11906" w:h="16838"/>
          <w:pgMar w:top="737" w:right="1416" w:bottom="737" w:left="1560" w:header="709" w:footer="709" w:gutter="0"/>
          <w:pgBorders w:offsetFrom="page">
            <w:top w:val="single" w:sz="8" w:space="24" w:color="0070C0"/>
            <w:left w:val="single" w:sz="8" w:space="24" w:color="0070C0"/>
            <w:bottom w:val="single" w:sz="8" w:space="24" w:color="0070C0"/>
            <w:right w:val="single" w:sz="8" w:space="24" w:color="0070C0"/>
          </w:pgBorders>
          <w:cols w:num="2" w:space="1276"/>
          <w:docGrid w:linePitch="360"/>
        </w:sectPr>
      </w:pPr>
    </w:p>
    <w:p w:rsidR="00B05CDA" w:rsidRDefault="00B05CDA" w:rsidP="00B05CDA">
      <w:pPr>
        <w:pStyle w:val="Sansinterligne"/>
      </w:pPr>
      <w:r>
        <w:lastRenderedPageBreak/>
        <w:t>Image</w:t>
      </w:r>
      <w:r w:rsidR="00017F7F">
        <w:t>s</w:t>
      </w:r>
      <w:r>
        <w:t xml:space="preserve"> E. </w:t>
      </w:r>
      <w:proofErr w:type="spellStart"/>
      <w:r>
        <w:t>Vourc’h</w:t>
      </w:r>
      <w:proofErr w:type="spellEnd"/>
      <w:r>
        <w:t xml:space="preserve"> [</w:t>
      </w:r>
      <w:r w:rsidR="00A260B8">
        <w:t>2</w:t>
      </w:r>
      <w:r>
        <w:t>]</w:t>
      </w:r>
    </w:p>
    <w:p w:rsidR="002E4109" w:rsidRDefault="002F261C" w:rsidP="00017F7F">
      <w:pPr>
        <w:pStyle w:val="Titre2"/>
      </w:pPr>
      <w:r>
        <w:t>4.</w:t>
      </w:r>
      <w:r w:rsidR="00017F7F">
        <w:t xml:space="preserve">5 – </w:t>
      </w:r>
      <w:r w:rsidR="005F66A7">
        <w:t>Les</w:t>
      </w:r>
      <w:r w:rsidR="00017F7F">
        <w:t xml:space="preserve"> magnétorésistan</w:t>
      </w:r>
      <w:r w:rsidR="005F66A7">
        <w:t>ces</w:t>
      </w:r>
    </w:p>
    <w:p w:rsidR="002E4109" w:rsidRDefault="00D97A22" w:rsidP="00FB6FFE">
      <w:r>
        <w:t xml:space="preserve">Les magnétorésistances sont des capteurs magnétiques à base de matériaux ferromagnétiques. </w:t>
      </w:r>
      <w:r w:rsidR="00C864B2">
        <w:t xml:space="preserve">Il </w:t>
      </w:r>
      <w:r>
        <w:t>en</w:t>
      </w:r>
      <w:r w:rsidR="00C864B2">
        <w:t xml:space="preserve"> existe différentes sortes</w:t>
      </w:r>
      <w:r>
        <w:t>.</w:t>
      </w:r>
      <w:r w:rsidR="00C864B2">
        <w:t xml:space="preserve"> </w:t>
      </w:r>
      <w:r>
        <w:t>L</w:t>
      </w:r>
      <w:r w:rsidR="00C864B2">
        <w:t xml:space="preserve">es principales </w:t>
      </w:r>
      <w:r>
        <w:t>étant</w:t>
      </w:r>
      <w:r w:rsidR="00C864B2">
        <w:t xml:space="preserve"> les magnétorésistances anisotropes (AMR)</w:t>
      </w:r>
      <w:r w:rsidR="00304E6E">
        <w:rPr>
          <w:rStyle w:val="Appelnotedebasdep"/>
        </w:rPr>
        <w:footnoteReference w:id="1"/>
      </w:r>
      <w:r w:rsidR="00C864B2">
        <w:t>, les magnétorésistances géantes (GMR)</w:t>
      </w:r>
      <w:r w:rsidR="00304E6E">
        <w:rPr>
          <w:rStyle w:val="Appelnotedebasdep"/>
        </w:rPr>
        <w:footnoteReference w:id="2"/>
      </w:r>
      <w:r w:rsidR="00C864B2">
        <w:t xml:space="preserve"> et les magnétorésistances à effet tunnel</w:t>
      </w:r>
      <w:r>
        <w:t xml:space="preserve"> (TMR)</w:t>
      </w:r>
      <w:r w:rsidR="00FE2058">
        <w:rPr>
          <w:rStyle w:val="Appelnotedebasdep"/>
        </w:rPr>
        <w:footnoteReference w:id="3"/>
      </w:r>
      <w:r w:rsidR="00C864B2">
        <w:t xml:space="preserve">. </w:t>
      </w:r>
      <w:r w:rsidR="00202E20">
        <w:t>A l’origine, c</w:t>
      </w:r>
      <w:r w:rsidR="00C864B2">
        <w:t xml:space="preserve">es technologies ont été développées </w:t>
      </w:r>
      <w:r w:rsidR="005F66A7">
        <w:t>en raison du</w:t>
      </w:r>
      <w:r w:rsidR="00C864B2">
        <w:t xml:space="preserve"> besoin de miniaturisation des têtes de lecture des disques durs</w:t>
      </w:r>
      <w:r>
        <w:t>, où</w:t>
      </w:r>
      <w:r w:rsidR="00C864B2">
        <w:t xml:space="preserve"> </w:t>
      </w:r>
      <w:r>
        <w:t>l</w:t>
      </w:r>
      <w:r w:rsidR="00C864B2">
        <w:t xml:space="preserve">es AMR ont </w:t>
      </w:r>
      <w:r>
        <w:t>tout d’abord</w:t>
      </w:r>
      <w:r w:rsidR="00202E20">
        <w:t xml:space="preserve"> </w:t>
      </w:r>
      <w:r w:rsidR="00C864B2">
        <w:t>remplac</w:t>
      </w:r>
      <w:r>
        <w:t>é</w:t>
      </w:r>
      <w:r w:rsidR="00C864B2">
        <w:t xml:space="preserve"> les bobines, </w:t>
      </w:r>
      <w:r w:rsidR="00202E20">
        <w:t>avant d’être</w:t>
      </w:r>
      <w:r w:rsidR="00C864B2">
        <w:t xml:space="preserve"> supplantées par les GMR</w:t>
      </w:r>
      <w:r w:rsidR="00202E20">
        <w:t>,</w:t>
      </w:r>
      <w:r w:rsidR="00C864B2">
        <w:t xml:space="preserve"> </w:t>
      </w:r>
      <w:r>
        <w:t>qui à leur tour se sont vues</w:t>
      </w:r>
      <w:r w:rsidR="00C864B2">
        <w:t xml:space="preserve"> re</w:t>
      </w:r>
      <w:r w:rsidR="00202E20">
        <w:t>mplac</w:t>
      </w:r>
      <w:r>
        <w:t>er</w:t>
      </w:r>
      <w:r w:rsidR="00C864B2">
        <w:t xml:space="preserve"> par</w:t>
      </w:r>
      <w:r w:rsidR="00667583">
        <w:t xml:space="preserve"> les </w:t>
      </w:r>
      <w:r w:rsidR="00667583" w:rsidRPr="00304E6E">
        <w:t>TMR</w:t>
      </w:r>
      <w:r w:rsidR="00667583">
        <w:t xml:space="preserve">. </w:t>
      </w:r>
      <w:r w:rsidR="00202E20">
        <w:t>Mais</w:t>
      </w:r>
      <w:r w:rsidR="00667583">
        <w:t xml:space="preserve"> les magnétorésistances ont d’autres applications, comme la mesure de courant.</w:t>
      </w:r>
    </w:p>
    <w:p w:rsidR="00017F7F" w:rsidRDefault="00017F7F" w:rsidP="00017F7F">
      <w:pPr>
        <w:pStyle w:val="Titre3"/>
      </w:pPr>
      <w:r>
        <w:t>Les capteurs AMR</w:t>
      </w:r>
    </w:p>
    <w:p w:rsidR="00C901FD" w:rsidRDefault="002F7E41" w:rsidP="00FA66CC">
      <w:r>
        <w:t>Ils sont constitués d’un matériau ferromagnétique (comme le permalloy) dont la résistance dépend de l’angle entre l’aimantation et la direction du courant injecté </w:t>
      </w:r>
      <w:r w:rsidR="00D97A22">
        <w:t>(</w:t>
      </w:r>
      <w:r>
        <w:t>les AMR nécessitent une alimentation en courant</w:t>
      </w:r>
      <w:r w:rsidR="00D97A22">
        <w:t>)</w:t>
      </w:r>
      <w:r>
        <w:t>. Sous l’influence d’un champ magnétique (celui qu’il s’agit de mesurer) supposé perpendiculaire à l’axe de facile aimantation, celle-ci subit une rotation dont découle une variation de résistance, de laquelle, par mesure de la tension aux bornes de l’échantillon, on p</w:t>
      </w:r>
      <w:r w:rsidR="00C901FD">
        <w:t>eut déduire la valeur du champ.</w:t>
      </w:r>
    </w:p>
    <w:p w:rsidR="00667583" w:rsidRPr="00FA66CC" w:rsidRDefault="002F7E41" w:rsidP="00FA66CC">
      <w:r>
        <w:t xml:space="preserve">La résistance </w:t>
      </w:r>
      <w:r w:rsidRPr="000749D0">
        <w:rPr>
          <w:rStyle w:val="Emphaseple"/>
        </w:rPr>
        <w:t>R</w:t>
      </w:r>
      <w:r>
        <w:t xml:space="preserve"> varie comme le carré du cosinus de l’angle entre l’aimantation et le courant de commande. Cette caractéristique présente l’inconvénient de n’être pas linéaire.</w:t>
      </w:r>
      <w:r w:rsidR="00FA66CC">
        <w:t xml:space="preserve"> </w:t>
      </w:r>
      <w:r w:rsidR="00FA66CC" w:rsidRPr="00FA66CC">
        <w:t xml:space="preserve">Cependant, il </w:t>
      </w:r>
      <w:r w:rsidR="00FA66CC" w:rsidRPr="00FA66CC">
        <w:lastRenderedPageBreak/>
        <w:t>est possible d’obtenir une réponse qui soit linéaire à champ nul grâce à une structure dite de barberpole qui permet de forcer l’orientation du courant à 45° de l’aimantation. Toutefois, même dans ce cas de figure la linéarité des capteurs n’est pas très bonne</w:t>
      </w:r>
      <w:r w:rsidR="00D97A22">
        <w:t>. C’est pourquoi,</w:t>
      </w:r>
      <w:r w:rsidR="00FA66CC" w:rsidRPr="00FA66CC">
        <w:t xml:space="preserve"> comme pour les sondes de Hall</w:t>
      </w:r>
      <w:r w:rsidR="00D97A22">
        <w:t>,</w:t>
      </w:r>
      <w:r w:rsidR="00FA66CC" w:rsidRPr="00FA66CC">
        <w:t xml:space="preserve"> un circuit de compensation (boucle fermée) est souvent mis en œuvre.</w:t>
      </w:r>
    </w:p>
    <w:p w:rsidR="00FA66CC" w:rsidRPr="00985D83" w:rsidRDefault="00FA66CC" w:rsidP="00FA66CC">
      <w:r>
        <w:t xml:space="preserve">La </w:t>
      </w:r>
      <w:r w:rsidR="00985D83">
        <w:t>topologie</w:t>
      </w:r>
      <w:r>
        <w:t xml:space="preserve"> de capteur la plus répandue est le pont de </w:t>
      </w:r>
      <w:r w:rsidR="00237766">
        <w:t>Wheatstone</w:t>
      </w:r>
      <w:r>
        <w:t xml:space="preserve"> qui permet d’accéder </w:t>
      </w:r>
      <w:r w:rsidR="00D97A22">
        <w:t xml:space="preserve">à </w:t>
      </w:r>
      <w:r>
        <w:t xml:space="preserve">la </w:t>
      </w:r>
      <w:r w:rsidR="00985D83">
        <w:t>variation</w:t>
      </w:r>
      <w:r>
        <w:t xml:space="preserve"> de champ engendrée par le courant à mesurer</w:t>
      </w:r>
      <w:r w:rsidRPr="00985D83">
        <w:t>. La structure en pont a également pour effet d’affranchir la mesure des effets des variations de magnétorésistance liés à la température.</w:t>
      </w:r>
    </w:p>
    <w:p w:rsidR="00FA66CC" w:rsidRDefault="00FA66CC" w:rsidP="00985D83">
      <w:r>
        <w:t xml:space="preserve">Les AMR offrent une meilleure </w:t>
      </w:r>
      <w:r w:rsidRPr="00730B83">
        <w:t>résolution de mesure</w:t>
      </w:r>
      <w:r>
        <w:t xml:space="preserve"> que les capteurs de Hall, mais leur direction de mesure est située dans le plan de la puce, ce qui empêche de les placer dans l’entrefer d’un circuit magnétique.</w:t>
      </w:r>
    </w:p>
    <w:p w:rsidR="00017F7F" w:rsidRDefault="007B3ECC" w:rsidP="007B3ECC">
      <w:pPr>
        <w:pStyle w:val="Titre3"/>
      </w:pPr>
      <w:r>
        <w:t>Les capteurs GMR</w:t>
      </w:r>
      <w:r w:rsidR="00667583">
        <w:t xml:space="preserve"> et TMR</w:t>
      </w:r>
    </w:p>
    <w:p w:rsidR="00C901FD" w:rsidRDefault="009A2CCD" w:rsidP="009A2CCD">
      <w:r w:rsidRPr="00DF2E8D">
        <w:t xml:space="preserve">Comme les </w:t>
      </w:r>
      <w:r>
        <w:t>A</w:t>
      </w:r>
      <w:r w:rsidRPr="00DF2E8D">
        <w:t xml:space="preserve">MR, les </w:t>
      </w:r>
      <w:r w:rsidRPr="009A2CCD">
        <w:t>GMR et TMR</w:t>
      </w:r>
      <w:r>
        <w:t xml:space="preserve"> sont des composants dans lesquels on injecte un courant de commande et qui voient leur résistance varier lorsqu’elles sont plongées dans un champ magnétique orienté sui</w:t>
      </w:r>
      <w:r w:rsidR="00C901FD">
        <w:t>vant une direction privilégiée.</w:t>
      </w:r>
    </w:p>
    <w:p w:rsidR="009A2CCD" w:rsidRDefault="009A2CCD" w:rsidP="009A2CCD">
      <w:r>
        <w:t>Leur structure est cependant différente, puisque constituée de multiples couches (nanométriques) de matériaux magnétiques séparées par des couches non magnétiques (conductrices dans un cas, isolantes dans l’autre). La résistance de ces structures dépend de l’orientation de leur aimantation, laquelle tend à tourner sous l’influence d’un champ extérieur, ce qui fait varier la résistance.</w:t>
      </w:r>
    </w:p>
    <w:p w:rsidR="009A2CCD" w:rsidRDefault="009A2CCD" w:rsidP="009A2CCD">
      <w:pPr>
        <w:spacing w:after="0"/>
      </w:pPr>
      <w:r w:rsidRPr="009A2CCD">
        <w:t>Ces composants sont sensibles à la température, et pour s’affranchir de cette dépendance ils sont habituellement montés en ponts de Wheatstone</w:t>
      </w:r>
      <w:r w:rsidR="0058679F">
        <w:t xml:space="preserve"> (figure </w:t>
      </w:r>
      <w:r w:rsidR="00E64011">
        <w:t>7</w:t>
      </w:r>
      <w:r w:rsidR="0058679F">
        <w:t>)</w:t>
      </w:r>
      <w:r w:rsidRPr="009A2CCD">
        <w:t>.</w:t>
      </w:r>
      <w:r>
        <w:t xml:space="preserve"> Ils offrent des variations de résistance supérieures à celles des AMR.</w:t>
      </w:r>
    </w:p>
    <w:p w:rsidR="009A2CCD" w:rsidRDefault="009A2CCD" w:rsidP="00304E6E">
      <w:pPr>
        <w:spacing w:before="120"/>
        <w:jc w:val="center"/>
      </w:pPr>
      <w:r w:rsidRPr="009A2CCD">
        <w:rPr>
          <w:noProof/>
          <w:lang w:eastAsia="fr-FR"/>
        </w:rPr>
        <w:drawing>
          <wp:inline distT="0" distB="0" distL="0" distR="0">
            <wp:extent cx="6242902" cy="2802838"/>
            <wp:effectExtent l="19050" t="0" r="5498" b="0"/>
            <wp:docPr id="22" name="Image 16" descr="Fig_M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MR2.bmp"/>
                    <pic:cNvPicPr/>
                  </pic:nvPicPr>
                  <pic:blipFill>
                    <a:blip r:embed="rId18" cstate="print"/>
                    <a:stretch>
                      <a:fillRect/>
                    </a:stretch>
                  </pic:blipFill>
                  <pic:spPr>
                    <a:xfrm>
                      <a:off x="0" y="0"/>
                      <a:ext cx="6255685" cy="2808577"/>
                    </a:xfrm>
                    <a:prstGeom prst="rect">
                      <a:avLst/>
                    </a:prstGeom>
                  </pic:spPr>
                </pic:pic>
              </a:graphicData>
            </a:graphic>
          </wp:inline>
        </w:drawing>
      </w:r>
    </w:p>
    <w:p w:rsidR="009A2CCD" w:rsidRDefault="009A2CCD" w:rsidP="009A2CCD">
      <w:pPr>
        <w:pStyle w:val="Sansinterligne"/>
      </w:pPr>
      <w:r>
        <w:t xml:space="preserve">Figure </w:t>
      </w:r>
      <w:r w:rsidR="00E64011">
        <w:t>7</w:t>
      </w:r>
      <w:r>
        <w:t xml:space="preserve"> : </w:t>
      </w:r>
      <w:r w:rsidR="007C33DD">
        <w:t>Schéma</w:t>
      </w:r>
      <w:r w:rsidRPr="009A2CCD">
        <w:t xml:space="preserve"> de princi</w:t>
      </w:r>
      <w:r>
        <w:t xml:space="preserve">pe d’un capteur </w:t>
      </w:r>
      <w:proofErr w:type="spellStart"/>
      <w:r>
        <w:t>magnétorésistif</w:t>
      </w:r>
      <w:proofErr w:type="spellEnd"/>
    </w:p>
    <w:p w:rsidR="009A2CCD" w:rsidRDefault="009A2CCD" w:rsidP="009A2CCD">
      <w:pPr>
        <w:pStyle w:val="Sansinterligne"/>
      </w:pPr>
      <w:r w:rsidRPr="009A2CCD">
        <w:t>monté en pont de Wheatstone et opérant et en boucle fermée.</w:t>
      </w:r>
    </w:p>
    <w:p w:rsidR="009A2CCD" w:rsidRDefault="009A2CCD" w:rsidP="009A2CCD">
      <w:pPr>
        <w:pStyle w:val="Sansinterligne"/>
      </w:pPr>
      <w:r>
        <w:t xml:space="preserve">Image E. </w:t>
      </w:r>
      <w:proofErr w:type="spellStart"/>
      <w:r>
        <w:t>Vourc’h</w:t>
      </w:r>
      <w:proofErr w:type="spellEnd"/>
      <w:r>
        <w:t xml:space="preserve"> [</w:t>
      </w:r>
      <w:r w:rsidR="00A260B8">
        <w:t>2</w:t>
      </w:r>
      <w:r>
        <w:t>]</w:t>
      </w:r>
    </w:p>
    <w:p w:rsidR="007B3ECC" w:rsidRPr="007B3ECC" w:rsidRDefault="002F261C" w:rsidP="007B3ECC">
      <w:pPr>
        <w:pStyle w:val="Titre2"/>
      </w:pPr>
      <w:r>
        <w:t>4.</w:t>
      </w:r>
      <w:r w:rsidR="007B3ECC">
        <w:t xml:space="preserve">6 – </w:t>
      </w:r>
      <w:r w:rsidR="0058679F">
        <w:t>L</w:t>
      </w:r>
      <w:r w:rsidR="007B3ECC">
        <w:t xml:space="preserve">es </w:t>
      </w:r>
      <w:proofErr w:type="spellStart"/>
      <w:r w:rsidR="007B3ECC">
        <w:t>fluxgates</w:t>
      </w:r>
      <w:proofErr w:type="spellEnd"/>
    </w:p>
    <w:p w:rsidR="00C901FD" w:rsidRDefault="0058679F" w:rsidP="00A73D73">
      <w:pPr>
        <w:spacing w:after="0"/>
      </w:pPr>
      <w:r>
        <w:t xml:space="preserve">Le principe des capteurs </w:t>
      </w:r>
      <w:proofErr w:type="spellStart"/>
      <w:r>
        <w:t>fluxgates</w:t>
      </w:r>
      <w:proofErr w:type="spellEnd"/>
      <w:r>
        <w:t xml:space="preserve"> </w:t>
      </w:r>
      <w:r w:rsidR="00FE2058">
        <w:t xml:space="preserve">(porte de flux) </w:t>
      </w:r>
      <w:r>
        <w:t xml:space="preserve">repose </w:t>
      </w:r>
      <w:r w:rsidR="00F91BB5" w:rsidRPr="009434A4">
        <w:t>sur l’utilisation d’un noyau ferromagnétique doux</w:t>
      </w:r>
      <w:r w:rsidR="009434A4" w:rsidRPr="009434A4">
        <w:t> </w:t>
      </w:r>
      <w:r w:rsidR="0003322B">
        <w:t>d</w:t>
      </w:r>
      <w:r w:rsidR="009434A4" w:rsidRPr="009434A4">
        <w:t>on</w:t>
      </w:r>
      <w:r w:rsidR="0003322B">
        <w:t>t</w:t>
      </w:r>
      <w:r w:rsidR="00F91BB5" w:rsidRPr="009434A4">
        <w:t xml:space="preserve"> </w:t>
      </w:r>
      <w:r w:rsidR="0003322B">
        <w:t xml:space="preserve">on </w:t>
      </w:r>
      <w:r w:rsidR="00F91BB5" w:rsidRPr="009434A4">
        <w:t xml:space="preserve">module </w:t>
      </w:r>
      <w:r w:rsidR="0003322B">
        <w:t>l</w:t>
      </w:r>
      <w:r w:rsidR="00F91BB5" w:rsidRPr="009434A4">
        <w:t>a perméabilité au moyen d’un flux magnétique périodique cré</w:t>
      </w:r>
      <w:r w:rsidR="00C901FD">
        <w:t>é par un bobinage d’excitation.</w:t>
      </w:r>
    </w:p>
    <w:p w:rsidR="00C901FD" w:rsidRDefault="00F91BB5" w:rsidP="00A73D73">
      <w:pPr>
        <w:spacing w:after="0"/>
      </w:pPr>
      <w:r w:rsidRPr="009434A4">
        <w:lastRenderedPageBreak/>
        <w:t xml:space="preserve">L’intensité du courant induisant le flux d’excitation est choisie suffisamment </w:t>
      </w:r>
      <w:proofErr w:type="gramStart"/>
      <w:r w:rsidRPr="009434A4">
        <w:t>grande</w:t>
      </w:r>
      <w:proofErr w:type="gramEnd"/>
      <w:r w:rsidRPr="009434A4">
        <w:t xml:space="preserve"> pour amener (périodiquement) l’aimantation du noyau magnétique à saturation. A ce flux se superpose celui du champ que l’on souhaite mesurer dont l’effet est de </w:t>
      </w:r>
      <w:proofErr w:type="spellStart"/>
      <w:r w:rsidRPr="009434A4">
        <w:t>dissymétriser</w:t>
      </w:r>
      <w:proofErr w:type="spellEnd"/>
      <w:r w:rsidRPr="009434A4">
        <w:t xml:space="preserve"> la saturation. Le flux total est capté par un second bobinage à la sortie duquel apparait une tension égale à la dérivée du flux magnétique (loi de Lenz) qui se présente, compte tenu de l’excitation appl</w:t>
      </w:r>
      <w:r w:rsidR="00C901FD">
        <w:t>iquée, sous forme d’impulsions.</w:t>
      </w:r>
    </w:p>
    <w:p w:rsidR="009F1205" w:rsidRDefault="00F91BB5" w:rsidP="009F1205">
      <w:r w:rsidRPr="009434A4">
        <w:t>En pratique</w:t>
      </w:r>
      <w:r w:rsidR="00FE2058">
        <w:t>,</w:t>
      </w:r>
      <w:r w:rsidRPr="009434A4">
        <w:t xml:space="preserve"> c’est via le second harmonique du signal de sortie que se fait la mesure. Afin </w:t>
      </w:r>
      <w:r w:rsidR="0003322B">
        <w:t>de</w:t>
      </w:r>
      <w:r w:rsidRPr="009434A4">
        <w:t xml:space="preserve"> maximiser la sensibilité </w:t>
      </w:r>
      <w:r w:rsidR="0003322B">
        <w:t xml:space="preserve">du capteur, </w:t>
      </w:r>
      <w:r w:rsidRPr="009434A4">
        <w:t>le matériau magnétique doit présenter un cycle carré, raison pour laquelle on emploie des matériaux doux.</w:t>
      </w:r>
    </w:p>
    <w:p w:rsidR="009F1205" w:rsidRDefault="009F1205" w:rsidP="009F1205">
      <w:r>
        <w:t xml:space="preserve">Les </w:t>
      </w:r>
      <w:proofErr w:type="spellStart"/>
      <w:r>
        <w:t>fluxgates</w:t>
      </w:r>
      <w:proofErr w:type="spellEnd"/>
      <w:r>
        <w:t xml:space="preserve"> se distinguent par leur précision de mesure.</w:t>
      </w:r>
      <w:r w:rsidR="0003322B">
        <w:t xml:space="preserve"> L</w:t>
      </w:r>
      <w:r w:rsidR="00FE2058">
        <w:t>a l</w:t>
      </w:r>
      <w:r w:rsidR="0003322B">
        <w:t>inéarité de ces capteurs et leur précision sont encore accrues lorsqu’on les fait fonctionner en boucle fermée</w:t>
      </w:r>
      <w:r w:rsidR="00FE2058">
        <w:t xml:space="preserve"> (figure 8)</w:t>
      </w:r>
      <w:r w:rsidR="0003322B">
        <w:t>.</w:t>
      </w:r>
    </w:p>
    <w:p w:rsidR="00A73D73" w:rsidRDefault="00A73D73" w:rsidP="00F47802">
      <w:pPr>
        <w:jc w:val="center"/>
      </w:pPr>
      <w:r w:rsidRPr="00A73D73">
        <w:rPr>
          <w:rFonts w:ascii="Bookman Old Style" w:hAnsi="Bookman Old Style" w:cs="Tahoma"/>
          <w:noProof/>
          <w:sz w:val="20"/>
          <w:szCs w:val="18"/>
          <w:lang w:eastAsia="fr-FR"/>
        </w:rPr>
        <w:drawing>
          <wp:inline distT="0" distB="0" distL="0" distR="0">
            <wp:extent cx="5406117" cy="2802577"/>
            <wp:effectExtent l="19050" t="0" r="4083" b="0"/>
            <wp:docPr id="209" name="Image 208" descr="Fluxg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gate.bmp"/>
                    <pic:cNvPicPr/>
                  </pic:nvPicPr>
                  <pic:blipFill>
                    <a:blip r:embed="rId19" cstate="print"/>
                    <a:stretch>
                      <a:fillRect/>
                    </a:stretch>
                  </pic:blipFill>
                  <pic:spPr>
                    <a:xfrm>
                      <a:off x="0" y="0"/>
                      <a:ext cx="5418436" cy="2808963"/>
                    </a:xfrm>
                    <a:prstGeom prst="rect">
                      <a:avLst/>
                    </a:prstGeom>
                  </pic:spPr>
                </pic:pic>
              </a:graphicData>
            </a:graphic>
          </wp:inline>
        </w:drawing>
      </w:r>
    </w:p>
    <w:p w:rsidR="00A73D73" w:rsidRDefault="00A73D73" w:rsidP="00A73D73">
      <w:pPr>
        <w:pStyle w:val="Sansinterligne"/>
      </w:pPr>
      <w:r>
        <w:t xml:space="preserve">Figure </w:t>
      </w:r>
      <w:r w:rsidR="00E64011">
        <w:t>8</w:t>
      </w:r>
      <w:r>
        <w:t xml:space="preserve"> : </w:t>
      </w:r>
      <w:r w:rsidR="00FF05D0">
        <w:t>Schéma</w:t>
      </w:r>
      <w:r w:rsidRPr="009A2CCD">
        <w:t xml:space="preserve"> de princi</w:t>
      </w:r>
      <w:r>
        <w:t xml:space="preserve">pe d’un capteur </w:t>
      </w:r>
      <w:proofErr w:type="spellStart"/>
      <w:r>
        <w:t>flu</w:t>
      </w:r>
      <w:r w:rsidR="00FF05D0">
        <w:t>x</w:t>
      </w:r>
      <w:r>
        <w:t>gate</w:t>
      </w:r>
      <w:proofErr w:type="spellEnd"/>
      <w:r>
        <w:t xml:space="preserve"> opérant à flux nul</w:t>
      </w:r>
      <w:r w:rsidR="00C63239">
        <w:t xml:space="preserve"> </w:t>
      </w:r>
      <w:r>
        <w:t>(boucle fermée)</w:t>
      </w:r>
    </w:p>
    <w:p w:rsidR="00A73D73" w:rsidRDefault="00A73D73" w:rsidP="00A73D73">
      <w:pPr>
        <w:pStyle w:val="Sansinterligne"/>
      </w:pPr>
      <w:r>
        <w:t xml:space="preserve">Image E. </w:t>
      </w:r>
      <w:proofErr w:type="spellStart"/>
      <w:r>
        <w:t>Vourc’h</w:t>
      </w:r>
      <w:proofErr w:type="spellEnd"/>
      <w:r>
        <w:t xml:space="preserve"> [</w:t>
      </w:r>
      <w:r w:rsidR="00A260B8">
        <w:t>2</w:t>
      </w:r>
      <w:r>
        <w:t>]</w:t>
      </w:r>
    </w:p>
    <w:p w:rsidR="00FF05D0" w:rsidRDefault="00457D49" w:rsidP="00FF05D0">
      <w:pPr>
        <w:pStyle w:val="Titre1"/>
      </w:pPr>
      <w:r>
        <w:t>5</w:t>
      </w:r>
      <w:r w:rsidR="00FF05D0">
        <w:t xml:space="preserve"> – Conclusion</w:t>
      </w:r>
    </w:p>
    <w:p w:rsidR="009F1205" w:rsidRDefault="00BD3152" w:rsidP="009F1205">
      <w:r>
        <w:t>Il existe de nombreux capteurs de courant</w:t>
      </w:r>
      <w:r w:rsidR="004C7E00">
        <w:t>. Ils exploitent</w:t>
      </w:r>
      <w:r w:rsidR="004660B2">
        <w:t xml:space="preserve"> divers principes physiques et technologies (loi d’Ohm, effet </w:t>
      </w:r>
      <w:r w:rsidR="002A4CF3">
        <w:t>H</w:t>
      </w:r>
      <w:r w:rsidR="004660B2">
        <w:t>all, magnétorésistance…)</w:t>
      </w:r>
      <w:r w:rsidR="00F956E7">
        <w:t xml:space="preserve"> </w:t>
      </w:r>
      <w:r w:rsidR="004660B2">
        <w:t>dont quelques</w:t>
      </w:r>
      <w:r w:rsidR="00116460">
        <w:t xml:space="preserve"> exemples ont été donnés</w:t>
      </w:r>
      <w:r>
        <w:t xml:space="preserve">. </w:t>
      </w:r>
      <w:r w:rsidR="004660B2">
        <w:t>Nous retiendrons que si le</w:t>
      </w:r>
      <w:r w:rsidR="00116460">
        <w:t>s performances de mesure (linéarité, précision, insensibilité à la température…) dépendent intrinsèquement de</w:t>
      </w:r>
      <w:r w:rsidR="00F956E7">
        <w:t xml:space="preserve"> ce</w:t>
      </w:r>
      <w:r w:rsidR="00116460">
        <w:t>s</w:t>
      </w:r>
      <w:r>
        <w:t xml:space="preserve"> principes</w:t>
      </w:r>
      <w:r w:rsidR="000639BD">
        <w:t>,</w:t>
      </w:r>
      <w:r>
        <w:t xml:space="preserve"> </w:t>
      </w:r>
      <w:r w:rsidR="00116460">
        <w:t xml:space="preserve">deux </w:t>
      </w:r>
      <w:r w:rsidR="00F956E7">
        <w:t xml:space="preserve">autres </w:t>
      </w:r>
      <w:r w:rsidR="002A4CF3">
        <w:t xml:space="preserve">importants </w:t>
      </w:r>
      <w:r w:rsidR="004660B2">
        <w:t xml:space="preserve">leviers </w:t>
      </w:r>
      <w:r w:rsidR="006542AE">
        <w:t>permettent de</w:t>
      </w:r>
      <w:r w:rsidR="00F956E7">
        <w:t xml:space="preserve"> </w:t>
      </w:r>
      <w:r w:rsidR="006542AE">
        <w:t xml:space="preserve">les </w:t>
      </w:r>
      <w:r w:rsidR="00F956E7">
        <w:t>optimiser</w:t>
      </w:r>
      <w:r w:rsidR="006542AE">
        <w:t> </w:t>
      </w:r>
      <w:r w:rsidR="00F956E7">
        <w:t>:</w:t>
      </w:r>
      <w:r w:rsidR="00116460">
        <w:t xml:space="preserve"> </w:t>
      </w:r>
      <w:r w:rsidR="000639BD">
        <w:t>l’architecture des dispositifs</w:t>
      </w:r>
      <w:r w:rsidR="00F956E7">
        <w:t xml:space="preserve"> (</w:t>
      </w:r>
      <w:r w:rsidR="000639BD">
        <w:t>par exemple l’</w:t>
      </w:r>
      <w:r w:rsidR="00F956E7">
        <w:t>associ</w:t>
      </w:r>
      <w:r w:rsidR="000639BD">
        <w:t>ation</w:t>
      </w:r>
      <w:r w:rsidR="00F956E7">
        <w:t xml:space="preserve"> </w:t>
      </w:r>
      <w:r w:rsidR="002A4CF3">
        <w:t>de</w:t>
      </w:r>
      <w:r w:rsidR="00116460">
        <w:t xml:space="preserve"> capteurs </w:t>
      </w:r>
      <w:r w:rsidR="00941A25">
        <w:t>dans un</w:t>
      </w:r>
      <w:r w:rsidR="00116460">
        <w:t xml:space="preserve"> pont de Wheatstone…)</w:t>
      </w:r>
      <w:r w:rsidR="009F1205" w:rsidRPr="00C901FD">
        <w:t xml:space="preserve"> </w:t>
      </w:r>
      <w:r w:rsidR="009F1205">
        <w:t xml:space="preserve">et </w:t>
      </w:r>
      <w:r w:rsidR="000639BD">
        <w:t>l’électronique de</w:t>
      </w:r>
      <w:r w:rsidR="009F1205">
        <w:t xml:space="preserve"> conditionnement</w:t>
      </w:r>
      <w:r w:rsidR="000639BD">
        <w:t xml:space="preserve"> (amplification, filtrage des signaux, boucle </w:t>
      </w:r>
      <w:r w:rsidR="00FE2058">
        <w:t>de rétroaction</w:t>
      </w:r>
      <w:r w:rsidR="000639BD">
        <w:t>…)</w:t>
      </w:r>
      <w:r w:rsidR="009F1205">
        <w:t xml:space="preserve">. </w:t>
      </w:r>
    </w:p>
    <w:p w:rsidR="00FF05D0" w:rsidRDefault="004C7E00" w:rsidP="00FF05D0">
      <w:r>
        <w:t>C</w:t>
      </w:r>
      <w:r w:rsidR="006542AE">
        <w:t xml:space="preserve">e </w:t>
      </w:r>
      <w:r>
        <w:t xml:space="preserve">sont naturellement </w:t>
      </w:r>
      <w:r w:rsidR="006542AE">
        <w:t xml:space="preserve">les contraintes </w:t>
      </w:r>
      <w:r w:rsidR="00FE2058">
        <w:t>imposées par</w:t>
      </w:r>
      <w:r w:rsidR="006542AE">
        <w:t xml:space="preserve"> l’application visée (</w:t>
      </w:r>
      <w:r w:rsidR="00FF05D0">
        <w:t>précision, dynamique</w:t>
      </w:r>
      <w:r w:rsidR="00C901FD">
        <w:t xml:space="preserve"> de mesure</w:t>
      </w:r>
      <w:r w:rsidR="00FF05D0">
        <w:t xml:space="preserve">, encombrement, </w:t>
      </w:r>
      <w:r w:rsidR="006542AE">
        <w:t>nécessité ou non</w:t>
      </w:r>
      <w:r w:rsidR="00FF05D0">
        <w:t xml:space="preserve"> de mesurer des signaux continus</w:t>
      </w:r>
      <w:r w:rsidR="006542AE">
        <w:t xml:space="preserve"> et/ou variables, coût, facilité de mise en œuvre)</w:t>
      </w:r>
      <w:r w:rsidR="00FF05D0">
        <w:t xml:space="preserve"> </w:t>
      </w:r>
      <w:r w:rsidR="006542AE">
        <w:t xml:space="preserve">qui déterminent le </w:t>
      </w:r>
      <w:r w:rsidR="00FF05D0">
        <w:t xml:space="preserve">choix </w:t>
      </w:r>
      <w:r w:rsidR="006542AE">
        <w:t>d’une technologie de capteur plutôt qu’une autre</w:t>
      </w:r>
      <w:r w:rsidR="00FF05D0">
        <w:t>.</w:t>
      </w:r>
    </w:p>
    <w:p w:rsidR="009F7CC0" w:rsidRDefault="006542AE" w:rsidP="00C901FD">
      <w:r>
        <w:t xml:space="preserve">Le </w:t>
      </w:r>
      <w:r w:rsidRPr="00E64011">
        <w:t>tableau</w:t>
      </w:r>
      <w:r>
        <w:t xml:space="preserve"> ci-après synthétise, les principales caractéristiques des capteurs présentés. Bien d’autres  capteurs existent </w:t>
      </w:r>
      <w:r w:rsidR="003E06D2">
        <w:t>(</w:t>
      </w:r>
      <w:r w:rsidR="009F7CC0">
        <w:t>c</w:t>
      </w:r>
      <w:r w:rsidR="009F7CC0" w:rsidRPr="003945B0">
        <w:t>apteurs à fibres optique (FOCS)</w:t>
      </w:r>
      <w:r w:rsidR="009F7CC0">
        <w:t>, magnéto</w:t>
      </w:r>
      <w:r w:rsidR="004C7E00">
        <w:t>-</w:t>
      </w:r>
      <w:r w:rsidR="009F7CC0">
        <w:t xml:space="preserve">impédances géantes, </w:t>
      </w:r>
      <w:proofErr w:type="spellStart"/>
      <w:r w:rsidR="009F7CC0">
        <w:t>SQUIDs</w:t>
      </w:r>
      <w:proofErr w:type="spellEnd"/>
      <w:r w:rsidR="009F7CC0">
        <w:t xml:space="preserve"> (</w:t>
      </w:r>
      <w:proofErr w:type="spellStart"/>
      <w:r w:rsidR="009F7CC0">
        <w:t>Superconducting</w:t>
      </w:r>
      <w:proofErr w:type="spellEnd"/>
      <w:r w:rsidR="009F7CC0">
        <w:t xml:space="preserve"> Quantum </w:t>
      </w:r>
      <w:proofErr w:type="spellStart"/>
      <w:r w:rsidR="009F7CC0">
        <w:t>Interference</w:t>
      </w:r>
      <w:proofErr w:type="spellEnd"/>
      <w:r w:rsidR="009F7CC0">
        <w:t xml:space="preserve"> </w:t>
      </w:r>
      <w:proofErr w:type="spellStart"/>
      <w:r w:rsidR="009F7CC0">
        <w:t>Devices</w:t>
      </w:r>
      <w:proofErr w:type="spellEnd"/>
      <w:r w:rsidR="009F7CC0">
        <w:t>)</w:t>
      </w:r>
      <w:r w:rsidR="003E06D2">
        <w:t>…)</w:t>
      </w:r>
      <w:r w:rsidR="009F7CC0">
        <w:t>.</w:t>
      </w:r>
    </w:p>
    <w:tbl>
      <w:tblPr>
        <w:tblStyle w:val="Grilledutableau"/>
        <w:tblW w:w="10490"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2127"/>
        <w:gridCol w:w="1560"/>
        <w:gridCol w:w="1984"/>
        <w:gridCol w:w="1544"/>
        <w:gridCol w:w="1574"/>
        <w:gridCol w:w="1701"/>
      </w:tblGrid>
      <w:tr w:rsidR="00494229" w:rsidRPr="00494229" w:rsidTr="00AB2DD5">
        <w:tc>
          <w:tcPr>
            <w:tcW w:w="2127"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A97FE3" w:rsidRPr="00494229" w:rsidRDefault="00A97FE3" w:rsidP="001B1023">
            <w:pPr>
              <w:spacing w:before="60" w:after="60"/>
              <w:ind w:left="-108"/>
              <w:jc w:val="center"/>
              <w:rPr>
                <w:b/>
                <w:color w:val="000000" w:themeColor="text1"/>
              </w:rPr>
            </w:pPr>
            <w:r w:rsidRPr="00494229">
              <w:rPr>
                <w:b/>
                <w:color w:val="000000" w:themeColor="text1"/>
              </w:rPr>
              <w:lastRenderedPageBreak/>
              <w:t>Capteurs</w:t>
            </w:r>
          </w:p>
        </w:tc>
        <w:tc>
          <w:tcPr>
            <w:tcW w:w="1560" w:type="dxa"/>
            <w:tcBorders>
              <w:top w:val="single" w:sz="12" w:space="0" w:color="365F91" w:themeColor="accent1" w:themeShade="BF"/>
              <w:left w:val="single" w:sz="12" w:space="0" w:color="365F91" w:themeColor="accent1" w:themeShade="BF"/>
              <w:bottom w:val="single" w:sz="12" w:space="0" w:color="365F91" w:themeColor="accent1" w:themeShade="BF"/>
              <w:right w:val="single" w:sz="6" w:space="0" w:color="365F91" w:themeColor="accent1" w:themeShade="BF"/>
            </w:tcBorders>
            <w:shd w:val="clear" w:color="auto" w:fill="auto"/>
            <w:vAlign w:val="center"/>
          </w:tcPr>
          <w:p w:rsidR="00A97FE3" w:rsidRPr="00494229" w:rsidRDefault="00A97FE3" w:rsidP="00494229">
            <w:pPr>
              <w:spacing w:before="60" w:after="60"/>
              <w:jc w:val="center"/>
              <w:rPr>
                <w:b/>
              </w:rPr>
            </w:pPr>
            <w:r w:rsidRPr="00494229">
              <w:rPr>
                <w:b/>
              </w:rPr>
              <w:t>Lois physiques</w:t>
            </w:r>
          </w:p>
        </w:tc>
        <w:tc>
          <w:tcPr>
            <w:tcW w:w="1984" w:type="dxa"/>
            <w:tcBorders>
              <w:top w:val="single" w:sz="12"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shd w:val="clear" w:color="auto" w:fill="auto"/>
            <w:vAlign w:val="center"/>
          </w:tcPr>
          <w:p w:rsidR="00A97FE3" w:rsidRPr="00494229" w:rsidRDefault="00A97FE3" w:rsidP="00494229">
            <w:pPr>
              <w:spacing w:before="60" w:after="60"/>
              <w:jc w:val="center"/>
              <w:rPr>
                <w:b/>
              </w:rPr>
            </w:pPr>
            <w:r w:rsidRPr="00494229">
              <w:rPr>
                <w:b/>
              </w:rPr>
              <w:t>Matériaux</w:t>
            </w:r>
          </w:p>
        </w:tc>
        <w:tc>
          <w:tcPr>
            <w:tcW w:w="1544" w:type="dxa"/>
            <w:tcBorders>
              <w:top w:val="single" w:sz="12"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shd w:val="clear" w:color="auto" w:fill="auto"/>
            <w:vAlign w:val="center"/>
          </w:tcPr>
          <w:p w:rsidR="00A97FE3" w:rsidRPr="00494229" w:rsidRDefault="00A97FE3" w:rsidP="00494229">
            <w:pPr>
              <w:spacing w:before="60" w:after="60"/>
              <w:jc w:val="center"/>
              <w:rPr>
                <w:b/>
              </w:rPr>
            </w:pPr>
            <w:r w:rsidRPr="00494229">
              <w:rPr>
                <w:b/>
              </w:rPr>
              <w:t>Alimentation externe</w:t>
            </w:r>
          </w:p>
        </w:tc>
        <w:tc>
          <w:tcPr>
            <w:tcW w:w="1574" w:type="dxa"/>
            <w:tcBorders>
              <w:top w:val="single" w:sz="12"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shd w:val="clear" w:color="auto" w:fill="auto"/>
            <w:vAlign w:val="center"/>
          </w:tcPr>
          <w:p w:rsidR="00A97FE3" w:rsidRPr="00494229" w:rsidRDefault="00A97FE3" w:rsidP="00494229">
            <w:pPr>
              <w:spacing w:before="60" w:after="60"/>
              <w:jc w:val="center"/>
              <w:rPr>
                <w:b/>
              </w:rPr>
            </w:pPr>
            <w:r w:rsidRPr="00494229">
              <w:rPr>
                <w:b/>
              </w:rPr>
              <w:t>Avantage</w:t>
            </w:r>
          </w:p>
        </w:tc>
        <w:tc>
          <w:tcPr>
            <w:tcW w:w="1701" w:type="dxa"/>
            <w:tcBorders>
              <w:top w:val="single" w:sz="12" w:space="0" w:color="365F91" w:themeColor="accent1" w:themeShade="BF"/>
              <w:left w:val="single" w:sz="6"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rsidR="00A97FE3" w:rsidRPr="00494229" w:rsidRDefault="00A97FE3" w:rsidP="00494229">
            <w:pPr>
              <w:spacing w:before="60" w:after="60"/>
              <w:jc w:val="center"/>
              <w:rPr>
                <w:b/>
              </w:rPr>
            </w:pPr>
            <w:r w:rsidRPr="00494229">
              <w:rPr>
                <w:b/>
              </w:rPr>
              <w:t>inconvénient</w:t>
            </w:r>
          </w:p>
        </w:tc>
      </w:tr>
      <w:tr w:rsidR="00494229" w:rsidTr="00AB2DD5">
        <w:trPr>
          <w:trHeight w:val="1005"/>
        </w:trPr>
        <w:tc>
          <w:tcPr>
            <w:tcW w:w="2127" w:type="dxa"/>
            <w:tcBorders>
              <w:top w:val="single" w:sz="12" w:space="0" w:color="365F91" w:themeColor="accent1" w:themeShade="BF"/>
              <w:left w:val="single" w:sz="12" w:space="0" w:color="365F91" w:themeColor="accent1" w:themeShade="BF"/>
              <w:bottom w:val="single" w:sz="6" w:space="0" w:color="365F91" w:themeColor="accent1" w:themeShade="BF"/>
              <w:right w:val="single" w:sz="12" w:space="0" w:color="365F91" w:themeColor="accent1" w:themeShade="BF"/>
            </w:tcBorders>
            <w:vAlign w:val="center"/>
          </w:tcPr>
          <w:p w:rsidR="00A97FE3" w:rsidRPr="00494229" w:rsidRDefault="00A97FE3" w:rsidP="00494229">
            <w:pPr>
              <w:spacing w:before="60" w:after="60"/>
              <w:jc w:val="center"/>
              <w:rPr>
                <w:b/>
                <w:color w:val="000000" w:themeColor="text1"/>
              </w:rPr>
            </w:pPr>
            <w:r w:rsidRPr="00494229">
              <w:rPr>
                <w:b/>
                <w:color w:val="000000" w:themeColor="text1"/>
              </w:rPr>
              <w:t>Shunt</w:t>
            </w:r>
          </w:p>
        </w:tc>
        <w:tc>
          <w:tcPr>
            <w:tcW w:w="1560" w:type="dxa"/>
            <w:tcBorders>
              <w:top w:val="single" w:sz="12" w:space="0" w:color="365F91" w:themeColor="accent1" w:themeShade="BF"/>
              <w:left w:val="single" w:sz="12"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 xml:space="preserve">Loi </w:t>
            </w:r>
            <w:r w:rsidR="00A034F3">
              <w:t>d’</w:t>
            </w:r>
            <w:r w:rsidRPr="00A97FE3">
              <w:t>Ohm</w:t>
            </w:r>
          </w:p>
        </w:tc>
        <w:tc>
          <w:tcPr>
            <w:tcW w:w="1984" w:type="dxa"/>
            <w:tcBorders>
              <w:top w:val="single" w:sz="12"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p>
        </w:tc>
        <w:tc>
          <w:tcPr>
            <w:tcW w:w="1544" w:type="dxa"/>
            <w:tcBorders>
              <w:top w:val="single" w:sz="12"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non</w:t>
            </w:r>
          </w:p>
        </w:tc>
        <w:tc>
          <w:tcPr>
            <w:tcW w:w="1574" w:type="dxa"/>
            <w:tcBorders>
              <w:top w:val="single" w:sz="12"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robuste</w:t>
            </w:r>
          </w:p>
        </w:tc>
        <w:tc>
          <w:tcPr>
            <w:tcW w:w="1701" w:type="dxa"/>
            <w:tcBorders>
              <w:top w:val="single" w:sz="12" w:space="0" w:color="365F91" w:themeColor="accent1" w:themeShade="BF"/>
              <w:left w:val="single" w:sz="6" w:space="0" w:color="365F91" w:themeColor="accent1" w:themeShade="BF"/>
              <w:bottom w:val="single" w:sz="6" w:space="0" w:color="365F91" w:themeColor="accent1" w:themeShade="BF"/>
              <w:right w:val="single" w:sz="12" w:space="0" w:color="365F91" w:themeColor="accent1" w:themeShade="BF"/>
            </w:tcBorders>
            <w:vAlign w:val="center"/>
          </w:tcPr>
          <w:p w:rsidR="00A97FE3" w:rsidRPr="00A97FE3" w:rsidRDefault="00A97FE3" w:rsidP="00E64011">
            <w:pPr>
              <w:spacing w:before="60" w:after="60"/>
              <w:jc w:val="center"/>
            </w:pPr>
            <w:r w:rsidRPr="00A97FE3">
              <w:t>I</w:t>
            </w:r>
            <w:r>
              <w:t>ntrusif</w:t>
            </w:r>
            <w:r w:rsidRPr="00A97FE3">
              <w:t xml:space="preserve"> Inductance générée</w:t>
            </w:r>
          </w:p>
        </w:tc>
      </w:tr>
      <w:tr w:rsidR="001B1023" w:rsidTr="00AB2DD5">
        <w:tc>
          <w:tcPr>
            <w:tcW w:w="2127" w:type="dxa"/>
            <w:tcBorders>
              <w:top w:val="single" w:sz="6" w:space="0" w:color="365F91" w:themeColor="accent1" w:themeShade="BF"/>
              <w:left w:val="single" w:sz="12" w:space="0" w:color="365F91" w:themeColor="accent1" w:themeShade="BF"/>
              <w:bottom w:val="single" w:sz="6" w:space="0" w:color="365F91" w:themeColor="accent1" w:themeShade="BF"/>
              <w:right w:val="single" w:sz="12" w:space="0" w:color="365F91" w:themeColor="accent1" w:themeShade="BF"/>
            </w:tcBorders>
            <w:vAlign w:val="center"/>
          </w:tcPr>
          <w:p w:rsidR="00A97FE3" w:rsidRPr="00494229" w:rsidRDefault="00A97FE3" w:rsidP="00494229">
            <w:pPr>
              <w:spacing w:before="60" w:after="60"/>
              <w:jc w:val="center"/>
              <w:rPr>
                <w:b/>
                <w:color w:val="000000" w:themeColor="text1"/>
              </w:rPr>
            </w:pPr>
            <w:r w:rsidRPr="00494229">
              <w:rPr>
                <w:b/>
                <w:color w:val="000000" w:themeColor="text1"/>
              </w:rPr>
              <w:t>Transformateur de courant</w:t>
            </w:r>
          </w:p>
        </w:tc>
        <w:tc>
          <w:tcPr>
            <w:tcW w:w="1560" w:type="dxa"/>
            <w:tcBorders>
              <w:top w:val="single" w:sz="6" w:space="0" w:color="365F91" w:themeColor="accent1" w:themeShade="BF"/>
              <w:left w:val="single" w:sz="12" w:space="0" w:color="365F91" w:themeColor="accent1" w:themeShade="BF"/>
              <w:bottom w:val="single" w:sz="6" w:space="0" w:color="365F91" w:themeColor="accent1" w:themeShade="BF"/>
              <w:right w:val="single" w:sz="6" w:space="0" w:color="365F91" w:themeColor="accent1" w:themeShade="BF"/>
            </w:tcBorders>
            <w:vAlign w:val="center"/>
          </w:tcPr>
          <w:p w:rsidR="00A97FE3" w:rsidRDefault="00A97FE3" w:rsidP="00E64011">
            <w:pPr>
              <w:spacing w:before="60" w:after="60"/>
              <w:jc w:val="center"/>
            </w:pPr>
            <w:r w:rsidRPr="00A97FE3">
              <w:t>Théorème d’Ampère</w:t>
            </w:r>
          </w:p>
          <w:p w:rsidR="00A97FE3" w:rsidRPr="00A97FE3" w:rsidRDefault="00A97FE3" w:rsidP="00FE2058">
            <w:pPr>
              <w:spacing w:before="60" w:after="60"/>
              <w:jc w:val="center"/>
            </w:pPr>
            <w:r>
              <w:t>L</w:t>
            </w:r>
            <w:r w:rsidRPr="00A97FE3">
              <w:t>oi de Lenz</w:t>
            </w:r>
          </w:p>
        </w:tc>
        <w:tc>
          <w:tcPr>
            <w:tcW w:w="19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Noyau ferromagnétique</w:t>
            </w:r>
          </w:p>
        </w:tc>
        <w:tc>
          <w:tcPr>
            <w:tcW w:w="154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non</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Robuste et simple</w:t>
            </w:r>
          </w:p>
        </w:tc>
        <w:tc>
          <w:tcPr>
            <w:tcW w:w="1701" w:type="dxa"/>
            <w:tcBorders>
              <w:top w:val="single" w:sz="6" w:space="0" w:color="365F91" w:themeColor="accent1" w:themeShade="BF"/>
              <w:left w:val="single" w:sz="6" w:space="0" w:color="365F91" w:themeColor="accent1" w:themeShade="BF"/>
              <w:bottom w:val="single" w:sz="6" w:space="0" w:color="365F91" w:themeColor="accent1" w:themeShade="BF"/>
              <w:right w:val="single" w:sz="12" w:space="0" w:color="365F91" w:themeColor="accent1" w:themeShade="BF"/>
            </w:tcBorders>
            <w:vAlign w:val="center"/>
          </w:tcPr>
          <w:p w:rsidR="00A97FE3" w:rsidRPr="00A97FE3" w:rsidRDefault="00A97FE3" w:rsidP="00E64011">
            <w:pPr>
              <w:spacing w:before="60" w:after="60"/>
              <w:jc w:val="center"/>
            </w:pPr>
            <w:r w:rsidRPr="00A97FE3">
              <w:t>Offset</w:t>
            </w:r>
          </w:p>
          <w:p w:rsidR="00A97FE3" w:rsidRPr="00A97FE3" w:rsidRDefault="00A97FE3" w:rsidP="00E64011">
            <w:pPr>
              <w:spacing w:before="60" w:after="60"/>
              <w:jc w:val="center"/>
            </w:pPr>
            <w:r w:rsidRPr="00A97FE3">
              <w:t>Uniquement les mesures AC</w:t>
            </w:r>
          </w:p>
        </w:tc>
      </w:tr>
      <w:tr w:rsidR="001B1023" w:rsidTr="00AB2DD5">
        <w:tc>
          <w:tcPr>
            <w:tcW w:w="2127" w:type="dxa"/>
            <w:tcBorders>
              <w:top w:val="single" w:sz="6" w:space="0" w:color="365F91" w:themeColor="accent1" w:themeShade="BF"/>
              <w:left w:val="single" w:sz="12" w:space="0" w:color="365F91" w:themeColor="accent1" w:themeShade="BF"/>
              <w:bottom w:val="single" w:sz="6" w:space="0" w:color="365F91" w:themeColor="accent1" w:themeShade="BF"/>
              <w:right w:val="single" w:sz="12" w:space="0" w:color="365F91" w:themeColor="accent1" w:themeShade="BF"/>
            </w:tcBorders>
            <w:vAlign w:val="center"/>
          </w:tcPr>
          <w:p w:rsidR="00A97FE3" w:rsidRPr="00494229" w:rsidRDefault="00A97FE3" w:rsidP="00494229">
            <w:pPr>
              <w:spacing w:before="60" w:after="60"/>
              <w:jc w:val="center"/>
              <w:rPr>
                <w:b/>
                <w:color w:val="000000" w:themeColor="text1"/>
              </w:rPr>
            </w:pPr>
            <w:r w:rsidRPr="00494229">
              <w:rPr>
                <w:b/>
                <w:color w:val="000000" w:themeColor="text1"/>
              </w:rPr>
              <w:t xml:space="preserve">Bobine de </w:t>
            </w:r>
            <w:proofErr w:type="spellStart"/>
            <w:r w:rsidRPr="00494229">
              <w:rPr>
                <w:b/>
                <w:color w:val="000000" w:themeColor="text1"/>
              </w:rPr>
              <w:t>Rogowski</w:t>
            </w:r>
            <w:proofErr w:type="spellEnd"/>
          </w:p>
        </w:tc>
        <w:tc>
          <w:tcPr>
            <w:tcW w:w="1560" w:type="dxa"/>
            <w:tcBorders>
              <w:top w:val="single" w:sz="6" w:space="0" w:color="365F91" w:themeColor="accent1" w:themeShade="BF"/>
              <w:left w:val="single" w:sz="12" w:space="0" w:color="365F91" w:themeColor="accent1" w:themeShade="BF"/>
              <w:bottom w:val="single" w:sz="6" w:space="0" w:color="365F91" w:themeColor="accent1" w:themeShade="BF"/>
              <w:right w:val="single" w:sz="6" w:space="0" w:color="365F91" w:themeColor="accent1" w:themeShade="BF"/>
            </w:tcBorders>
            <w:vAlign w:val="center"/>
          </w:tcPr>
          <w:p w:rsidR="00A97FE3" w:rsidRDefault="00A97FE3" w:rsidP="00E64011">
            <w:pPr>
              <w:spacing w:before="60" w:after="60"/>
              <w:jc w:val="center"/>
            </w:pPr>
            <w:r w:rsidRPr="00A97FE3">
              <w:t>Théorème d’Ampère</w:t>
            </w:r>
          </w:p>
          <w:p w:rsidR="00A97FE3" w:rsidRPr="00A97FE3" w:rsidRDefault="00A97FE3" w:rsidP="00FE2058">
            <w:pPr>
              <w:spacing w:before="60" w:after="60"/>
              <w:jc w:val="center"/>
            </w:pPr>
            <w:r>
              <w:t>L</w:t>
            </w:r>
            <w:r w:rsidRPr="00A97FE3">
              <w:t>oi de Lenz</w:t>
            </w:r>
          </w:p>
        </w:tc>
        <w:tc>
          <w:tcPr>
            <w:tcW w:w="19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Noyau amagnétique</w:t>
            </w:r>
          </w:p>
        </w:tc>
        <w:tc>
          <w:tcPr>
            <w:tcW w:w="154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non</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FE2058" w:rsidP="00E64011">
            <w:pPr>
              <w:spacing w:before="60" w:after="60"/>
              <w:jc w:val="center"/>
            </w:pPr>
            <w:r>
              <w:t>Facile d’i</w:t>
            </w:r>
            <w:r w:rsidR="00A97FE3" w:rsidRPr="00A97FE3">
              <w:t xml:space="preserve">nstallation </w:t>
            </w:r>
          </w:p>
          <w:p w:rsidR="00A97FE3" w:rsidRPr="00A97FE3" w:rsidRDefault="00A97FE3" w:rsidP="00E64011">
            <w:pPr>
              <w:spacing w:before="60" w:after="60"/>
              <w:jc w:val="center"/>
            </w:pPr>
            <w:r w:rsidRPr="00A97FE3">
              <w:t>Insensible au centrage</w:t>
            </w:r>
          </w:p>
        </w:tc>
        <w:tc>
          <w:tcPr>
            <w:tcW w:w="1701" w:type="dxa"/>
            <w:tcBorders>
              <w:top w:val="single" w:sz="6" w:space="0" w:color="365F91" w:themeColor="accent1" w:themeShade="BF"/>
              <w:left w:val="single" w:sz="6" w:space="0" w:color="365F91" w:themeColor="accent1" w:themeShade="BF"/>
              <w:bottom w:val="single" w:sz="6" w:space="0" w:color="365F91" w:themeColor="accent1" w:themeShade="BF"/>
              <w:right w:val="single" w:sz="12" w:space="0" w:color="365F91" w:themeColor="accent1" w:themeShade="BF"/>
            </w:tcBorders>
            <w:vAlign w:val="center"/>
          </w:tcPr>
          <w:p w:rsidR="00A97FE3" w:rsidRPr="00A97FE3" w:rsidRDefault="00A97FE3" w:rsidP="00E64011">
            <w:pPr>
              <w:spacing w:before="60" w:after="60"/>
              <w:jc w:val="center"/>
            </w:pPr>
            <w:r w:rsidRPr="00A97FE3">
              <w:t>Uniquement les mesures AC</w:t>
            </w:r>
          </w:p>
        </w:tc>
      </w:tr>
      <w:tr w:rsidR="001B1023" w:rsidTr="00AB2DD5">
        <w:tc>
          <w:tcPr>
            <w:tcW w:w="2127" w:type="dxa"/>
            <w:tcBorders>
              <w:top w:val="single" w:sz="6" w:space="0" w:color="365F91" w:themeColor="accent1" w:themeShade="BF"/>
              <w:left w:val="single" w:sz="12" w:space="0" w:color="365F91" w:themeColor="accent1" w:themeShade="BF"/>
              <w:bottom w:val="single" w:sz="6" w:space="0" w:color="365F91" w:themeColor="accent1" w:themeShade="BF"/>
              <w:right w:val="single" w:sz="12" w:space="0" w:color="365F91" w:themeColor="accent1" w:themeShade="BF"/>
            </w:tcBorders>
            <w:vAlign w:val="center"/>
          </w:tcPr>
          <w:p w:rsidR="00A97FE3" w:rsidRPr="00494229" w:rsidRDefault="00A97FE3" w:rsidP="00494229">
            <w:pPr>
              <w:spacing w:before="60" w:after="60"/>
              <w:jc w:val="center"/>
              <w:rPr>
                <w:b/>
                <w:color w:val="000000" w:themeColor="text1"/>
              </w:rPr>
            </w:pPr>
            <w:r w:rsidRPr="00494229">
              <w:rPr>
                <w:b/>
                <w:color w:val="000000" w:themeColor="text1"/>
              </w:rPr>
              <w:t>Capteur de Hall</w:t>
            </w:r>
          </w:p>
        </w:tc>
        <w:tc>
          <w:tcPr>
            <w:tcW w:w="1560" w:type="dxa"/>
            <w:tcBorders>
              <w:top w:val="single" w:sz="6" w:space="0" w:color="365F91" w:themeColor="accent1" w:themeShade="BF"/>
              <w:left w:val="single" w:sz="12"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Effet Hall</w:t>
            </w:r>
          </w:p>
        </w:tc>
        <w:tc>
          <w:tcPr>
            <w:tcW w:w="19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Transducteur semi conducteur</w:t>
            </w:r>
          </w:p>
        </w:tc>
        <w:tc>
          <w:tcPr>
            <w:tcW w:w="154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FE2058">
            <w:pPr>
              <w:spacing w:before="60" w:after="60"/>
              <w:jc w:val="center"/>
            </w:pPr>
            <w:r w:rsidRPr="00A97FE3">
              <w:t>Oui,</w:t>
            </w:r>
            <w:r w:rsidR="00FE2058">
              <w:t xml:space="preserve"> </w:t>
            </w:r>
            <w:r w:rsidRPr="00A97FE3">
              <w:t xml:space="preserve">courant </w:t>
            </w:r>
            <w:r w:rsidR="00FE2058" w:rsidRPr="001B1023">
              <w:t>continu</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Mesure AC et DC</w:t>
            </w:r>
          </w:p>
        </w:tc>
        <w:tc>
          <w:tcPr>
            <w:tcW w:w="1701" w:type="dxa"/>
            <w:tcBorders>
              <w:top w:val="single" w:sz="6" w:space="0" w:color="365F91" w:themeColor="accent1" w:themeShade="BF"/>
              <w:left w:val="single" w:sz="6" w:space="0" w:color="365F91" w:themeColor="accent1" w:themeShade="BF"/>
              <w:bottom w:val="single" w:sz="6" w:space="0" w:color="365F91" w:themeColor="accent1" w:themeShade="BF"/>
              <w:right w:val="single" w:sz="12" w:space="0" w:color="365F91" w:themeColor="accent1" w:themeShade="BF"/>
            </w:tcBorders>
            <w:vAlign w:val="center"/>
          </w:tcPr>
          <w:p w:rsidR="00A97FE3" w:rsidRPr="00A97FE3" w:rsidRDefault="00A97FE3" w:rsidP="00E64011">
            <w:pPr>
              <w:spacing w:before="60" w:after="60"/>
              <w:jc w:val="center"/>
            </w:pPr>
            <w:r w:rsidRPr="00A97FE3">
              <w:t>Dérive en température</w:t>
            </w:r>
          </w:p>
        </w:tc>
      </w:tr>
      <w:tr w:rsidR="001B1023" w:rsidTr="00AB2DD5">
        <w:tc>
          <w:tcPr>
            <w:tcW w:w="2127" w:type="dxa"/>
            <w:tcBorders>
              <w:top w:val="single" w:sz="6" w:space="0" w:color="365F91" w:themeColor="accent1" w:themeShade="BF"/>
              <w:left w:val="single" w:sz="12" w:space="0" w:color="365F91" w:themeColor="accent1" w:themeShade="BF"/>
              <w:bottom w:val="single" w:sz="6" w:space="0" w:color="365F91" w:themeColor="accent1" w:themeShade="BF"/>
              <w:right w:val="single" w:sz="12" w:space="0" w:color="365F91" w:themeColor="accent1" w:themeShade="BF"/>
            </w:tcBorders>
            <w:vAlign w:val="center"/>
          </w:tcPr>
          <w:p w:rsidR="00A97FE3" w:rsidRPr="00494229" w:rsidRDefault="00A97FE3" w:rsidP="00AB2DD5">
            <w:pPr>
              <w:spacing w:before="60" w:after="60"/>
              <w:jc w:val="center"/>
              <w:rPr>
                <w:b/>
                <w:color w:val="000000" w:themeColor="text1"/>
              </w:rPr>
            </w:pPr>
            <w:r w:rsidRPr="00494229">
              <w:rPr>
                <w:b/>
                <w:color w:val="000000" w:themeColor="text1"/>
              </w:rPr>
              <w:t>Magnétorésistan</w:t>
            </w:r>
            <w:r w:rsidR="00AB2DD5">
              <w:rPr>
                <w:b/>
                <w:color w:val="000000" w:themeColor="text1"/>
              </w:rPr>
              <w:t>ce</w:t>
            </w:r>
          </w:p>
        </w:tc>
        <w:tc>
          <w:tcPr>
            <w:tcW w:w="1560" w:type="dxa"/>
            <w:tcBorders>
              <w:top w:val="single" w:sz="6" w:space="0" w:color="365F91" w:themeColor="accent1" w:themeShade="BF"/>
              <w:left w:val="single" w:sz="12" w:space="0" w:color="365F91" w:themeColor="accent1" w:themeShade="BF"/>
              <w:bottom w:val="single" w:sz="6" w:space="0" w:color="365F91" w:themeColor="accent1" w:themeShade="BF"/>
              <w:right w:val="single" w:sz="6" w:space="0" w:color="365F91" w:themeColor="accent1" w:themeShade="BF"/>
            </w:tcBorders>
            <w:vAlign w:val="center"/>
          </w:tcPr>
          <w:p w:rsidR="00A97FE3" w:rsidRDefault="00A97FE3" w:rsidP="00E64011">
            <w:pPr>
              <w:spacing w:before="60" w:after="60"/>
              <w:jc w:val="center"/>
            </w:pPr>
            <w:r w:rsidRPr="00A97FE3">
              <w:t>Magnéto</w:t>
            </w:r>
            <w:r>
              <w:t>-</w:t>
            </w:r>
          </w:p>
          <w:p w:rsidR="00A97FE3" w:rsidRPr="00A97FE3" w:rsidRDefault="00A97FE3" w:rsidP="00E64011">
            <w:pPr>
              <w:spacing w:before="60" w:after="60"/>
              <w:jc w:val="center"/>
            </w:pPr>
            <w:r w:rsidRPr="00A97FE3">
              <w:t>résistance</w:t>
            </w:r>
          </w:p>
        </w:tc>
        <w:tc>
          <w:tcPr>
            <w:tcW w:w="19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Transducteur magnétique</w:t>
            </w:r>
          </w:p>
        </w:tc>
        <w:tc>
          <w:tcPr>
            <w:tcW w:w="154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Oui, courant continu</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Miniature</w:t>
            </w:r>
          </w:p>
        </w:tc>
        <w:tc>
          <w:tcPr>
            <w:tcW w:w="1701" w:type="dxa"/>
            <w:tcBorders>
              <w:top w:val="single" w:sz="6" w:space="0" w:color="365F91" w:themeColor="accent1" w:themeShade="BF"/>
              <w:left w:val="single" w:sz="6" w:space="0" w:color="365F91" w:themeColor="accent1" w:themeShade="BF"/>
              <w:bottom w:val="single" w:sz="6" w:space="0" w:color="365F91" w:themeColor="accent1" w:themeShade="BF"/>
              <w:right w:val="single" w:sz="12" w:space="0" w:color="365F91" w:themeColor="accent1" w:themeShade="BF"/>
            </w:tcBorders>
            <w:vAlign w:val="center"/>
          </w:tcPr>
          <w:p w:rsidR="00A97FE3" w:rsidRPr="00A97FE3" w:rsidRDefault="00A97FE3" w:rsidP="00E64011">
            <w:pPr>
              <w:spacing w:before="60" w:after="60"/>
              <w:jc w:val="center"/>
            </w:pPr>
          </w:p>
        </w:tc>
      </w:tr>
      <w:tr w:rsidR="00494229" w:rsidTr="00AB2DD5">
        <w:tc>
          <w:tcPr>
            <w:tcW w:w="2127" w:type="dxa"/>
            <w:tcBorders>
              <w:top w:val="single" w:sz="6"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tcPr>
          <w:p w:rsidR="00A97FE3" w:rsidRPr="00494229" w:rsidRDefault="00A97FE3" w:rsidP="00494229">
            <w:pPr>
              <w:spacing w:before="60" w:after="60"/>
              <w:jc w:val="center"/>
              <w:rPr>
                <w:b/>
                <w:color w:val="000000" w:themeColor="text1"/>
              </w:rPr>
            </w:pPr>
            <w:proofErr w:type="spellStart"/>
            <w:r w:rsidRPr="00494229">
              <w:rPr>
                <w:b/>
                <w:color w:val="000000" w:themeColor="text1"/>
              </w:rPr>
              <w:t>Fluxgate</w:t>
            </w:r>
            <w:proofErr w:type="spellEnd"/>
          </w:p>
        </w:tc>
        <w:tc>
          <w:tcPr>
            <w:tcW w:w="1560" w:type="dxa"/>
            <w:tcBorders>
              <w:top w:val="single" w:sz="6" w:space="0" w:color="365F91" w:themeColor="accent1" w:themeShade="BF"/>
              <w:left w:val="single" w:sz="12" w:space="0" w:color="365F91" w:themeColor="accent1" w:themeShade="BF"/>
              <w:bottom w:val="single" w:sz="12" w:space="0" w:color="365F91" w:themeColor="accent1" w:themeShade="BF"/>
              <w:right w:val="single" w:sz="6" w:space="0" w:color="365F91" w:themeColor="accent1" w:themeShade="BF"/>
            </w:tcBorders>
            <w:vAlign w:val="center"/>
          </w:tcPr>
          <w:p w:rsidR="00A97FE3" w:rsidRPr="00A97FE3" w:rsidRDefault="00A97FE3" w:rsidP="00FE2058">
            <w:pPr>
              <w:spacing w:before="60" w:after="60"/>
              <w:jc w:val="center"/>
            </w:pPr>
            <w:r w:rsidRPr="00A97FE3">
              <w:t xml:space="preserve">Loi de </w:t>
            </w:r>
            <w:proofErr w:type="spellStart"/>
            <w:r w:rsidRPr="00A97FE3">
              <w:t>lenz</w:t>
            </w:r>
            <w:proofErr w:type="spellEnd"/>
          </w:p>
        </w:tc>
        <w:tc>
          <w:tcPr>
            <w:tcW w:w="1984"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Transducteur</w:t>
            </w:r>
            <w:r w:rsidR="00FE2058">
              <w:t xml:space="preserve"> à noyau</w:t>
            </w:r>
            <w:r w:rsidRPr="00A97FE3">
              <w:t xml:space="preserve"> </w:t>
            </w:r>
            <w:r w:rsidR="00FE2058">
              <w:t>ferro</w:t>
            </w:r>
            <w:r w:rsidRPr="00A97FE3">
              <w:t>magnétique</w:t>
            </w:r>
            <w:r w:rsidR="00FE2058">
              <w:t xml:space="preserve"> doux</w:t>
            </w:r>
          </w:p>
        </w:tc>
        <w:tc>
          <w:tcPr>
            <w:tcW w:w="1544"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Oui, courant variable</w:t>
            </w:r>
          </w:p>
        </w:tc>
        <w:tc>
          <w:tcPr>
            <w:tcW w:w="1574"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97FE3" w:rsidRPr="00A97FE3" w:rsidRDefault="00A97FE3" w:rsidP="00E64011">
            <w:pPr>
              <w:spacing w:before="60" w:after="60"/>
              <w:jc w:val="center"/>
            </w:pPr>
            <w:r w:rsidRPr="00A97FE3">
              <w:t>Grande précision</w:t>
            </w:r>
          </w:p>
        </w:tc>
        <w:tc>
          <w:tcPr>
            <w:tcW w:w="1701" w:type="dxa"/>
            <w:tcBorders>
              <w:top w:val="single" w:sz="6" w:space="0" w:color="365F91" w:themeColor="accent1" w:themeShade="BF"/>
              <w:left w:val="single" w:sz="6" w:space="0" w:color="365F91" w:themeColor="accent1" w:themeShade="BF"/>
              <w:bottom w:val="single" w:sz="12" w:space="0" w:color="365F91" w:themeColor="accent1" w:themeShade="BF"/>
              <w:right w:val="single" w:sz="12" w:space="0" w:color="365F91" w:themeColor="accent1" w:themeShade="BF"/>
            </w:tcBorders>
            <w:vAlign w:val="center"/>
          </w:tcPr>
          <w:p w:rsidR="00A97FE3" w:rsidRPr="00A97FE3" w:rsidRDefault="00A97FE3" w:rsidP="00E64011">
            <w:pPr>
              <w:spacing w:before="60" w:after="60"/>
              <w:jc w:val="center"/>
            </w:pPr>
          </w:p>
        </w:tc>
      </w:tr>
    </w:tbl>
    <w:p w:rsidR="009F1205" w:rsidRPr="00FF05D0" w:rsidRDefault="009F1205" w:rsidP="00C901FD"/>
    <w:p w:rsidR="00FB6FFE" w:rsidRDefault="002E4109" w:rsidP="00FB6FFE">
      <w:pPr>
        <w:rPr>
          <w:vanish/>
        </w:rPr>
      </w:pPr>
      <w:r>
        <w:t xml:space="preserve"> </w:t>
      </w:r>
    </w:p>
    <w:p w:rsidR="002E4109" w:rsidRDefault="002E4109" w:rsidP="00FB6FFE">
      <w:pPr>
        <w:rPr>
          <w:vanish/>
        </w:rPr>
      </w:pPr>
    </w:p>
    <w:p w:rsidR="002E4109" w:rsidRDefault="002E4109" w:rsidP="00FB6FFE">
      <w:pPr>
        <w:rPr>
          <w:vanish/>
        </w:rPr>
      </w:pPr>
    </w:p>
    <w:p w:rsidR="002E4109" w:rsidRDefault="002E4109" w:rsidP="00FB6FFE">
      <w:pPr>
        <w:rPr>
          <w:vanish/>
        </w:rPr>
      </w:pPr>
    </w:p>
    <w:p w:rsidR="002E4109" w:rsidRDefault="002E4109" w:rsidP="00FB6FFE">
      <w:pPr>
        <w:rPr>
          <w:vanish/>
        </w:rPr>
      </w:pPr>
    </w:p>
    <w:p w:rsidR="002E4109" w:rsidRDefault="002E4109" w:rsidP="00FB6FFE">
      <w:pPr>
        <w:rPr>
          <w:vanish/>
        </w:rPr>
      </w:pPr>
    </w:p>
    <w:p w:rsidR="002E4109" w:rsidRDefault="002E4109" w:rsidP="00FB6FFE">
      <w:pPr>
        <w:rPr>
          <w:vanish/>
        </w:rPr>
      </w:pPr>
    </w:p>
    <w:p w:rsidR="002E4109" w:rsidRDefault="002E4109" w:rsidP="00FB6FFE">
      <w:pPr>
        <w:rPr>
          <w:vanish/>
        </w:rPr>
      </w:pPr>
    </w:p>
    <w:p w:rsidR="002E4109" w:rsidRPr="002E4109" w:rsidRDefault="002E4109" w:rsidP="00FB6FFE">
      <w:pPr>
        <w:rPr>
          <w:vanish/>
        </w:rPr>
      </w:pPr>
    </w:p>
    <w:p w:rsidR="007B093A" w:rsidRPr="00970BE5" w:rsidRDefault="007B093A" w:rsidP="007B093A">
      <w:pPr>
        <w:pStyle w:val="Titre1"/>
        <w:spacing w:after="120"/>
      </w:pPr>
      <w:proofErr w:type="gramStart"/>
      <w:r w:rsidRPr="00970BE5">
        <w:t>Référence</w:t>
      </w:r>
      <w:r>
        <w:t>s</w:t>
      </w:r>
      <w:proofErr w:type="gramEnd"/>
      <w:r w:rsidRPr="00970BE5">
        <w:t> :</w:t>
      </w:r>
    </w:p>
    <w:p w:rsidR="007B093A" w:rsidRDefault="007B093A" w:rsidP="007B093A">
      <w:pPr>
        <w:autoSpaceDE w:val="0"/>
        <w:autoSpaceDN w:val="0"/>
        <w:adjustRightInd w:val="0"/>
        <w:spacing w:after="60" w:line="240" w:lineRule="auto"/>
        <w:jc w:val="left"/>
        <w:rPr>
          <w:rFonts w:cs="CMBX12"/>
        </w:rPr>
      </w:pPr>
      <w:r w:rsidRPr="00776BEF">
        <w:rPr>
          <w:rFonts w:cs="CMBX12"/>
        </w:rPr>
        <w:t xml:space="preserve">[1]: </w:t>
      </w:r>
      <w:hyperlink r:id="rId20" w:history="1">
        <w:r w:rsidR="00427A32" w:rsidRPr="00557CCB">
          <w:rPr>
            <w:rStyle w:val="Lienhypertexte"/>
            <w:rFonts w:cs="CMBX12"/>
          </w:rPr>
          <w:t>http://www.smartgrids-cre.fr/index.php?p=definition-smart-grids</w:t>
        </w:r>
      </w:hyperlink>
    </w:p>
    <w:p w:rsidR="005F5331" w:rsidRDefault="007B093A" w:rsidP="009F1205">
      <w:pPr>
        <w:autoSpaceDE w:val="0"/>
        <w:autoSpaceDN w:val="0"/>
        <w:adjustRightInd w:val="0"/>
        <w:spacing w:before="120" w:after="60" w:line="240" w:lineRule="auto"/>
        <w:jc w:val="left"/>
        <w:rPr>
          <w:rFonts w:cs="CMR10"/>
        </w:rPr>
      </w:pPr>
      <w:r w:rsidRPr="00EE2853">
        <w:rPr>
          <w:rFonts w:cs="CMR10"/>
        </w:rPr>
        <w:t>[</w:t>
      </w:r>
      <w:r w:rsidR="00A260B8">
        <w:rPr>
          <w:rFonts w:cs="CMR10"/>
        </w:rPr>
        <w:t>2</w:t>
      </w:r>
      <w:r w:rsidRPr="00EE2853">
        <w:rPr>
          <w:rFonts w:cs="CMR10"/>
        </w:rPr>
        <w:t xml:space="preserve">]: </w:t>
      </w:r>
      <w:r w:rsidR="00427A32">
        <w:rPr>
          <w:rFonts w:cs="CMR10"/>
        </w:rPr>
        <w:t xml:space="preserve">E. </w:t>
      </w:r>
      <w:proofErr w:type="spellStart"/>
      <w:r w:rsidR="00427A32">
        <w:rPr>
          <w:rFonts w:cs="CMR10"/>
        </w:rPr>
        <w:t>Vourc’h</w:t>
      </w:r>
      <w:proofErr w:type="spellEnd"/>
      <w:r w:rsidR="00427A32">
        <w:rPr>
          <w:rFonts w:cs="CMR10"/>
        </w:rPr>
        <w:t>. Systèmes électromagnétiques pour la mesure, l’analyse et la transmission d’informations (</w:t>
      </w:r>
      <w:r w:rsidR="00C901FD">
        <w:rPr>
          <w:rFonts w:cs="CMR10"/>
        </w:rPr>
        <w:t xml:space="preserve">HDR, </w:t>
      </w:r>
      <w:r w:rsidR="00427A32">
        <w:rPr>
          <w:rFonts w:cs="CMR10"/>
        </w:rPr>
        <w:t>2013).</w:t>
      </w:r>
    </w:p>
    <w:p w:rsidR="00A260B8" w:rsidRPr="00EE2853" w:rsidRDefault="00A260B8" w:rsidP="009F1205">
      <w:pPr>
        <w:autoSpaceDE w:val="0"/>
        <w:autoSpaceDN w:val="0"/>
        <w:adjustRightInd w:val="0"/>
        <w:spacing w:before="120" w:after="60" w:line="240" w:lineRule="auto"/>
        <w:jc w:val="left"/>
        <w:rPr>
          <w:rFonts w:cs="CMR10"/>
        </w:rPr>
      </w:pPr>
      <w:r w:rsidRPr="00EE2853">
        <w:rPr>
          <w:rFonts w:cs="CMR10"/>
        </w:rPr>
        <w:t>[</w:t>
      </w:r>
      <w:proofErr w:type="gramStart"/>
      <w:r>
        <w:rPr>
          <w:rFonts w:cs="CMR10"/>
        </w:rPr>
        <w:t>a</w:t>
      </w:r>
      <w:proofErr w:type="gramEnd"/>
      <w:r w:rsidRPr="00EE2853">
        <w:rPr>
          <w:rFonts w:cs="CMR10"/>
        </w:rPr>
        <w:t>]:</w:t>
      </w:r>
      <w:r w:rsidRPr="00EE2853">
        <w:rPr>
          <w:rFonts w:cs="CMBX12"/>
        </w:rPr>
        <w:t xml:space="preserve"> </w:t>
      </w:r>
      <w:r>
        <w:rPr>
          <w:rFonts w:cs="CMR12"/>
        </w:rPr>
        <w:t>F</w:t>
      </w:r>
      <w:r w:rsidRPr="00EE2853">
        <w:rPr>
          <w:rFonts w:cs="CMR12"/>
        </w:rPr>
        <w:t>.</w:t>
      </w:r>
      <w:r>
        <w:rPr>
          <w:rFonts w:cs="CMR12"/>
        </w:rPr>
        <w:t xml:space="preserve"> Costa, P. </w:t>
      </w:r>
      <w:proofErr w:type="spellStart"/>
      <w:r>
        <w:rPr>
          <w:rFonts w:cs="CMR12"/>
        </w:rPr>
        <w:t>Poulichet</w:t>
      </w:r>
      <w:proofErr w:type="spellEnd"/>
      <w:r>
        <w:rPr>
          <w:rFonts w:cs="CMR12"/>
        </w:rPr>
        <w:t>. Sondes pour la mesure de courant en électronique de puissance. Techniques de l’ingénieur.</w:t>
      </w:r>
      <w:r w:rsidRPr="00EE2853">
        <w:rPr>
          <w:rFonts w:cs="CMR12"/>
        </w:rPr>
        <w:t xml:space="preserve"> </w:t>
      </w:r>
    </w:p>
    <w:p w:rsidR="007254BF" w:rsidRDefault="007254BF" w:rsidP="00927019">
      <w:pPr>
        <w:autoSpaceDE w:val="0"/>
        <w:autoSpaceDN w:val="0"/>
        <w:adjustRightInd w:val="0"/>
        <w:spacing w:after="60" w:line="240" w:lineRule="auto"/>
        <w:jc w:val="left"/>
        <w:rPr>
          <w:rFonts w:cs="CMR10"/>
        </w:rPr>
      </w:pPr>
    </w:p>
    <w:p w:rsidR="00CE3150" w:rsidRDefault="00CE3150" w:rsidP="00927019">
      <w:pPr>
        <w:autoSpaceDE w:val="0"/>
        <w:autoSpaceDN w:val="0"/>
        <w:adjustRightInd w:val="0"/>
        <w:spacing w:after="60" w:line="240" w:lineRule="auto"/>
        <w:jc w:val="left"/>
        <w:rPr>
          <w:rFonts w:cs="CMR10"/>
        </w:rPr>
      </w:pPr>
    </w:p>
    <w:p w:rsidR="00CE3150" w:rsidRDefault="00CE3150"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pPr>
      <w:r>
        <w:rPr>
          <w:rFonts w:cs="CMR10"/>
        </w:rPr>
        <w:t xml:space="preserve">Ressource publiée sur EDUSCOL-STI : </w:t>
      </w:r>
      <w:hyperlink r:id="rId21" w:history="1">
        <w:r w:rsidR="00B17F14" w:rsidRPr="00C427E7">
          <w:rPr>
            <w:rStyle w:val="Lienhypertexte"/>
            <w:rFonts w:cs="CMR10"/>
          </w:rPr>
          <w:t>http://eduscol.education.fr/sti/si-ens-cachan/</w:t>
        </w:r>
      </w:hyperlink>
    </w:p>
    <w:p w:rsidR="00A260B8" w:rsidRDefault="00A260B8" w:rsidP="00927019">
      <w:pPr>
        <w:autoSpaceDE w:val="0"/>
        <w:autoSpaceDN w:val="0"/>
        <w:adjustRightInd w:val="0"/>
        <w:spacing w:after="60" w:line="240" w:lineRule="auto"/>
        <w:jc w:val="left"/>
        <w:rPr>
          <w:rFonts w:cs="CMR10"/>
        </w:rPr>
      </w:pPr>
    </w:p>
    <w:sectPr w:rsidR="00A260B8"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89A" w:rsidRDefault="00A1089A" w:rsidP="00BE51E0">
      <w:pPr>
        <w:spacing w:after="0" w:line="240" w:lineRule="auto"/>
      </w:pPr>
      <w:r>
        <w:separator/>
      </w:r>
    </w:p>
  </w:endnote>
  <w:endnote w:type="continuationSeparator" w:id="0">
    <w:p w:rsidR="00A1089A" w:rsidRDefault="00A1089A"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AA" w:rsidRPr="00715E0C" w:rsidRDefault="002F59FB" w:rsidP="00715E0C">
    <w:pPr>
      <w:pStyle w:val="Pieddepage"/>
      <w:jc w:val="center"/>
      <w:rPr>
        <w:color w:val="365F91" w:themeColor="accent1" w:themeShade="BF"/>
      </w:rPr>
    </w:pPr>
    <w:r w:rsidRPr="00715E0C">
      <w:rPr>
        <w:color w:val="365F91" w:themeColor="accent1" w:themeShade="BF"/>
      </w:rPr>
      <w:fldChar w:fldCharType="begin"/>
    </w:r>
    <w:r w:rsidR="00EA7AAA" w:rsidRPr="00715E0C">
      <w:rPr>
        <w:color w:val="365F91" w:themeColor="accent1" w:themeShade="BF"/>
      </w:rPr>
      <w:instrText xml:space="preserve"> PAGE   \* MERGEFORMAT </w:instrText>
    </w:r>
    <w:r w:rsidRPr="00715E0C">
      <w:rPr>
        <w:color w:val="365F91" w:themeColor="accent1" w:themeShade="BF"/>
      </w:rPr>
      <w:fldChar w:fldCharType="separate"/>
    </w:r>
    <w:r w:rsidR="00F53639">
      <w:rPr>
        <w:noProof/>
        <w:color w:val="365F91" w:themeColor="accent1" w:themeShade="BF"/>
      </w:rPr>
      <w:t>8</w:t>
    </w:r>
    <w:r w:rsidRPr="00715E0C">
      <w:rPr>
        <w:color w:val="365F91" w:themeColor="accent1" w:themeShade="BF"/>
      </w:rPr>
      <w:fldChar w:fldCharType="end"/>
    </w:r>
    <w:r w:rsidR="00EA7AAA"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89A" w:rsidRDefault="00A1089A" w:rsidP="00BE51E0">
      <w:pPr>
        <w:spacing w:after="0" w:line="240" w:lineRule="auto"/>
      </w:pPr>
      <w:r>
        <w:separator/>
      </w:r>
    </w:p>
  </w:footnote>
  <w:footnote w:type="continuationSeparator" w:id="0">
    <w:p w:rsidR="00A1089A" w:rsidRDefault="00A1089A" w:rsidP="00BE51E0">
      <w:pPr>
        <w:spacing w:after="0" w:line="240" w:lineRule="auto"/>
      </w:pPr>
      <w:r>
        <w:continuationSeparator/>
      </w:r>
    </w:p>
  </w:footnote>
  <w:footnote w:id="1">
    <w:p w:rsidR="00EA7AAA" w:rsidRPr="00304E6E" w:rsidRDefault="00EA7AAA">
      <w:pPr>
        <w:pStyle w:val="Notedebasdepage"/>
        <w:rPr>
          <w:lang w:val="en-US"/>
        </w:rPr>
      </w:pPr>
      <w:r>
        <w:rPr>
          <w:rStyle w:val="Appelnotedebasdep"/>
        </w:rPr>
        <w:footnoteRef/>
      </w:r>
      <w:r w:rsidRPr="00304E6E">
        <w:rPr>
          <w:lang w:val="en-US"/>
        </w:rPr>
        <w:t xml:space="preserve"> AMR : Anisotropic </w:t>
      </w:r>
      <w:proofErr w:type="spellStart"/>
      <w:r w:rsidRPr="00304E6E">
        <w:rPr>
          <w:lang w:val="en-US"/>
        </w:rPr>
        <w:t>MagnetoResistance</w:t>
      </w:r>
      <w:proofErr w:type="spellEnd"/>
    </w:p>
  </w:footnote>
  <w:footnote w:id="2">
    <w:p w:rsidR="00EA7AAA" w:rsidRPr="00304E6E" w:rsidRDefault="00EA7AAA">
      <w:pPr>
        <w:pStyle w:val="Notedebasdepage"/>
        <w:rPr>
          <w:lang w:val="en-US"/>
        </w:rPr>
      </w:pPr>
      <w:r>
        <w:rPr>
          <w:rStyle w:val="Appelnotedebasdep"/>
        </w:rPr>
        <w:footnoteRef/>
      </w:r>
      <w:r w:rsidRPr="00304E6E">
        <w:rPr>
          <w:lang w:val="en-US"/>
        </w:rPr>
        <w:t xml:space="preserve"> GMR : Giant </w:t>
      </w:r>
      <w:proofErr w:type="spellStart"/>
      <w:r w:rsidRPr="00304E6E">
        <w:rPr>
          <w:lang w:val="en-US"/>
        </w:rPr>
        <w:t>MagnetoResistance</w:t>
      </w:r>
      <w:proofErr w:type="spellEnd"/>
    </w:p>
  </w:footnote>
  <w:footnote w:id="3">
    <w:p w:rsidR="00FE2058" w:rsidRDefault="00FE2058">
      <w:pPr>
        <w:pStyle w:val="Notedebasdepage"/>
      </w:pPr>
      <w:r>
        <w:rPr>
          <w:rStyle w:val="Appelnotedebasdep"/>
        </w:rPr>
        <w:footnoteRef/>
      </w:r>
      <w:r>
        <w:t xml:space="preserve"> TMR : </w:t>
      </w:r>
      <w:proofErr w:type="spellStart"/>
      <w:r>
        <w:t>Tunel</w:t>
      </w:r>
      <w:proofErr w:type="spellEnd"/>
      <w:r>
        <w:t xml:space="preserve"> </w:t>
      </w:r>
      <w:proofErr w:type="spellStart"/>
      <w:r>
        <w:t>MagnetoResistance</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0AD8"/>
    <w:multiLevelType w:val="hybridMultilevel"/>
    <w:tmpl w:val="5DDE62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E6EC7"/>
    <w:multiLevelType w:val="hybridMultilevel"/>
    <w:tmpl w:val="DCA8D8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0C34E6"/>
    <w:multiLevelType w:val="hybridMultilevel"/>
    <w:tmpl w:val="911663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3A16EA"/>
    <w:multiLevelType w:val="hybridMultilevel"/>
    <w:tmpl w:val="2C60C80A"/>
    <w:lvl w:ilvl="0" w:tplc="908CAE0A">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6291F"/>
    <w:multiLevelType w:val="hybridMultilevel"/>
    <w:tmpl w:val="B77A6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08"/>
  <w:hyphenationZone w:val="425"/>
  <w:drawingGridHorizontalSpacing w:val="110"/>
  <w:displayHorizontalDrawingGridEvery w:val="2"/>
  <w:characterSpacingControl w:val="doNotCompress"/>
  <w:hdrShapeDefaults>
    <o:shapedefaults v:ext="edit" spidmax="106498">
      <o:colormenu v:ext="edit" fillcolor="none" strokecolor="none"/>
    </o:shapedefaults>
  </w:hdrShapeDefaults>
  <w:footnotePr>
    <w:footnote w:id="-1"/>
    <w:footnote w:id="0"/>
  </w:footnotePr>
  <w:endnotePr>
    <w:endnote w:id="-1"/>
    <w:endnote w:id="0"/>
  </w:endnotePr>
  <w:compat/>
  <w:rsids>
    <w:rsidRoot w:val="00997881"/>
    <w:rsid w:val="00011965"/>
    <w:rsid w:val="00011AF4"/>
    <w:rsid w:val="00013DAA"/>
    <w:rsid w:val="00017F7F"/>
    <w:rsid w:val="00023E23"/>
    <w:rsid w:val="0003322B"/>
    <w:rsid w:val="00045B03"/>
    <w:rsid w:val="000471D6"/>
    <w:rsid w:val="0004755A"/>
    <w:rsid w:val="000508BD"/>
    <w:rsid w:val="000541A3"/>
    <w:rsid w:val="0005488A"/>
    <w:rsid w:val="00055CF4"/>
    <w:rsid w:val="000639BD"/>
    <w:rsid w:val="00070952"/>
    <w:rsid w:val="000749D0"/>
    <w:rsid w:val="000815C5"/>
    <w:rsid w:val="00090C13"/>
    <w:rsid w:val="00096988"/>
    <w:rsid w:val="000C3B31"/>
    <w:rsid w:val="000C6174"/>
    <w:rsid w:val="000D2964"/>
    <w:rsid w:val="000E2346"/>
    <w:rsid w:val="000E5BB9"/>
    <w:rsid w:val="000E5E4A"/>
    <w:rsid w:val="00103FF4"/>
    <w:rsid w:val="00112B6A"/>
    <w:rsid w:val="00116460"/>
    <w:rsid w:val="001337BF"/>
    <w:rsid w:val="00142A03"/>
    <w:rsid w:val="00150E6D"/>
    <w:rsid w:val="0015420F"/>
    <w:rsid w:val="00155CA7"/>
    <w:rsid w:val="00165230"/>
    <w:rsid w:val="001773E7"/>
    <w:rsid w:val="00182ED1"/>
    <w:rsid w:val="001A39D1"/>
    <w:rsid w:val="001B1023"/>
    <w:rsid w:val="001C5B77"/>
    <w:rsid w:val="001C6287"/>
    <w:rsid w:val="001C69E2"/>
    <w:rsid w:val="001D09E8"/>
    <w:rsid w:val="001D1581"/>
    <w:rsid w:val="001D3748"/>
    <w:rsid w:val="001E5516"/>
    <w:rsid w:val="001F2B8B"/>
    <w:rsid w:val="001F6197"/>
    <w:rsid w:val="001F7A04"/>
    <w:rsid w:val="00202E20"/>
    <w:rsid w:val="0021376A"/>
    <w:rsid w:val="002169F3"/>
    <w:rsid w:val="00217685"/>
    <w:rsid w:val="00237766"/>
    <w:rsid w:val="00252617"/>
    <w:rsid w:val="00255AEC"/>
    <w:rsid w:val="00265413"/>
    <w:rsid w:val="00271890"/>
    <w:rsid w:val="00280135"/>
    <w:rsid w:val="0028196E"/>
    <w:rsid w:val="002A31D8"/>
    <w:rsid w:val="002A4CF3"/>
    <w:rsid w:val="002B2679"/>
    <w:rsid w:val="002B51D5"/>
    <w:rsid w:val="002C2323"/>
    <w:rsid w:val="002D5595"/>
    <w:rsid w:val="002E4109"/>
    <w:rsid w:val="002F261C"/>
    <w:rsid w:val="002F59FB"/>
    <w:rsid w:val="002F7E41"/>
    <w:rsid w:val="00300FA1"/>
    <w:rsid w:val="00302C83"/>
    <w:rsid w:val="00304E6E"/>
    <w:rsid w:val="003062B2"/>
    <w:rsid w:val="0031538F"/>
    <w:rsid w:val="003253FF"/>
    <w:rsid w:val="003332D3"/>
    <w:rsid w:val="00341F09"/>
    <w:rsid w:val="00353EA6"/>
    <w:rsid w:val="00391C5D"/>
    <w:rsid w:val="003A2409"/>
    <w:rsid w:val="003A7E04"/>
    <w:rsid w:val="003C710D"/>
    <w:rsid w:val="003D4215"/>
    <w:rsid w:val="003E02CE"/>
    <w:rsid w:val="003E06D2"/>
    <w:rsid w:val="003E5095"/>
    <w:rsid w:val="00410010"/>
    <w:rsid w:val="004101CC"/>
    <w:rsid w:val="00427A32"/>
    <w:rsid w:val="00437777"/>
    <w:rsid w:val="00443E73"/>
    <w:rsid w:val="00444E5B"/>
    <w:rsid w:val="00457D49"/>
    <w:rsid w:val="004629B0"/>
    <w:rsid w:val="004660B2"/>
    <w:rsid w:val="004807DF"/>
    <w:rsid w:val="0048255A"/>
    <w:rsid w:val="00493156"/>
    <w:rsid w:val="00494229"/>
    <w:rsid w:val="0049574D"/>
    <w:rsid w:val="00496C4D"/>
    <w:rsid w:val="004A12EA"/>
    <w:rsid w:val="004A7B4E"/>
    <w:rsid w:val="004C7E00"/>
    <w:rsid w:val="004E4BBE"/>
    <w:rsid w:val="004F10C9"/>
    <w:rsid w:val="00505258"/>
    <w:rsid w:val="005073E2"/>
    <w:rsid w:val="00524172"/>
    <w:rsid w:val="00532F42"/>
    <w:rsid w:val="0055068C"/>
    <w:rsid w:val="005537CE"/>
    <w:rsid w:val="00580004"/>
    <w:rsid w:val="0058679F"/>
    <w:rsid w:val="00591A97"/>
    <w:rsid w:val="00596664"/>
    <w:rsid w:val="005A53E7"/>
    <w:rsid w:val="005B2EB7"/>
    <w:rsid w:val="005B7478"/>
    <w:rsid w:val="005C52AD"/>
    <w:rsid w:val="005F41B3"/>
    <w:rsid w:val="005F5331"/>
    <w:rsid w:val="005F66A7"/>
    <w:rsid w:val="005F6E53"/>
    <w:rsid w:val="00603619"/>
    <w:rsid w:val="00612AEA"/>
    <w:rsid w:val="00626BFE"/>
    <w:rsid w:val="00635898"/>
    <w:rsid w:val="00652E1D"/>
    <w:rsid w:val="006542AE"/>
    <w:rsid w:val="00654A38"/>
    <w:rsid w:val="006637DF"/>
    <w:rsid w:val="00663BF9"/>
    <w:rsid w:val="00667583"/>
    <w:rsid w:val="0067581E"/>
    <w:rsid w:val="006760E2"/>
    <w:rsid w:val="0068272E"/>
    <w:rsid w:val="00683A42"/>
    <w:rsid w:val="006879DE"/>
    <w:rsid w:val="006A09F2"/>
    <w:rsid w:val="006A5081"/>
    <w:rsid w:val="006C0D8C"/>
    <w:rsid w:val="006D146B"/>
    <w:rsid w:val="006D5BC7"/>
    <w:rsid w:val="006E43EB"/>
    <w:rsid w:val="00710F88"/>
    <w:rsid w:val="007119D7"/>
    <w:rsid w:val="00715E0C"/>
    <w:rsid w:val="007254BF"/>
    <w:rsid w:val="00730725"/>
    <w:rsid w:val="00745E82"/>
    <w:rsid w:val="007543A8"/>
    <w:rsid w:val="007637A1"/>
    <w:rsid w:val="00795D25"/>
    <w:rsid w:val="007B093A"/>
    <w:rsid w:val="007B3ECC"/>
    <w:rsid w:val="007B59FA"/>
    <w:rsid w:val="007C33DD"/>
    <w:rsid w:val="007C5CE5"/>
    <w:rsid w:val="007F4276"/>
    <w:rsid w:val="0080602B"/>
    <w:rsid w:val="00810C92"/>
    <w:rsid w:val="0081402F"/>
    <w:rsid w:val="00841F1C"/>
    <w:rsid w:val="00867F9C"/>
    <w:rsid w:val="00880054"/>
    <w:rsid w:val="00882800"/>
    <w:rsid w:val="008A729C"/>
    <w:rsid w:val="008B7FD8"/>
    <w:rsid w:val="008D094C"/>
    <w:rsid w:val="008D56D5"/>
    <w:rsid w:val="0090175E"/>
    <w:rsid w:val="00901CFC"/>
    <w:rsid w:val="009051AE"/>
    <w:rsid w:val="0092381A"/>
    <w:rsid w:val="00923D37"/>
    <w:rsid w:val="00927019"/>
    <w:rsid w:val="00930D4A"/>
    <w:rsid w:val="00934EE8"/>
    <w:rsid w:val="0093799A"/>
    <w:rsid w:val="00940F6B"/>
    <w:rsid w:val="00941A25"/>
    <w:rsid w:val="009434A4"/>
    <w:rsid w:val="009617D4"/>
    <w:rsid w:val="00965637"/>
    <w:rsid w:val="00977D85"/>
    <w:rsid w:val="00985D83"/>
    <w:rsid w:val="00995288"/>
    <w:rsid w:val="00997881"/>
    <w:rsid w:val="009A1910"/>
    <w:rsid w:val="009A2CCD"/>
    <w:rsid w:val="009B6D33"/>
    <w:rsid w:val="009D14E5"/>
    <w:rsid w:val="009E74EA"/>
    <w:rsid w:val="009F10C4"/>
    <w:rsid w:val="009F1205"/>
    <w:rsid w:val="009F24AC"/>
    <w:rsid w:val="009F7CC0"/>
    <w:rsid w:val="00A034F3"/>
    <w:rsid w:val="00A068A0"/>
    <w:rsid w:val="00A1089A"/>
    <w:rsid w:val="00A204CE"/>
    <w:rsid w:val="00A2354A"/>
    <w:rsid w:val="00A260B8"/>
    <w:rsid w:val="00A26FA8"/>
    <w:rsid w:val="00A34815"/>
    <w:rsid w:val="00A41B1E"/>
    <w:rsid w:val="00A4223B"/>
    <w:rsid w:val="00A655AE"/>
    <w:rsid w:val="00A73D73"/>
    <w:rsid w:val="00A812F4"/>
    <w:rsid w:val="00A94CD9"/>
    <w:rsid w:val="00A94F92"/>
    <w:rsid w:val="00A97FE3"/>
    <w:rsid w:val="00AA068C"/>
    <w:rsid w:val="00AA222C"/>
    <w:rsid w:val="00AA4B15"/>
    <w:rsid w:val="00AA6D8D"/>
    <w:rsid w:val="00AB2DD5"/>
    <w:rsid w:val="00AC04BF"/>
    <w:rsid w:val="00AC239A"/>
    <w:rsid w:val="00AE770A"/>
    <w:rsid w:val="00AF3089"/>
    <w:rsid w:val="00AF507A"/>
    <w:rsid w:val="00B05CDA"/>
    <w:rsid w:val="00B16273"/>
    <w:rsid w:val="00B17F14"/>
    <w:rsid w:val="00B346C2"/>
    <w:rsid w:val="00B437AE"/>
    <w:rsid w:val="00B5250C"/>
    <w:rsid w:val="00B54A75"/>
    <w:rsid w:val="00B57F8D"/>
    <w:rsid w:val="00B64D5F"/>
    <w:rsid w:val="00B64E30"/>
    <w:rsid w:val="00B74BA6"/>
    <w:rsid w:val="00B7662C"/>
    <w:rsid w:val="00B85A40"/>
    <w:rsid w:val="00B944C0"/>
    <w:rsid w:val="00BA476A"/>
    <w:rsid w:val="00BB1975"/>
    <w:rsid w:val="00BD3152"/>
    <w:rsid w:val="00BD734C"/>
    <w:rsid w:val="00BE1323"/>
    <w:rsid w:val="00BE1566"/>
    <w:rsid w:val="00BE51E0"/>
    <w:rsid w:val="00BF22BF"/>
    <w:rsid w:val="00BF2FAD"/>
    <w:rsid w:val="00BF4B22"/>
    <w:rsid w:val="00C03FF5"/>
    <w:rsid w:val="00C10516"/>
    <w:rsid w:val="00C45DE4"/>
    <w:rsid w:val="00C46618"/>
    <w:rsid w:val="00C57F9C"/>
    <w:rsid w:val="00C63239"/>
    <w:rsid w:val="00C864B2"/>
    <w:rsid w:val="00C901FD"/>
    <w:rsid w:val="00C92D30"/>
    <w:rsid w:val="00CA4223"/>
    <w:rsid w:val="00CB4899"/>
    <w:rsid w:val="00CC3564"/>
    <w:rsid w:val="00CC65F8"/>
    <w:rsid w:val="00CD2A69"/>
    <w:rsid w:val="00CE1E1C"/>
    <w:rsid w:val="00CE2B56"/>
    <w:rsid w:val="00CE3150"/>
    <w:rsid w:val="00CE5B5F"/>
    <w:rsid w:val="00D0566A"/>
    <w:rsid w:val="00D26159"/>
    <w:rsid w:val="00D27970"/>
    <w:rsid w:val="00D34A8B"/>
    <w:rsid w:val="00D37A00"/>
    <w:rsid w:val="00D4567D"/>
    <w:rsid w:val="00D560B0"/>
    <w:rsid w:val="00D72F56"/>
    <w:rsid w:val="00D72FFB"/>
    <w:rsid w:val="00D75C6F"/>
    <w:rsid w:val="00D83436"/>
    <w:rsid w:val="00D966EE"/>
    <w:rsid w:val="00D97A22"/>
    <w:rsid w:val="00DB2C43"/>
    <w:rsid w:val="00DC184C"/>
    <w:rsid w:val="00DC1AD8"/>
    <w:rsid w:val="00DD0C23"/>
    <w:rsid w:val="00DD383B"/>
    <w:rsid w:val="00E0041D"/>
    <w:rsid w:val="00E01EF1"/>
    <w:rsid w:val="00E36D68"/>
    <w:rsid w:val="00E51A22"/>
    <w:rsid w:val="00E51B16"/>
    <w:rsid w:val="00E63047"/>
    <w:rsid w:val="00E64011"/>
    <w:rsid w:val="00E64649"/>
    <w:rsid w:val="00E66013"/>
    <w:rsid w:val="00E67E7A"/>
    <w:rsid w:val="00E86A00"/>
    <w:rsid w:val="00EA7AAA"/>
    <w:rsid w:val="00EE0797"/>
    <w:rsid w:val="00EE2853"/>
    <w:rsid w:val="00EF3B02"/>
    <w:rsid w:val="00F003C8"/>
    <w:rsid w:val="00F0221D"/>
    <w:rsid w:val="00F025FF"/>
    <w:rsid w:val="00F10D8C"/>
    <w:rsid w:val="00F11CDF"/>
    <w:rsid w:val="00F131FF"/>
    <w:rsid w:val="00F20686"/>
    <w:rsid w:val="00F47802"/>
    <w:rsid w:val="00F53639"/>
    <w:rsid w:val="00F602FF"/>
    <w:rsid w:val="00F611C1"/>
    <w:rsid w:val="00F71472"/>
    <w:rsid w:val="00F75924"/>
    <w:rsid w:val="00F7653A"/>
    <w:rsid w:val="00F77C86"/>
    <w:rsid w:val="00F80D92"/>
    <w:rsid w:val="00F831BB"/>
    <w:rsid w:val="00F83346"/>
    <w:rsid w:val="00F90D90"/>
    <w:rsid w:val="00F91BB5"/>
    <w:rsid w:val="00F956E7"/>
    <w:rsid w:val="00F96C4D"/>
    <w:rsid w:val="00FA60B3"/>
    <w:rsid w:val="00FA66CC"/>
    <w:rsid w:val="00FB45CE"/>
    <w:rsid w:val="00FB6FFE"/>
    <w:rsid w:val="00FC4205"/>
    <w:rsid w:val="00FC623B"/>
    <w:rsid w:val="00FC7C99"/>
    <w:rsid w:val="00FE0B36"/>
    <w:rsid w:val="00FE2058"/>
    <w:rsid w:val="00FE7CDD"/>
    <w:rsid w:val="00FF05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none" strokecolor="none"/>
    </o:shapedefaults>
    <o:shapelayout v:ext="edit">
      <o:idmap v:ext="edit" data="1"/>
      <o:rules v:ext="edit">
        <o:r id="V:Rule4" type="connector" idref="#_x0000_s1030"/>
        <o:r id="V:Rule5" type="connector" idref="#_x0000_s1029"/>
        <o:r id="V:Rule6" type="connector" idref="#_x0000_s103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BD734C"/>
    <w:rPr>
      <w:i/>
      <w:iCs/>
    </w:rPr>
  </w:style>
  <w:style w:type="paragraph" w:styleId="Paragraphedeliste">
    <w:name w:val="List Paragraph"/>
    <w:basedOn w:val="Normal"/>
    <w:uiPriority w:val="34"/>
    <w:qFormat/>
    <w:rsid w:val="00D0566A"/>
    <w:pPr>
      <w:ind w:left="720"/>
      <w:contextualSpacing/>
    </w:pPr>
  </w:style>
  <w:style w:type="paragraph" w:styleId="Notedebasdepage">
    <w:name w:val="footnote text"/>
    <w:basedOn w:val="Normal"/>
    <w:link w:val="NotedebasdepageCar"/>
    <w:uiPriority w:val="99"/>
    <w:semiHidden/>
    <w:unhideWhenUsed/>
    <w:rsid w:val="00304E6E"/>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304E6E"/>
    <w:rPr>
      <w:rFonts w:asciiTheme="majorHAnsi" w:hAnsiTheme="majorHAnsi"/>
      <w:sz w:val="20"/>
      <w:szCs w:val="20"/>
    </w:rPr>
  </w:style>
  <w:style w:type="character" w:styleId="Appelnotedebasdep">
    <w:name w:val="footnote reference"/>
    <w:basedOn w:val="Policepardfaut"/>
    <w:uiPriority w:val="99"/>
    <w:semiHidden/>
    <w:unhideWhenUsed/>
    <w:rsid w:val="00304E6E"/>
    <w:rPr>
      <w:vertAlign w:val="superscript"/>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0861">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eduscol.education.fr/sti/si-ens-cacha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martgrids-cre.fr/index.php?p=definition-smart-gri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AF7DB-1ACB-431B-AA82-EA56823F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2800</Words>
  <Characters>15406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7</cp:revision>
  <cp:lastPrinted>2015-11-26T15:46:00Z</cp:lastPrinted>
  <dcterms:created xsi:type="dcterms:W3CDTF">2016-01-19T13:07:00Z</dcterms:created>
  <dcterms:modified xsi:type="dcterms:W3CDTF">2016-01-20T09:24:00Z</dcterms:modified>
</cp:coreProperties>
</file>