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81" w:rsidRPr="00715E0C" w:rsidRDefault="007649DC" w:rsidP="007649DC">
      <w:pPr>
        <w:pStyle w:val="Titre"/>
        <w:spacing w:before="120" w:after="0"/>
        <w:jc w:val="center"/>
      </w:pPr>
      <w:r w:rsidRPr="007649DC">
        <w:rPr>
          <w:noProof/>
          <w:lang w:eastAsia="fr-FR"/>
        </w:rPr>
        <w:drawing>
          <wp:anchor distT="0" distB="0" distL="114300" distR="114300" simplePos="0" relativeHeight="251664384" behindDoc="1" locked="0" layoutInCell="1" allowOverlap="1">
            <wp:simplePos x="0" y="0"/>
            <wp:positionH relativeFrom="column">
              <wp:posOffset>-254647</wp:posOffset>
            </wp:positionH>
            <wp:positionV relativeFrom="paragraph">
              <wp:posOffset>66117</wp:posOffset>
            </wp:positionV>
            <wp:extent cx="2522980" cy="713574"/>
            <wp:effectExtent l="19050" t="0" r="8890" b="0"/>
            <wp:wrapTight wrapText="bothSides">
              <wp:wrapPolygon edited="0">
                <wp:start x="-163" y="0"/>
                <wp:lineTo x="-163" y="20773"/>
                <wp:lineTo x="21676" y="20773"/>
                <wp:lineTo x="21676" y="0"/>
                <wp:lineTo x="-163" y="0"/>
              </wp:wrapPolygon>
            </wp:wrapTight>
            <wp:docPr id="7" name="Image 2" descr="Logo_ENSCachanEndosseWeb.jpg"/>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7" cstate="print"/>
                    <a:srcRect l="2108" t="9434" r="2711" b="6604"/>
                    <a:stretch>
                      <a:fillRect/>
                    </a:stretch>
                  </pic:blipFill>
                  <pic:spPr>
                    <a:xfrm>
                      <a:off x="0" y="0"/>
                      <a:ext cx="2524760" cy="713105"/>
                    </a:xfrm>
                    <a:prstGeom prst="rect">
                      <a:avLst/>
                    </a:prstGeom>
                  </pic:spPr>
                </pic:pic>
              </a:graphicData>
            </a:graphic>
          </wp:anchor>
        </w:drawing>
      </w:r>
      <w:r w:rsidR="00293422">
        <w:t xml:space="preserve">Etude de cas : </w:t>
      </w:r>
      <w:r w:rsidR="005F5D52">
        <w:t>Conception</w:t>
      </w:r>
      <w:r w:rsidR="00997881" w:rsidRPr="00715E0C">
        <w:t xml:space="preserve"> </w:t>
      </w:r>
      <w:r w:rsidR="005F5D52">
        <w:t>d’un capot de rampe de batterie en plastique</w:t>
      </w:r>
    </w:p>
    <w:tbl>
      <w:tblPr>
        <w:tblW w:w="10930" w:type="dxa"/>
        <w:tblInd w:w="-512" w:type="dxa"/>
        <w:tblBorders>
          <w:bottom w:val="single" w:sz="8" w:space="0" w:color="0070C0"/>
        </w:tblBorders>
        <w:tblCellMar>
          <w:left w:w="70" w:type="dxa"/>
          <w:right w:w="70" w:type="dxa"/>
        </w:tblCellMar>
        <w:tblLook w:val="0000"/>
      </w:tblPr>
      <w:tblGrid>
        <w:gridCol w:w="4126"/>
        <w:gridCol w:w="6804"/>
      </w:tblGrid>
      <w:tr w:rsidR="00795D25" w:rsidTr="007649DC">
        <w:trPr>
          <w:trHeight w:val="100"/>
        </w:trPr>
        <w:tc>
          <w:tcPr>
            <w:tcW w:w="4126" w:type="dxa"/>
          </w:tcPr>
          <w:p w:rsidR="00795D25" w:rsidRPr="006637DF" w:rsidRDefault="00795D25" w:rsidP="007649DC">
            <w:pPr>
              <w:spacing w:after="60" w:line="240" w:lineRule="auto"/>
              <w:jc w:val="center"/>
            </w:pPr>
            <w:r>
              <w:t xml:space="preserve">Edité le </w:t>
            </w:r>
            <w:r w:rsidR="005F5D52">
              <w:t>16</w:t>
            </w:r>
            <w:r>
              <w:t>/</w:t>
            </w:r>
            <w:r w:rsidR="005F5D52">
              <w:t>05</w:t>
            </w:r>
            <w:r>
              <w:t>/20</w:t>
            </w:r>
            <w:r w:rsidR="005F5D52">
              <w:t>06</w:t>
            </w:r>
          </w:p>
        </w:tc>
        <w:tc>
          <w:tcPr>
            <w:tcW w:w="6804" w:type="dxa"/>
          </w:tcPr>
          <w:p w:rsidR="00795D25" w:rsidRPr="006637DF" w:rsidRDefault="0072576F" w:rsidP="007649DC">
            <w:pPr>
              <w:spacing w:after="60" w:line="240" w:lineRule="auto"/>
              <w:jc w:val="left"/>
            </w:pPr>
            <w:r>
              <w:t xml:space="preserve">                 </w:t>
            </w:r>
            <w:r w:rsidR="005F5D52">
              <w:t xml:space="preserve"> </w:t>
            </w:r>
            <w:r w:rsidR="007649DC">
              <w:t xml:space="preserve">   Cédric LUSSEAU - </w:t>
            </w:r>
            <w:r w:rsidR="005F5D52">
              <w:t>Jean-Loup PRENSIER</w:t>
            </w:r>
          </w:p>
        </w:tc>
      </w:tr>
    </w:tbl>
    <w:p w:rsidR="008F57CE" w:rsidRDefault="005F5D52" w:rsidP="00DA45C8">
      <w:pPr>
        <w:spacing w:before="360"/>
        <w:rPr>
          <w:i/>
          <w:lang w:eastAsia="fr-FR"/>
        </w:rPr>
      </w:pPr>
      <w:r w:rsidRPr="005F5D52">
        <w:rPr>
          <w:i/>
          <w:lang w:eastAsia="fr-FR"/>
        </w:rPr>
        <w:t>Voir la ressource fondamentale « Conception des pièces en plastique pour éviter les défauts géométriques »</w:t>
      </w:r>
      <w:r>
        <w:rPr>
          <w:i/>
          <w:lang w:eastAsia="fr-FR"/>
        </w:rPr>
        <w:t>.</w:t>
      </w:r>
    </w:p>
    <w:p w:rsidR="005F5D52" w:rsidRPr="005F5D52" w:rsidRDefault="005F5D52" w:rsidP="008F57CE">
      <w:pPr>
        <w:rPr>
          <w:i/>
          <w:lang w:eastAsia="fr-FR"/>
        </w:rPr>
      </w:pPr>
      <w:r w:rsidRPr="005F5D52">
        <w:rPr>
          <w:i/>
          <w:lang w:eastAsia="fr-FR"/>
        </w:rPr>
        <w:t xml:space="preserve">Cette étude </w:t>
      </w:r>
      <w:r w:rsidR="008F57CE">
        <w:rPr>
          <w:i/>
          <w:lang w:eastAsia="fr-FR"/>
        </w:rPr>
        <w:t xml:space="preserve">de cas </w:t>
      </w:r>
      <w:r w:rsidRPr="005F5D52">
        <w:rPr>
          <w:i/>
          <w:lang w:eastAsia="fr-FR"/>
        </w:rPr>
        <w:t>est issue de l'épreuve Conception Innovation du BTS plasturgie 2002.</w:t>
      </w:r>
    </w:p>
    <w:p w:rsidR="005F5D52" w:rsidRPr="00690735" w:rsidRDefault="005F5D52" w:rsidP="00DA45C8">
      <w:pPr>
        <w:pStyle w:val="Titre1"/>
        <w:rPr>
          <w:rFonts w:eastAsia="Times New Roman"/>
          <w:kern w:val="36"/>
          <w:lang w:eastAsia="fr-FR"/>
        </w:rPr>
      </w:pPr>
      <w:r w:rsidRPr="00690735">
        <w:rPr>
          <w:rFonts w:eastAsia="Times New Roman"/>
          <w:kern w:val="36"/>
          <w:lang w:eastAsia="fr-FR"/>
        </w:rPr>
        <w:t>1</w:t>
      </w:r>
      <w:r>
        <w:rPr>
          <w:rFonts w:eastAsia="Times New Roman"/>
          <w:kern w:val="36"/>
          <w:lang w:eastAsia="fr-FR"/>
        </w:rPr>
        <w:t xml:space="preserve"> -</w:t>
      </w:r>
      <w:r w:rsidRPr="00690735">
        <w:rPr>
          <w:rFonts w:eastAsia="Times New Roman"/>
          <w:kern w:val="36"/>
          <w:lang w:eastAsia="fr-FR"/>
        </w:rPr>
        <w:t xml:space="preserve"> Présentation du </w:t>
      </w:r>
      <w:r w:rsidRPr="00DA45C8">
        <w:t>produit</w:t>
      </w:r>
      <w:r w:rsidRPr="00690735">
        <w:rPr>
          <w:rFonts w:eastAsia="Times New Roman"/>
          <w:kern w:val="36"/>
          <w:lang w:eastAsia="fr-FR"/>
        </w:rPr>
        <w:t xml:space="preserve"> étudié</w:t>
      </w:r>
    </w:p>
    <w:p w:rsidR="005F5D52" w:rsidRPr="00690735" w:rsidRDefault="005F5D52" w:rsidP="005F5D52">
      <w:pPr>
        <w:rPr>
          <w:lang w:eastAsia="fr-FR"/>
        </w:rPr>
      </w:pPr>
      <w:r w:rsidRPr="00690735">
        <w:rPr>
          <w:lang w:eastAsia="fr-FR"/>
        </w:rPr>
        <w:t>Le produit étudié est le capot de la rampe d'une batterie ; c'est un des éléments du couvercle de la batterie. Il permet la mise en place des bouchons et leur enlèvement simultané lors des visites. De plus, il participe à l'étanchéité.</w:t>
      </w:r>
    </w:p>
    <w:p w:rsidR="005F5D52" w:rsidRPr="005F5D52" w:rsidRDefault="005F5D52" w:rsidP="005F5D52">
      <w:pPr>
        <w:rPr>
          <w:lang w:eastAsia="fr-FR"/>
        </w:rPr>
      </w:pPr>
      <w:r w:rsidRPr="00690735">
        <w:rPr>
          <w:lang w:eastAsia="fr-FR"/>
        </w:rPr>
        <w:t xml:space="preserve">Les bouchons permettent l'obturation des orifices du couvercle tout en autorisant l'évacuation des gaz produits lors de la réaction chimique </w:t>
      </w:r>
      <w:r w:rsidRPr="005F5D52">
        <w:rPr>
          <w:i/>
          <w:lang w:eastAsia="fr-FR"/>
        </w:rPr>
        <w:t>(voir «</w:t>
      </w:r>
      <w:r w:rsidR="00DA45C8">
        <w:rPr>
          <w:i/>
          <w:lang w:eastAsia="fr-FR"/>
        </w:rPr>
        <w:t xml:space="preserve"> Annexe :</w:t>
      </w:r>
      <w:r w:rsidRPr="005F5D52">
        <w:rPr>
          <w:i/>
          <w:lang w:eastAsia="fr-FR"/>
        </w:rPr>
        <w:t> Plan du bouchon »)</w:t>
      </w:r>
      <w:r>
        <w:rPr>
          <w:lang w:eastAsia="fr-FR"/>
        </w:rPr>
        <w:t>.</w:t>
      </w:r>
    </w:p>
    <w:p w:rsidR="005F5D52" w:rsidRPr="00690735" w:rsidRDefault="005F5D52" w:rsidP="00354427">
      <w:pPr>
        <w:rPr>
          <w:lang w:eastAsia="fr-FR"/>
        </w:rPr>
      </w:pPr>
      <w:r w:rsidRPr="00690735">
        <w:rPr>
          <w:lang w:eastAsia="fr-FR"/>
        </w:rPr>
        <w:t>Les autres composant</w:t>
      </w:r>
      <w:r w:rsidRPr="005F5D52">
        <w:t>s</w:t>
      </w:r>
      <w:r w:rsidRPr="00690735">
        <w:rPr>
          <w:lang w:eastAsia="fr-FR"/>
        </w:rPr>
        <w:t xml:space="preserve"> de la batterie sont : </w:t>
      </w:r>
    </w:p>
    <w:p w:rsidR="005F5D52" w:rsidRPr="005F5D52" w:rsidRDefault="007649DC" w:rsidP="007649DC">
      <w:pPr>
        <w:numPr>
          <w:ilvl w:val="0"/>
          <w:numId w:val="1"/>
        </w:numPr>
        <w:spacing w:before="120"/>
        <w:ind w:left="714" w:hanging="357"/>
        <w:rPr>
          <w:rFonts w:eastAsia="Times New Roman" w:cs="Times New Roman"/>
          <w:lang w:eastAsia="fr-FR"/>
        </w:rPr>
      </w:pPr>
      <w:r w:rsidRPr="00E975C1">
        <w:rPr>
          <w:rFonts w:eastAsia="Times New Roman" w:cs="Times New Roman"/>
          <w:iCs/>
          <w:lang w:eastAsia="fr-FR"/>
        </w:rPr>
        <w:t>L</w:t>
      </w:r>
      <w:r w:rsidR="005F5D52" w:rsidRPr="00E975C1">
        <w:rPr>
          <w:rFonts w:eastAsia="Times New Roman" w:cs="Times New Roman"/>
          <w:iCs/>
          <w:lang w:eastAsia="fr-FR"/>
        </w:rPr>
        <w:t>a cuve</w:t>
      </w:r>
      <w:r w:rsidR="005F5D52" w:rsidRPr="005F5D52">
        <w:rPr>
          <w:rFonts w:eastAsia="Times New Roman" w:cs="Times New Roman"/>
          <w:b/>
          <w:iCs/>
          <w:lang w:eastAsia="fr-FR"/>
        </w:rPr>
        <w:t xml:space="preserve"> :</w:t>
      </w:r>
      <w:r w:rsidR="005F5D52" w:rsidRPr="005F5D52">
        <w:rPr>
          <w:rFonts w:eastAsia="Times New Roman" w:cs="Times New Roman"/>
          <w:lang w:eastAsia="fr-FR"/>
        </w:rPr>
        <w:t xml:space="preserve"> compartimentée, elle permet de recevoir les éléments et l'électrolyte. Son embase permet la fixation sur le véhicule.</w:t>
      </w:r>
    </w:p>
    <w:p w:rsidR="005F5D52" w:rsidRPr="005F5D52" w:rsidRDefault="007649DC" w:rsidP="007649DC">
      <w:pPr>
        <w:numPr>
          <w:ilvl w:val="0"/>
          <w:numId w:val="1"/>
        </w:numPr>
        <w:spacing w:before="120" w:after="0"/>
        <w:ind w:left="714" w:hanging="357"/>
        <w:rPr>
          <w:rFonts w:eastAsia="Times New Roman" w:cs="Times New Roman"/>
          <w:lang w:eastAsia="fr-FR"/>
        </w:rPr>
      </w:pPr>
      <w:r w:rsidRPr="00E975C1">
        <w:rPr>
          <w:rFonts w:eastAsia="Times New Roman" w:cs="Times New Roman"/>
          <w:iCs/>
          <w:lang w:eastAsia="fr-FR"/>
        </w:rPr>
        <w:t>L</w:t>
      </w:r>
      <w:r w:rsidR="005F5D52" w:rsidRPr="00E975C1">
        <w:rPr>
          <w:rFonts w:eastAsia="Times New Roman" w:cs="Times New Roman"/>
          <w:iCs/>
          <w:lang w:eastAsia="fr-FR"/>
        </w:rPr>
        <w:t>e couvercle</w:t>
      </w:r>
      <w:r w:rsidR="005F5D52" w:rsidRPr="005F5D52">
        <w:rPr>
          <w:rFonts w:eastAsia="Times New Roman" w:cs="Times New Roman"/>
          <w:b/>
          <w:iCs/>
          <w:lang w:eastAsia="fr-FR"/>
        </w:rPr>
        <w:t xml:space="preserve"> :</w:t>
      </w:r>
      <w:r w:rsidR="005F5D52" w:rsidRPr="005F5D52">
        <w:rPr>
          <w:rFonts w:eastAsia="Times New Roman" w:cs="Times New Roman"/>
          <w:lang w:eastAsia="fr-FR"/>
        </w:rPr>
        <w:t xml:space="preserve"> </w:t>
      </w:r>
      <w:proofErr w:type="spellStart"/>
      <w:r w:rsidR="005F5D52" w:rsidRPr="005F5D52">
        <w:rPr>
          <w:rFonts w:eastAsia="Times New Roman" w:cs="Times New Roman"/>
          <w:lang w:eastAsia="fr-FR"/>
        </w:rPr>
        <w:t>thermosoudé</w:t>
      </w:r>
      <w:proofErr w:type="spellEnd"/>
      <w:r w:rsidR="005F5D52" w:rsidRPr="005F5D52">
        <w:rPr>
          <w:rFonts w:eastAsia="Times New Roman" w:cs="Times New Roman"/>
          <w:lang w:eastAsia="fr-FR"/>
        </w:rPr>
        <w:t xml:space="preserve"> sur la cuve, il assure l'étanchéité de l'ensemble. Il comporte deux inserts constituant les bornes + et -. Six orifices de section circulaire permettent l'introduction de l'électrolyte et les visites pour l'entretien. En utilisation, ces orifices sont obturés par des bouchons</w:t>
      </w:r>
      <w:r w:rsidR="005F5D52">
        <w:rPr>
          <w:rFonts w:eastAsia="Times New Roman" w:cs="Times New Roman"/>
          <w:lang w:eastAsia="fr-FR"/>
        </w:rPr>
        <w:t xml:space="preserve"> </w:t>
      </w:r>
      <w:r w:rsidR="005F5D52" w:rsidRPr="005F5D52">
        <w:rPr>
          <w:i/>
          <w:lang w:eastAsia="fr-FR"/>
        </w:rPr>
        <w:t>(voir «</w:t>
      </w:r>
      <w:r w:rsidR="00DA45C8">
        <w:rPr>
          <w:i/>
          <w:lang w:eastAsia="fr-FR"/>
        </w:rPr>
        <w:t xml:space="preserve"> Annexe :</w:t>
      </w:r>
      <w:r w:rsidR="005F5D52" w:rsidRPr="005F5D52">
        <w:rPr>
          <w:i/>
          <w:lang w:eastAsia="fr-FR"/>
        </w:rPr>
        <w:t> P</w:t>
      </w:r>
      <w:r w:rsidR="005F5D52" w:rsidRPr="005F5D52">
        <w:rPr>
          <w:rFonts w:eastAsia="Times New Roman" w:cs="Times New Roman"/>
          <w:i/>
          <w:lang w:eastAsia="fr-FR"/>
        </w:rPr>
        <w:t>lan du couvercle »)</w:t>
      </w:r>
      <w:r w:rsidR="005F5D52">
        <w:rPr>
          <w:rFonts w:eastAsia="Times New Roman" w:cs="Times New Roman"/>
          <w:lang w:eastAsia="fr-FR"/>
        </w:rPr>
        <w:t>.</w:t>
      </w:r>
    </w:p>
    <w:p w:rsidR="005F5D52" w:rsidRPr="00690735" w:rsidRDefault="005F5D52" w:rsidP="00DA45C8">
      <w:pPr>
        <w:spacing w:before="0" w:after="24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857115" cy="3673475"/>
            <wp:effectExtent l="19050" t="0" r="635" b="0"/>
            <wp:docPr id="30" name="Image 1" descr="http://www.si.ens-cachan.fr/ressource/r10/imag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ns-cachan.fr/ressource/r10/images/fig1.jpg"/>
                    <pic:cNvPicPr>
                      <a:picLocks noChangeAspect="1" noChangeArrowheads="1"/>
                    </pic:cNvPicPr>
                  </pic:nvPicPr>
                  <pic:blipFill>
                    <a:blip r:embed="rId8" cstate="print"/>
                    <a:srcRect/>
                    <a:stretch>
                      <a:fillRect/>
                    </a:stretch>
                  </pic:blipFill>
                  <pic:spPr bwMode="auto">
                    <a:xfrm>
                      <a:off x="0" y="0"/>
                      <a:ext cx="4857115" cy="3673475"/>
                    </a:xfrm>
                    <a:prstGeom prst="rect">
                      <a:avLst/>
                    </a:prstGeom>
                    <a:noFill/>
                    <a:ln w="9525">
                      <a:noFill/>
                      <a:miter lim="800000"/>
                      <a:headEnd/>
                      <a:tailEnd/>
                    </a:ln>
                  </pic:spPr>
                </pic:pic>
              </a:graphicData>
            </a:graphic>
          </wp:inline>
        </w:drawing>
      </w:r>
    </w:p>
    <w:p w:rsidR="005F5D52" w:rsidRPr="00DA45C8" w:rsidRDefault="007649DC" w:rsidP="007649DC">
      <w:pPr>
        <w:numPr>
          <w:ilvl w:val="0"/>
          <w:numId w:val="2"/>
        </w:numPr>
        <w:spacing w:before="120"/>
        <w:ind w:left="714" w:hanging="357"/>
        <w:rPr>
          <w:rFonts w:eastAsia="Times New Roman" w:cs="Times New Roman"/>
          <w:lang w:eastAsia="fr-FR"/>
        </w:rPr>
      </w:pPr>
      <w:r w:rsidRPr="00E975C1">
        <w:rPr>
          <w:rFonts w:eastAsia="Times New Roman" w:cs="Times New Roman"/>
          <w:iCs/>
          <w:lang w:eastAsia="fr-FR"/>
        </w:rPr>
        <w:lastRenderedPageBreak/>
        <w:t>U</w:t>
      </w:r>
      <w:r w:rsidR="005F5D52" w:rsidRPr="00E975C1">
        <w:rPr>
          <w:rFonts w:eastAsia="Times New Roman" w:cs="Times New Roman"/>
          <w:iCs/>
          <w:lang w:eastAsia="fr-FR"/>
        </w:rPr>
        <w:t>ne poignée</w:t>
      </w:r>
      <w:r w:rsidR="005F5D52" w:rsidRPr="00DA45C8">
        <w:rPr>
          <w:rFonts w:eastAsia="Times New Roman" w:cs="Times New Roman"/>
          <w:b/>
          <w:iCs/>
          <w:lang w:eastAsia="fr-FR"/>
        </w:rPr>
        <w:t xml:space="preserve"> :</w:t>
      </w:r>
      <w:r w:rsidR="005F5D52" w:rsidRPr="00DA45C8">
        <w:rPr>
          <w:rFonts w:eastAsia="Times New Roman" w:cs="Times New Roman"/>
          <w:lang w:eastAsia="fr-FR"/>
        </w:rPr>
        <w:t xml:space="preserve"> articulée sur le couvercle, elle facilite le transport de la batterie</w:t>
      </w:r>
    </w:p>
    <w:p w:rsidR="005F5D52" w:rsidRPr="00DA45C8" w:rsidRDefault="007649DC" w:rsidP="007649DC">
      <w:pPr>
        <w:numPr>
          <w:ilvl w:val="0"/>
          <w:numId w:val="2"/>
        </w:numPr>
        <w:spacing w:before="120"/>
        <w:ind w:left="714" w:hanging="357"/>
        <w:rPr>
          <w:rFonts w:eastAsia="Times New Roman" w:cs="Times New Roman"/>
          <w:lang w:eastAsia="fr-FR"/>
        </w:rPr>
      </w:pPr>
      <w:r w:rsidRPr="00E975C1">
        <w:rPr>
          <w:rFonts w:eastAsia="Times New Roman" w:cs="Times New Roman"/>
          <w:iCs/>
          <w:lang w:eastAsia="fr-FR"/>
        </w:rPr>
        <w:t>D</w:t>
      </w:r>
      <w:r w:rsidR="005F5D52" w:rsidRPr="00E975C1">
        <w:rPr>
          <w:rFonts w:eastAsia="Times New Roman" w:cs="Times New Roman"/>
          <w:iCs/>
          <w:lang w:eastAsia="fr-FR"/>
        </w:rPr>
        <w:t>es cache-bornes</w:t>
      </w:r>
      <w:r w:rsidR="005F5D52" w:rsidRPr="00DA45C8">
        <w:rPr>
          <w:rFonts w:eastAsia="Times New Roman" w:cs="Times New Roman"/>
          <w:b/>
          <w:iCs/>
          <w:lang w:eastAsia="fr-FR"/>
        </w:rPr>
        <w:t xml:space="preserve"> :</w:t>
      </w:r>
      <w:r w:rsidR="005F5D52" w:rsidRPr="00DA45C8">
        <w:rPr>
          <w:rFonts w:eastAsia="Times New Roman" w:cs="Times New Roman"/>
          <w:lang w:eastAsia="fr-FR"/>
        </w:rPr>
        <w:t xml:space="preserve"> ils contribuent à la sécurisation de la batterie et participent à l'esthétique de l'ensemble ainsi qu'au repérage des différents modèles (couleurs différentes)</w:t>
      </w:r>
    </w:p>
    <w:p w:rsidR="005F5D52" w:rsidRPr="00690735" w:rsidRDefault="005F5D52" w:rsidP="00354427">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942840" cy="3237865"/>
            <wp:effectExtent l="19050" t="0" r="0" b="0"/>
            <wp:docPr id="31" name="Image 2" descr="http://www.si.ens-cachan.fr/ressource/r10/imag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10/images/fig2.jpg"/>
                    <pic:cNvPicPr>
                      <a:picLocks noChangeAspect="1" noChangeArrowheads="1"/>
                    </pic:cNvPicPr>
                  </pic:nvPicPr>
                  <pic:blipFill>
                    <a:blip r:embed="rId9" cstate="print"/>
                    <a:srcRect/>
                    <a:stretch>
                      <a:fillRect/>
                    </a:stretch>
                  </pic:blipFill>
                  <pic:spPr bwMode="auto">
                    <a:xfrm>
                      <a:off x="0" y="0"/>
                      <a:ext cx="4942840" cy="3237865"/>
                    </a:xfrm>
                    <a:prstGeom prst="rect">
                      <a:avLst/>
                    </a:prstGeom>
                    <a:noFill/>
                    <a:ln w="9525">
                      <a:noFill/>
                      <a:miter lim="800000"/>
                      <a:headEnd/>
                      <a:tailEnd/>
                    </a:ln>
                  </pic:spPr>
                </pic:pic>
              </a:graphicData>
            </a:graphic>
          </wp:inline>
        </w:drawing>
      </w:r>
    </w:p>
    <w:p w:rsidR="005F5D52" w:rsidRPr="00690735" w:rsidRDefault="005F5D52" w:rsidP="00354427">
      <w:pPr>
        <w:pStyle w:val="Titre1"/>
        <w:rPr>
          <w:rFonts w:eastAsia="Times New Roman"/>
          <w:kern w:val="36"/>
          <w:lang w:eastAsia="fr-FR"/>
        </w:rPr>
      </w:pPr>
      <w:r w:rsidRPr="00690735">
        <w:rPr>
          <w:rFonts w:eastAsia="Times New Roman"/>
          <w:kern w:val="36"/>
          <w:lang w:eastAsia="fr-FR"/>
        </w:rPr>
        <w:t>2</w:t>
      </w:r>
      <w:r w:rsidR="00354427">
        <w:rPr>
          <w:rFonts w:eastAsia="Times New Roman"/>
          <w:kern w:val="36"/>
          <w:lang w:eastAsia="fr-FR"/>
        </w:rPr>
        <w:t xml:space="preserve"> -</w:t>
      </w:r>
      <w:r w:rsidRPr="00690735">
        <w:rPr>
          <w:rFonts w:eastAsia="Times New Roman"/>
          <w:kern w:val="36"/>
          <w:lang w:eastAsia="fr-FR"/>
        </w:rPr>
        <w:t xml:space="preserve"> Analyse fonctionnelle du capot de rampe</w:t>
      </w:r>
    </w:p>
    <w:p w:rsidR="005F5D52" w:rsidRPr="00690735" w:rsidRDefault="005F5D52" w:rsidP="00DA45C8">
      <w:pPr>
        <w:spacing w:after="36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099050" cy="2323465"/>
            <wp:effectExtent l="19050" t="0" r="6350" b="0"/>
            <wp:docPr id="32" name="Image 3" descr="http://www.si.ens-cachan.fr/ressource/r10/images/fi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10/images/fig12.jpg"/>
                    <pic:cNvPicPr>
                      <a:picLocks noChangeAspect="1" noChangeArrowheads="1"/>
                    </pic:cNvPicPr>
                  </pic:nvPicPr>
                  <pic:blipFill>
                    <a:blip r:embed="rId10" cstate="print"/>
                    <a:srcRect/>
                    <a:stretch>
                      <a:fillRect/>
                    </a:stretch>
                  </pic:blipFill>
                  <pic:spPr bwMode="auto">
                    <a:xfrm>
                      <a:off x="0" y="0"/>
                      <a:ext cx="5099050" cy="2323465"/>
                    </a:xfrm>
                    <a:prstGeom prst="rect">
                      <a:avLst/>
                    </a:prstGeom>
                    <a:noFill/>
                    <a:ln w="9525">
                      <a:noFill/>
                      <a:miter lim="800000"/>
                      <a:headEnd/>
                      <a:tailEnd/>
                    </a:ln>
                  </pic:spPr>
                </pic:pic>
              </a:graphicData>
            </a:graphic>
          </wp:inline>
        </w:drawing>
      </w:r>
    </w:p>
    <w:p w:rsidR="005F5D52" w:rsidRPr="00354427" w:rsidRDefault="005F5D52" w:rsidP="005F5D52">
      <w:pPr>
        <w:numPr>
          <w:ilvl w:val="0"/>
          <w:numId w:val="3"/>
        </w:numPr>
        <w:spacing w:before="120"/>
        <w:ind w:left="714" w:hanging="357"/>
        <w:jc w:val="left"/>
        <w:rPr>
          <w:rFonts w:eastAsia="Times New Roman" w:cs="Times New Roman"/>
          <w:lang w:eastAsia="fr-FR"/>
        </w:rPr>
      </w:pPr>
      <w:r w:rsidRPr="00354427">
        <w:rPr>
          <w:rFonts w:eastAsia="Times New Roman" w:cs="Times New Roman"/>
          <w:lang w:eastAsia="fr-FR"/>
        </w:rPr>
        <w:t xml:space="preserve">FP1: Permettre la mise en place simultanée des bouchons par l'utilisateur </w:t>
      </w:r>
    </w:p>
    <w:p w:rsidR="005F5D52" w:rsidRPr="00354427" w:rsidRDefault="005F5D52" w:rsidP="005F5D52">
      <w:pPr>
        <w:numPr>
          <w:ilvl w:val="0"/>
          <w:numId w:val="3"/>
        </w:numPr>
        <w:spacing w:before="120"/>
        <w:ind w:left="714" w:hanging="357"/>
        <w:jc w:val="left"/>
        <w:rPr>
          <w:rFonts w:eastAsia="Times New Roman" w:cs="Times New Roman"/>
          <w:lang w:eastAsia="fr-FR"/>
        </w:rPr>
      </w:pPr>
      <w:r w:rsidRPr="00354427">
        <w:rPr>
          <w:rFonts w:eastAsia="Times New Roman" w:cs="Times New Roman"/>
          <w:lang w:eastAsia="fr-FR"/>
        </w:rPr>
        <w:t xml:space="preserve">FP2: Permettre la dépose par soulèvement des bouchons par l'utilisateur </w:t>
      </w:r>
    </w:p>
    <w:p w:rsidR="00175240" w:rsidRDefault="005F5D52" w:rsidP="005F5D52">
      <w:pPr>
        <w:numPr>
          <w:ilvl w:val="0"/>
          <w:numId w:val="3"/>
        </w:numPr>
        <w:spacing w:before="120"/>
        <w:ind w:left="714" w:hanging="357"/>
        <w:jc w:val="left"/>
        <w:rPr>
          <w:rFonts w:eastAsia="Times New Roman" w:cs="Times New Roman"/>
          <w:lang w:eastAsia="fr-FR"/>
        </w:rPr>
      </w:pPr>
      <w:r w:rsidRPr="00354427">
        <w:rPr>
          <w:rFonts w:eastAsia="Times New Roman" w:cs="Times New Roman"/>
          <w:lang w:eastAsia="fr-FR"/>
        </w:rPr>
        <w:t xml:space="preserve">FC1: Recevoir les bouchons par </w:t>
      </w:r>
      <w:proofErr w:type="spellStart"/>
      <w:r w:rsidRPr="00354427">
        <w:rPr>
          <w:rFonts w:eastAsia="Times New Roman" w:cs="Times New Roman"/>
          <w:lang w:eastAsia="fr-FR"/>
        </w:rPr>
        <w:t>clipsage</w:t>
      </w:r>
      <w:proofErr w:type="spellEnd"/>
    </w:p>
    <w:p w:rsidR="005F5D52" w:rsidRPr="00354427" w:rsidRDefault="005F5D52" w:rsidP="005F5D52">
      <w:pPr>
        <w:numPr>
          <w:ilvl w:val="0"/>
          <w:numId w:val="3"/>
        </w:numPr>
        <w:spacing w:before="120"/>
        <w:ind w:left="714" w:hanging="357"/>
        <w:jc w:val="left"/>
        <w:rPr>
          <w:rFonts w:eastAsia="Times New Roman" w:cs="Times New Roman"/>
          <w:lang w:eastAsia="fr-FR"/>
        </w:rPr>
      </w:pPr>
      <w:r w:rsidRPr="00354427">
        <w:rPr>
          <w:rFonts w:eastAsia="Times New Roman" w:cs="Times New Roman"/>
          <w:lang w:eastAsia="fr-FR"/>
        </w:rPr>
        <w:t xml:space="preserve">FC2: S'adapter aux formes et aux dimensions du couvercle </w:t>
      </w:r>
    </w:p>
    <w:p w:rsidR="005F5D52" w:rsidRPr="00354427" w:rsidRDefault="005F5D52" w:rsidP="005F5D52">
      <w:pPr>
        <w:numPr>
          <w:ilvl w:val="0"/>
          <w:numId w:val="3"/>
        </w:numPr>
        <w:spacing w:before="120"/>
        <w:ind w:left="714" w:hanging="357"/>
        <w:jc w:val="left"/>
        <w:rPr>
          <w:rFonts w:eastAsia="Times New Roman" w:cs="Times New Roman"/>
          <w:lang w:eastAsia="fr-FR"/>
        </w:rPr>
      </w:pPr>
      <w:r w:rsidRPr="00354427">
        <w:rPr>
          <w:rFonts w:eastAsia="Times New Roman" w:cs="Times New Roman"/>
          <w:lang w:eastAsia="fr-FR"/>
        </w:rPr>
        <w:t xml:space="preserve">FC3: Faciliter l'intervention de l'utilisateur lors du démontage </w:t>
      </w:r>
    </w:p>
    <w:p w:rsidR="005F5D52" w:rsidRPr="00354427" w:rsidRDefault="005F5D52" w:rsidP="005F5D52">
      <w:pPr>
        <w:numPr>
          <w:ilvl w:val="0"/>
          <w:numId w:val="3"/>
        </w:numPr>
        <w:spacing w:before="120"/>
        <w:ind w:left="714" w:hanging="357"/>
        <w:jc w:val="left"/>
        <w:rPr>
          <w:rFonts w:eastAsia="Times New Roman" w:cs="Times New Roman"/>
          <w:lang w:eastAsia="fr-FR"/>
        </w:rPr>
      </w:pPr>
      <w:r w:rsidRPr="00354427">
        <w:rPr>
          <w:rFonts w:eastAsia="Times New Roman" w:cs="Times New Roman"/>
          <w:lang w:eastAsia="fr-FR"/>
        </w:rPr>
        <w:t xml:space="preserve">FC4: S'intégrer à l'esthétique de l'ensemble </w:t>
      </w:r>
    </w:p>
    <w:p w:rsidR="005F5D52" w:rsidRDefault="005F5D52" w:rsidP="005F5D52">
      <w:pPr>
        <w:numPr>
          <w:ilvl w:val="0"/>
          <w:numId w:val="3"/>
        </w:numPr>
        <w:spacing w:before="120"/>
        <w:ind w:left="714" w:hanging="357"/>
        <w:jc w:val="left"/>
        <w:rPr>
          <w:rFonts w:eastAsia="Times New Roman" w:cs="Times New Roman"/>
          <w:lang w:eastAsia="fr-FR"/>
        </w:rPr>
      </w:pPr>
      <w:r w:rsidRPr="00354427">
        <w:rPr>
          <w:rFonts w:eastAsia="Times New Roman" w:cs="Times New Roman"/>
          <w:lang w:eastAsia="fr-FR"/>
        </w:rPr>
        <w:t xml:space="preserve">FC5: Résister aux agents acides présents dans la batterie </w:t>
      </w:r>
    </w:p>
    <w:p w:rsidR="003A38B8" w:rsidRDefault="003A38B8">
      <w:pPr>
        <w:spacing w:before="0" w:after="200"/>
        <w:jc w:val="left"/>
        <w:rPr>
          <w:rFonts w:eastAsia="Times New Roman" w:cs="Times New Roman"/>
          <w:lang w:eastAsia="fr-FR"/>
        </w:rPr>
      </w:pPr>
      <w:r>
        <w:rPr>
          <w:rFonts w:eastAsia="Times New Roman" w:cs="Times New Roman"/>
          <w:lang w:eastAsia="fr-FR"/>
        </w:rPr>
        <w:br w:type="page"/>
      </w:r>
    </w:p>
    <w:tbl>
      <w:tblPr>
        <w:tblStyle w:val="Grilledutableau"/>
        <w:tblW w:w="10031" w:type="dxa"/>
        <w:tblLook w:val="04A0"/>
      </w:tblPr>
      <w:tblGrid>
        <w:gridCol w:w="579"/>
        <w:gridCol w:w="3782"/>
        <w:gridCol w:w="5670"/>
      </w:tblGrid>
      <w:tr w:rsidR="003A38B8" w:rsidTr="00016DE1">
        <w:tc>
          <w:tcPr>
            <w:tcW w:w="579" w:type="dxa"/>
          </w:tcPr>
          <w:p w:rsidR="003A38B8" w:rsidRPr="00016DE1" w:rsidRDefault="003A38B8" w:rsidP="00FE2579">
            <w:pPr>
              <w:spacing w:before="60" w:after="60"/>
              <w:jc w:val="center"/>
              <w:rPr>
                <w:rFonts w:eastAsia="Times New Roman" w:cs="Times New Roman"/>
                <w:sz w:val="20"/>
                <w:szCs w:val="20"/>
                <w:lang w:eastAsia="fr-FR"/>
              </w:rPr>
            </w:pPr>
          </w:p>
        </w:tc>
        <w:tc>
          <w:tcPr>
            <w:tcW w:w="3782" w:type="dxa"/>
          </w:tcPr>
          <w:p w:rsidR="003A38B8" w:rsidRPr="00016DE1" w:rsidRDefault="003A38B8"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Critères d’appréciation</w:t>
            </w:r>
          </w:p>
        </w:tc>
        <w:tc>
          <w:tcPr>
            <w:tcW w:w="5670" w:type="dxa"/>
          </w:tcPr>
          <w:p w:rsidR="003A38B8" w:rsidRPr="00016DE1" w:rsidRDefault="003A38B8"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Valeurs</w:t>
            </w:r>
          </w:p>
        </w:tc>
      </w:tr>
      <w:tr w:rsidR="00FE2579" w:rsidTr="00016DE1">
        <w:tc>
          <w:tcPr>
            <w:tcW w:w="579" w:type="dxa"/>
            <w:vMerge w:val="restart"/>
          </w:tcPr>
          <w:p w:rsidR="00FE2579" w:rsidRPr="00016DE1" w:rsidRDefault="00FE2579" w:rsidP="00FE2579">
            <w:pPr>
              <w:spacing w:before="60" w:after="60"/>
              <w:jc w:val="center"/>
              <w:rPr>
                <w:rFonts w:eastAsia="Times New Roman" w:cs="Times New Roman"/>
                <w:sz w:val="20"/>
                <w:szCs w:val="20"/>
                <w:lang w:eastAsia="fr-FR"/>
              </w:rPr>
            </w:pPr>
            <w:r w:rsidRPr="00016DE1">
              <w:rPr>
                <w:rFonts w:eastAsia="Times New Roman" w:cs="Times New Roman"/>
                <w:sz w:val="20"/>
                <w:szCs w:val="20"/>
                <w:lang w:eastAsia="fr-FR"/>
              </w:rPr>
              <w:t>FP1</w:t>
            </w:r>
          </w:p>
        </w:tc>
        <w:tc>
          <w:tcPr>
            <w:tcW w:w="3782" w:type="dxa"/>
          </w:tcPr>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Appui plan entre la face supérieure des bouchons te le capot</w:t>
            </w:r>
          </w:p>
        </w:tc>
        <w:tc>
          <w:tcPr>
            <w:tcW w:w="5670" w:type="dxa"/>
          </w:tcPr>
          <w:p w:rsidR="00FE2579" w:rsidRPr="00016DE1" w:rsidRDefault="00FE2579"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6 bouchons – plan mini 210 x 24</w:t>
            </w:r>
          </w:p>
        </w:tc>
      </w:tr>
      <w:tr w:rsidR="00FE2579" w:rsidTr="00016DE1">
        <w:tc>
          <w:tcPr>
            <w:tcW w:w="579" w:type="dxa"/>
            <w:vMerge/>
          </w:tcPr>
          <w:p w:rsidR="00FE2579" w:rsidRPr="00016DE1" w:rsidRDefault="00FE2579" w:rsidP="00FE2579">
            <w:pPr>
              <w:spacing w:before="60" w:after="60"/>
              <w:jc w:val="center"/>
              <w:rPr>
                <w:rFonts w:eastAsia="Times New Roman" w:cs="Times New Roman"/>
                <w:sz w:val="20"/>
                <w:szCs w:val="20"/>
                <w:lang w:eastAsia="fr-FR"/>
              </w:rPr>
            </w:pPr>
          </w:p>
        </w:tc>
        <w:tc>
          <w:tcPr>
            <w:tcW w:w="3782" w:type="dxa"/>
          </w:tcPr>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Auto positionnement des bouchons dans leurs orifices de montage par une liaison glissière suivant l’axe x : course limitée suivant x par butée</w:t>
            </w:r>
          </w:p>
        </w:tc>
        <w:tc>
          <w:tcPr>
            <w:tcW w:w="5670" w:type="dxa"/>
          </w:tcPr>
          <w:p w:rsidR="00FE2579" w:rsidRPr="00016DE1" w:rsidRDefault="00FE2579" w:rsidP="00FE2579">
            <w:pPr>
              <w:spacing w:before="60" w:after="60"/>
              <w:jc w:val="left"/>
              <w:rPr>
                <w:rFonts w:eastAsia="Times New Roman" w:cs="Times New Roman"/>
                <w:sz w:val="20"/>
                <w:szCs w:val="20"/>
                <w:lang w:eastAsia="fr-FR"/>
              </w:rPr>
            </w:pPr>
            <w:r w:rsidRPr="00016DE1">
              <w:rPr>
                <w:rStyle w:val="Emphaseple"/>
              </w:rPr>
              <w:t>e</w:t>
            </w:r>
            <w:r w:rsidRPr="00016DE1">
              <w:rPr>
                <w:rFonts w:eastAsia="Times New Roman" w:cs="Times New Roman"/>
                <w:sz w:val="20"/>
                <w:szCs w:val="20"/>
                <w:lang w:eastAsia="fr-FR"/>
              </w:rPr>
              <w:t xml:space="preserve"> = 3 mm</w:t>
            </w:r>
          </w:p>
        </w:tc>
      </w:tr>
      <w:tr w:rsidR="00FE2579" w:rsidTr="00016DE1">
        <w:tc>
          <w:tcPr>
            <w:tcW w:w="579" w:type="dxa"/>
            <w:vMerge/>
          </w:tcPr>
          <w:p w:rsidR="00FE2579" w:rsidRPr="00016DE1" w:rsidRDefault="00FE2579" w:rsidP="00FE2579">
            <w:pPr>
              <w:spacing w:before="60" w:after="60"/>
              <w:jc w:val="center"/>
              <w:rPr>
                <w:rFonts w:eastAsia="Times New Roman" w:cs="Times New Roman"/>
                <w:sz w:val="20"/>
                <w:szCs w:val="20"/>
                <w:lang w:eastAsia="fr-FR"/>
              </w:rPr>
            </w:pPr>
          </w:p>
        </w:tc>
        <w:tc>
          <w:tcPr>
            <w:tcW w:w="3782" w:type="dxa"/>
          </w:tcPr>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Décalage maxi bouchon/orifice</w:t>
            </w:r>
          </w:p>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 jeu fonctionnel suivant y</w:t>
            </w:r>
          </w:p>
        </w:tc>
        <w:tc>
          <w:tcPr>
            <w:tcW w:w="5670" w:type="dxa"/>
          </w:tcPr>
          <w:p w:rsidR="00FE2579" w:rsidRPr="00016DE1" w:rsidRDefault="00FE2579"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0.15</w:t>
            </w:r>
            <w:r w:rsidRPr="00016DE1">
              <w:rPr>
                <w:rFonts w:eastAsia="Times New Roman" w:cs="Times New Roman"/>
                <w:sz w:val="20"/>
                <w:szCs w:val="20"/>
                <w:vertAlign w:val="superscript"/>
                <w:lang w:eastAsia="fr-FR"/>
              </w:rPr>
              <w:t>±0.15</w:t>
            </w:r>
          </w:p>
        </w:tc>
      </w:tr>
      <w:tr w:rsidR="00FE2579" w:rsidTr="00016DE1">
        <w:tc>
          <w:tcPr>
            <w:tcW w:w="579" w:type="dxa"/>
            <w:vMerge/>
          </w:tcPr>
          <w:p w:rsidR="00FE2579" w:rsidRPr="00016DE1" w:rsidRDefault="00FE2579" w:rsidP="00FE2579">
            <w:pPr>
              <w:spacing w:before="60" w:after="60"/>
              <w:jc w:val="center"/>
              <w:rPr>
                <w:rFonts w:eastAsia="Times New Roman" w:cs="Times New Roman"/>
                <w:sz w:val="20"/>
                <w:szCs w:val="20"/>
                <w:lang w:eastAsia="fr-FR"/>
              </w:rPr>
            </w:pPr>
          </w:p>
        </w:tc>
        <w:tc>
          <w:tcPr>
            <w:tcW w:w="3782" w:type="dxa"/>
          </w:tcPr>
          <w:p w:rsidR="00FE2579" w:rsidRPr="00016DE1" w:rsidRDefault="00FE2579"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 jeu fonctionnel suivant z</w:t>
            </w:r>
          </w:p>
        </w:tc>
        <w:tc>
          <w:tcPr>
            <w:tcW w:w="5670" w:type="dxa"/>
          </w:tcPr>
          <w:p w:rsidR="00FE2579" w:rsidRPr="00016DE1" w:rsidRDefault="00FE2579"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0.75</w:t>
            </w:r>
            <w:r w:rsidRPr="00016DE1">
              <w:rPr>
                <w:rFonts w:eastAsia="Times New Roman" w:cs="Times New Roman"/>
                <w:sz w:val="20"/>
                <w:szCs w:val="20"/>
                <w:vertAlign w:val="superscript"/>
                <w:lang w:eastAsia="fr-FR"/>
              </w:rPr>
              <w:t>±0.15</w:t>
            </w:r>
          </w:p>
        </w:tc>
      </w:tr>
      <w:tr w:rsidR="00FE2579" w:rsidTr="00016DE1">
        <w:tc>
          <w:tcPr>
            <w:tcW w:w="579" w:type="dxa"/>
            <w:vMerge/>
          </w:tcPr>
          <w:p w:rsidR="00FE2579" w:rsidRPr="00016DE1" w:rsidRDefault="00FE2579" w:rsidP="00FE2579">
            <w:pPr>
              <w:spacing w:before="60" w:after="60"/>
              <w:jc w:val="center"/>
              <w:rPr>
                <w:rFonts w:eastAsia="Times New Roman" w:cs="Times New Roman"/>
                <w:sz w:val="20"/>
                <w:szCs w:val="20"/>
                <w:lang w:eastAsia="fr-FR"/>
              </w:rPr>
            </w:pPr>
          </w:p>
        </w:tc>
        <w:tc>
          <w:tcPr>
            <w:tcW w:w="3782" w:type="dxa"/>
          </w:tcPr>
          <w:p w:rsidR="00FE2579" w:rsidRPr="00016DE1" w:rsidRDefault="00FE2579"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 espacement entre les orifices</w:t>
            </w:r>
          </w:p>
        </w:tc>
        <w:tc>
          <w:tcPr>
            <w:tcW w:w="5670" w:type="dxa"/>
          </w:tcPr>
          <w:p w:rsidR="00FE2579" w:rsidRPr="00016DE1" w:rsidRDefault="00FE2579"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38 mm</w:t>
            </w:r>
          </w:p>
        </w:tc>
      </w:tr>
      <w:tr w:rsidR="00FE2579" w:rsidTr="00016DE1">
        <w:tc>
          <w:tcPr>
            <w:tcW w:w="579" w:type="dxa"/>
            <w:vMerge/>
          </w:tcPr>
          <w:p w:rsidR="00FE2579" w:rsidRPr="00016DE1" w:rsidRDefault="00FE2579" w:rsidP="00FE2579">
            <w:pPr>
              <w:spacing w:before="60" w:after="60"/>
              <w:jc w:val="center"/>
              <w:rPr>
                <w:rFonts w:eastAsia="Times New Roman" w:cs="Times New Roman"/>
                <w:sz w:val="20"/>
                <w:szCs w:val="20"/>
                <w:lang w:eastAsia="fr-FR"/>
              </w:rPr>
            </w:pPr>
          </w:p>
        </w:tc>
        <w:tc>
          <w:tcPr>
            <w:tcW w:w="3782" w:type="dxa"/>
          </w:tcPr>
          <w:p w:rsidR="00FE2579" w:rsidRPr="00016DE1" w:rsidRDefault="00FE2579"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 jeu latéral suivant z entre capot et couvercle</w:t>
            </w:r>
          </w:p>
        </w:tc>
        <w:tc>
          <w:tcPr>
            <w:tcW w:w="5670" w:type="dxa"/>
          </w:tcPr>
          <w:p w:rsidR="00FE2579" w:rsidRPr="00016DE1" w:rsidRDefault="00FE2579"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Jeu mini = 0.5 mm</w:t>
            </w:r>
          </w:p>
        </w:tc>
      </w:tr>
      <w:tr w:rsidR="00FE2579" w:rsidTr="00016DE1">
        <w:tc>
          <w:tcPr>
            <w:tcW w:w="579" w:type="dxa"/>
            <w:vMerge w:val="restart"/>
          </w:tcPr>
          <w:p w:rsidR="00FE2579" w:rsidRPr="00016DE1" w:rsidRDefault="00FE2579" w:rsidP="00FE2579">
            <w:pPr>
              <w:spacing w:before="60" w:after="60"/>
              <w:jc w:val="center"/>
              <w:rPr>
                <w:rFonts w:eastAsia="Times New Roman" w:cs="Times New Roman"/>
                <w:sz w:val="20"/>
                <w:szCs w:val="20"/>
                <w:lang w:eastAsia="fr-FR"/>
              </w:rPr>
            </w:pPr>
            <w:r w:rsidRPr="00016DE1">
              <w:rPr>
                <w:rFonts w:eastAsia="Times New Roman" w:cs="Times New Roman"/>
                <w:sz w:val="20"/>
                <w:szCs w:val="20"/>
                <w:lang w:eastAsia="fr-FR"/>
              </w:rPr>
              <w:t>FP2</w:t>
            </w:r>
          </w:p>
        </w:tc>
        <w:tc>
          <w:tcPr>
            <w:tcW w:w="3782" w:type="dxa"/>
          </w:tcPr>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Résistance des clips au cisaillement</w:t>
            </w:r>
          </w:p>
        </w:tc>
        <w:tc>
          <w:tcPr>
            <w:tcW w:w="5670" w:type="dxa"/>
          </w:tcPr>
          <w:p w:rsidR="00FE2579" w:rsidRPr="00016DE1" w:rsidRDefault="00FE2579" w:rsidP="00C15F21">
            <w:pPr>
              <w:spacing w:before="60" w:after="60"/>
              <w:jc w:val="center"/>
              <w:rPr>
                <w:rFonts w:eastAsia="Times New Roman" w:cs="Times New Roman"/>
                <w:sz w:val="20"/>
                <w:szCs w:val="20"/>
                <w:lang w:eastAsia="fr-FR"/>
              </w:rPr>
            </w:pPr>
            <w:r w:rsidRPr="00016DE1">
              <w:rPr>
                <w:rFonts w:eastAsia="Times New Roman" w:cs="Times New Roman"/>
                <w:noProof/>
                <w:sz w:val="20"/>
                <w:szCs w:val="20"/>
                <w:lang w:eastAsia="fr-FR"/>
              </w:rPr>
              <w:drawing>
                <wp:inline distT="0" distB="0" distL="0" distR="0">
                  <wp:extent cx="3089813" cy="1518664"/>
                  <wp:effectExtent l="19050" t="0" r="0" b="0"/>
                  <wp:docPr id="49" name="Image 6" descr="http://www.si.ens-cachan.fr/ressource/r10/images/fi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10/images/fig15.jpg"/>
                          <pic:cNvPicPr>
                            <a:picLocks noChangeAspect="1" noChangeArrowheads="1"/>
                          </pic:cNvPicPr>
                        </pic:nvPicPr>
                        <pic:blipFill>
                          <a:blip r:embed="rId11" cstate="print"/>
                          <a:srcRect l="911" r="1252" b="3275"/>
                          <a:stretch>
                            <a:fillRect/>
                          </a:stretch>
                        </pic:blipFill>
                        <pic:spPr bwMode="auto">
                          <a:xfrm>
                            <a:off x="0" y="0"/>
                            <a:ext cx="3090108" cy="1518809"/>
                          </a:xfrm>
                          <a:prstGeom prst="rect">
                            <a:avLst/>
                          </a:prstGeom>
                          <a:noFill/>
                          <a:ln w="9525">
                            <a:noFill/>
                            <a:miter lim="800000"/>
                            <a:headEnd/>
                            <a:tailEnd/>
                          </a:ln>
                        </pic:spPr>
                      </pic:pic>
                    </a:graphicData>
                  </a:graphic>
                </wp:inline>
              </w:drawing>
            </w:r>
          </w:p>
          <w:p w:rsidR="00012062" w:rsidRPr="00016DE1" w:rsidRDefault="00012062" w:rsidP="00FE2579">
            <w:pPr>
              <w:spacing w:before="60" w:after="60"/>
              <w:jc w:val="left"/>
              <w:rPr>
                <w:rFonts w:eastAsia="Times New Roman" w:cs="Times New Roman"/>
                <w:sz w:val="20"/>
                <w:szCs w:val="20"/>
                <w:lang w:eastAsia="fr-FR"/>
              </w:rPr>
            </w:pPr>
            <w:r w:rsidRPr="00016DE1">
              <w:rPr>
                <w:rStyle w:val="Emphaseple"/>
              </w:rPr>
              <w:t>E</w:t>
            </w:r>
            <w:r w:rsidRPr="00016DE1">
              <w:rPr>
                <w:rFonts w:eastAsia="Times New Roman" w:cs="Times New Roman"/>
                <w:sz w:val="20"/>
                <w:szCs w:val="20"/>
                <w:lang w:eastAsia="fr-FR"/>
              </w:rPr>
              <w:t xml:space="preserve"> = 1.5 mm ; </w:t>
            </w:r>
            <w:r w:rsidRPr="00016DE1">
              <w:rPr>
                <w:rStyle w:val="Emphaseple"/>
              </w:rPr>
              <w:t>L</w:t>
            </w:r>
            <w:r w:rsidRPr="00016DE1">
              <w:rPr>
                <w:rFonts w:eastAsia="Times New Roman" w:cs="Times New Roman"/>
                <w:sz w:val="20"/>
                <w:szCs w:val="20"/>
                <w:lang w:eastAsia="fr-FR"/>
              </w:rPr>
              <w:t xml:space="preserve"> = 12 mm ; </w:t>
            </w:r>
            <w:r w:rsidRPr="00016DE1">
              <w:rPr>
                <w:rStyle w:val="Emphaseple"/>
              </w:rPr>
              <w:t>F</w:t>
            </w:r>
            <w:r w:rsidRPr="00016DE1">
              <w:rPr>
                <w:rFonts w:eastAsia="Times New Roman" w:cs="Times New Roman"/>
                <w:sz w:val="20"/>
                <w:szCs w:val="20"/>
                <w:lang w:eastAsia="fr-FR"/>
              </w:rPr>
              <w:t xml:space="preserve"> = 10 N ; résistance au cisaillement 15 MPa ; </w:t>
            </w:r>
            <w:r w:rsidR="00C15F21" w:rsidRPr="00016DE1">
              <w:rPr>
                <w:rFonts w:eastAsia="Times New Roman" w:cs="Times New Roman"/>
                <w:sz w:val="20"/>
                <w:szCs w:val="20"/>
                <w:lang w:eastAsia="fr-FR"/>
              </w:rPr>
              <w:t>coefficient</w:t>
            </w:r>
            <w:r w:rsidRPr="00016DE1">
              <w:rPr>
                <w:rFonts w:eastAsia="Times New Roman" w:cs="Times New Roman"/>
                <w:sz w:val="20"/>
                <w:szCs w:val="20"/>
                <w:lang w:eastAsia="fr-FR"/>
              </w:rPr>
              <w:t xml:space="preserve"> de sécurité </w:t>
            </w:r>
            <w:r w:rsidRPr="00016DE1">
              <w:rPr>
                <w:rStyle w:val="Emphaseple"/>
              </w:rPr>
              <w:t>s</w:t>
            </w:r>
            <w:r w:rsidRPr="00016DE1">
              <w:rPr>
                <w:rFonts w:eastAsia="Times New Roman" w:cs="Times New Roman"/>
                <w:sz w:val="20"/>
                <w:szCs w:val="20"/>
                <w:lang w:eastAsia="fr-FR"/>
              </w:rPr>
              <w:t xml:space="preserve"> = 2</w:t>
            </w:r>
          </w:p>
        </w:tc>
      </w:tr>
      <w:tr w:rsidR="00FE2579" w:rsidTr="00016DE1">
        <w:tc>
          <w:tcPr>
            <w:tcW w:w="579" w:type="dxa"/>
            <w:vMerge/>
          </w:tcPr>
          <w:p w:rsidR="00FE2579" w:rsidRPr="00016DE1" w:rsidRDefault="00FE2579" w:rsidP="00FE2579">
            <w:pPr>
              <w:spacing w:before="60" w:after="60"/>
              <w:jc w:val="center"/>
              <w:rPr>
                <w:rFonts w:eastAsia="Times New Roman" w:cs="Times New Roman"/>
                <w:sz w:val="20"/>
                <w:szCs w:val="20"/>
                <w:lang w:eastAsia="fr-FR"/>
              </w:rPr>
            </w:pPr>
          </w:p>
        </w:tc>
        <w:tc>
          <w:tcPr>
            <w:tcW w:w="3782" w:type="dxa"/>
          </w:tcPr>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Résistance du capot à la flexion</w:t>
            </w:r>
          </w:p>
        </w:tc>
        <w:tc>
          <w:tcPr>
            <w:tcW w:w="5670" w:type="dxa"/>
          </w:tcPr>
          <w:p w:rsidR="00FE2579" w:rsidRPr="00016DE1" w:rsidRDefault="00C15F21"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 xml:space="preserve">Effort utilisateur </w:t>
            </w:r>
            <w:r w:rsidRPr="00016DE1">
              <w:rPr>
                <w:rStyle w:val="Emphaseple"/>
              </w:rPr>
              <w:t>F</w:t>
            </w:r>
            <w:r w:rsidRPr="00016DE1">
              <w:rPr>
                <w:rFonts w:eastAsia="Times New Roman" w:cs="Times New Roman"/>
                <w:sz w:val="20"/>
                <w:szCs w:val="20"/>
                <w:lang w:eastAsia="fr-FR"/>
              </w:rPr>
              <w:t xml:space="preserve"> = 26 N coefficient de sécurité de 2</w:t>
            </w:r>
          </w:p>
        </w:tc>
      </w:tr>
      <w:tr w:rsidR="00FE2579" w:rsidTr="00016DE1">
        <w:tc>
          <w:tcPr>
            <w:tcW w:w="579" w:type="dxa"/>
            <w:vMerge/>
          </w:tcPr>
          <w:p w:rsidR="00FE2579" w:rsidRPr="00016DE1" w:rsidRDefault="00FE2579" w:rsidP="00FE2579">
            <w:pPr>
              <w:spacing w:before="60" w:after="60"/>
              <w:jc w:val="center"/>
              <w:rPr>
                <w:rFonts w:eastAsia="Times New Roman" w:cs="Times New Roman"/>
                <w:sz w:val="20"/>
                <w:szCs w:val="20"/>
                <w:lang w:eastAsia="fr-FR"/>
              </w:rPr>
            </w:pPr>
          </w:p>
        </w:tc>
        <w:tc>
          <w:tcPr>
            <w:tcW w:w="3782" w:type="dxa"/>
          </w:tcPr>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 xml:space="preserve">Forme </w:t>
            </w:r>
            <w:proofErr w:type="spellStart"/>
            <w:r w:rsidRPr="00016DE1">
              <w:rPr>
                <w:rFonts w:eastAsia="Times New Roman" w:cs="Times New Roman"/>
                <w:sz w:val="20"/>
                <w:szCs w:val="20"/>
                <w:lang w:eastAsia="fr-FR"/>
              </w:rPr>
              <w:t>clipsage</w:t>
            </w:r>
            <w:proofErr w:type="spellEnd"/>
            <w:r w:rsidRPr="00016DE1">
              <w:rPr>
                <w:rFonts w:eastAsia="Times New Roman" w:cs="Times New Roman"/>
                <w:sz w:val="20"/>
                <w:szCs w:val="20"/>
                <w:lang w:eastAsia="fr-FR"/>
              </w:rPr>
              <w:t xml:space="preserve"> non démontable</w:t>
            </w:r>
          </w:p>
        </w:tc>
        <w:tc>
          <w:tcPr>
            <w:tcW w:w="5670" w:type="dxa"/>
          </w:tcPr>
          <w:p w:rsidR="00FE2579" w:rsidRPr="00016DE1" w:rsidRDefault="00C15F21"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Angle de retenu 90°</w:t>
            </w:r>
          </w:p>
        </w:tc>
      </w:tr>
      <w:tr w:rsidR="00FE2579" w:rsidTr="00016DE1">
        <w:tc>
          <w:tcPr>
            <w:tcW w:w="579" w:type="dxa"/>
          </w:tcPr>
          <w:p w:rsidR="00FE2579" w:rsidRPr="00016DE1" w:rsidRDefault="00FE2579" w:rsidP="00FE2579">
            <w:pPr>
              <w:spacing w:before="60" w:after="60"/>
              <w:jc w:val="center"/>
              <w:rPr>
                <w:rFonts w:eastAsia="Times New Roman" w:cs="Times New Roman"/>
                <w:sz w:val="20"/>
                <w:szCs w:val="20"/>
                <w:lang w:eastAsia="fr-FR"/>
              </w:rPr>
            </w:pPr>
            <w:r w:rsidRPr="00016DE1">
              <w:rPr>
                <w:rFonts w:eastAsia="Times New Roman" w:cs="Times New Roman"/>
                <w:sz w:val="20"/>
                <w:szCs w:val="20"/>
                <w:lang w:eastAsia="fr-FR"/>
              </w:rPr>
              <w:t>FC1</w:t>
            </w:r>
          </w:p>
        </w:tc>
        <w:tc>
          <w:tcPr>
            <w:tcW w:w="3782" w:type="dxa"/>
          </w:tcPr>
          <w:p w:rsidR="00FE2579" w:rsidRPr="00016DE1" w:rsidRDefault="00FE2579"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Angle d’entrée favorisant le montage</w:t>
            </w:r>
          </w:p>
        </w:tc>
        <w:tc>
          <w:tcPr>
            <w:tcW w:w="5670" w:type="dxa"/>
          </w:tcPr>
          <w:p w:rsidR="00FE2579" w:rsidRPr="00016DE1" w:rsidRDefault="00C15F21"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Angle d’entrée maxi  60°</w:t>
            </w:r>
          </w:p>
        </w:tc>
      </w:tr>
      <w:tr w:rsidR="00FE2579" w:rsidTr="00016DE1">
        <w:tc>
          <w:tcPr>
            <w:tcW w:w="579" w:type="dxa"/>
            <w:vMerge w:val="restart"/>
          </w:tcPr>
          <w:p w:rsidR="00FE2579" w:rsidRPr="00016DE1" w:rsidRDefault="00FE2579" w:rsidP="00FE2579">
            <w:pPr>
              <w:spacing w:before="60" w:after="60"/>
              <w:jc w:val="center"/>
              <w:rPr>
                <w:rFonts w:eastAsia="Times New Roman" w:cs="Times New Roman"/>
                <w:sz w:val="20"/>
                <w:szCs w:val="20"/>
                <w:lang w:eastAsia="fr-FR"/>
              </w:rPr>
            </w:pPr>
            <w:r w:rsidRPr="00016DE1">
              <w:rPr>
                <w:rFonts w:eastAsia="Times New Roman" w:cs="Times New Roman"/>
                <w:sz w:val="20"/>
                <w:szCs w:val="20"/>
                <w:lang w:eastAsia="fr-FR"/>
              </w:rPr>
              <w:t>FC2</w:t>
            </w:r>
          </w:p>
        </w:tc>
        <w:tc>
          <w:tcPr>
            <w:tcW w:w="3782" w:type="dxa"/>
          </w:tcPr>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Surface enveloppe du couvercle</w:t>
            </w:r>
          </w:p>
        </w:tc>
        <w:tc>
          <w:tcPr>
            <w:tcW w:w="5670" w:type="dxa"/>
          </w:tcPr>
          <w:p w:rsidR="00FE2579" w:rsidRPr="00016DE1" w:rsidRDefault="00C15F21" w:rsidP="00C15F21">
            <w:pPr>
              <w:spacing w:before="60" w:after="60"/>
              <w:jc w:val="center"/>
              <w:rPr>
                <w:rFonts w:eastAsia="Times New Roman" w:cs="Times New Roman"/>
                <w:sz w:val="20"/>
                <w:szCs w:val="20"/>
                <w:lang w:eastAsia="fr-FR"/>
              </w:rPr>
            </w:pPr>
            <w:r w:rsidRPr="00016DE1">
              <w:rPr>
                <w:rFonts w:eastAsia="Times New Roman" w:cs="Times New Roman"/>
                <w:noProof/>
                <w:sz w:val="20"/>
                <w:szCs w:val="20"/>
                <w:lang w:eastAsia="fr-FR"/>
              </w:rPr>
              <w:drawing>
                <wp:inline distT="0" distB="0" distL="0" distR="0">
                  <wp:extent cx="3244476" cy="1895649"/>
                  <wp:effectExtent l="19050" t="0" r="0" b="0"/>
                  <wp:docPr id="6" name="Image 5" descr="figure pour tabl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pour tableau.jpg"/>
                          <pic:cNvPicPr/>
                        </pic:nvPicPr>
                        <pic:blipFill>
                          <a:blip r:embed="rId12" cstate="print"/>
                          <a:stretch>
                            <a:fillRect/>
                          </a:stretch>
                        </pic:blipFill>
                        <pic:spPr>
                          <a:xfrm>
                            <a:off x="0" y="0"/>
                            <a:ext cx="3248319" cy="1897894"/>
                          </a:xfrm>
                          <a:prstGeom prst="rect">
                            <a:avLst/>
                          </a:prstGeom>
                        </pic:spPr>
                      </pic:pic>
                    </a:graphicData>
                  </a:graphic>
                </wp:inline>
              </w:drawing>
            </w:r>
          </w:p>
        </w:tc>
      </w:tr>
      <w:tr w:rsidR="00FE2579" w:rsidTr="00016DE1">
        <w:tc>
          <w:tcPr>
            <w:tcW w:w="579" w:type="dxa"/>
            <w:vMerge/>
          </w:tcPr>
          <w:p w:rsidR="00FE2579" w:rsidRPr="00016DE1" w:rsidRDefault="00FE2579" w:rsidP="00FE2579">
            <w:pPr>
              <w:spacing w:before="60" w:after="60"/>
              <w:jc w:val="center"/>
              <w:rPr>
                <w:rFonts w:eastAsia="Times New Roman" w:cs="Times New Roman"/>
                <w:sz w:val="20"/>
                <w:szCs w:val="20"/>
                <w:lang w:eastAsia="fr-FR"/>
              </w:rPr>
            </w:pPr>
          </w:p>
        </w:tc>
        <w:tc>
          <w:tcPr>
            <w:tcW w:w="3782" w:type="dxa"/>
          </w:tcPr>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Ecart maxi entre les profils capot/couvercle</w:t>
            </w:r>
          </w:p>
        </w:tc>
        <w:tc>
          <w:tcPr>
            <w:tcW w:w="5670" w:type="dxa"/>
          </w:tcPr>
          <w:p w:rsidR="00FE2579" w:rsidRPr="00016DE1" w:rsidRDefault="00C15F21"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1 mm</w:t>
            </w:r>
          </w:p>
        </w:tc>
      </w:tr>
      <w:tr w:rsidR="00FE2579" w:rsidTr="00016DE1">
        <w:tc>
          <w:tcPr>
            <w:tcW w:w="579" w:type="dxa"/>
          </w:tcPr>
          <w:p w:rsidR="00FE2579" w:rsidRPr="00016DE1" w:rsidRDefault="00FE2579" w:rsidP="00FE2579">
            <w:pPr>
              <w:spacing w:before="60" w:after="60"/>
              <w:jc w:val="center"/>
              <w:rPr>
                <w:rFonts w:eastAsia="Times New Roman" w:cs="Times New Roman"/>
                <w:sz w:val="20"/>
                <w:szCs w:val="20"/>
                <w:lang w:eastAsia="fr-FR"/>
              </w:rPr>
            </w:pPr>
            <w:r w:rsidRPr="00016DE1">
              <w:rPr>
                <w:rFonts w:eastAsia="Times New Roman" w:cs="Times New Roman"/>
                <w:sz w:val="20"/>
                <w:szCs w:val="20"/>
                <w:lang w:eastAsia="fr-FR"/>
              </w:rPr>
              <w:t>FC3</w:t>
            </w:r>
          </w:p>
        </w:tc>
        <w:tc>
          <w:tcPr>
            <w:tcW w:w="3782" w:type="dxa"/>
          </w:tcPr>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Forme encoche permettant de décoller le capot du couvercle avec l’ongle ou un outil</w:t>
            </w:r>
          </w:p>
        </w:tc>
        <w:tc>
          <w:tcPr>
            <w:tcW w:w="5670" w:type="dxa"/>
          </w:tcPr>
          <w:p w:rsidR="00FE2579" w:rsidRPr="00016DE1" w:rsidRDefault="00C15F21" w:rsidP="00FE2579">
            <w:pPr>
              <w:spacing w:before="60" w:after="60"/>
              <w:jc w:val="left"/>
              <w:rPr>
                <w:rFonts w:eastAsia="Times New Roman" w:cs="Times New Roman"/>
                <w:sz w:val="20"/>
                <w:szCs w:val="20"/>
                <w:lang w:eastAsia="fr-FR"/>
              </w:rPr>
            </w:pPr>
            <w:r w:rsidRPr="00016DE1">
              <w:rPr>
                <w:rStyle w:val="Emphaseple"/>
              </w:rPr>
              <w:t>h</w:t>
            </w:r>
            <w:r w:rsidRPr="00016DE1">
              <w:rPr>
                <w:rFonts w:eastAsia="Times New Roman" w:cs="Times New Roman"/>
                <w:sz w:val="20"/>
                <w:szCs w:val="20"/>
                <w:lang w:eastAsia="fr-FR"/>
              </w:rPr>
              <w:t xml:space="preserve"> x </w:t>
            </w:r>
            <w:r w:rsidRPr="00016DE1">
              <w:rPr>
                <w:rStyle w:val="Emphaseple"/>
              </w:rPr>
              <w:t>l</w:t>
            </w:r>
            <w:r w:rsidRPr="00016DE1">
              <w:rPr>
                <w:rFonts w:eastAsia="Times New Roman" w:cs="Times New Roman"/>
                <w:sz w:val="20"/>
                <w:szCs w:val="20"/>
                <w:lang w:eastAsia="fr-FR"/>
              </w:rPr>
              <w:t xml:space="preserve"> = 1.5 x 14 mm mini</w:t>
            </w:r>
          </w:p>
        </w:tc>
      </w:tr>
      <w:tr w:rsidR="00FE2579" w:rsidTr="00016DE1">
        <w:tc>
          <w:tcPr>
            <w:tcW w:w="579" w:type="dxa"/>
            <w:vMerge w:val="restart"/>
          </w:tcPr>
          <w:p w:rsidR="00C15F21" w:rsidRPr="00016DE1" w:rsidRDefault="00C15F21" w:rsidP="00FE2579">
            <w:pPr>
              <w:spacing w:before="60" w:after="60"/>
              <w:jc w:val="center"/>
              <w:rPr>
                <w:rFonts w:eastAsia="Times New Roman" w:cs="Times New Roman"/>
                <w:sz w:val="20"/>
                <w:szCs w:val="20"/>
                <w:lang w:eastAsia="fr-FR"/>
              </w:rPr>
            </w:pPr>
          </w:p>
          <w:p w:rsidR="00C15F21" w:rsidRPr="00016DE1" w:rsidRDefault="00C15F21" w:rsidP="00FE2579">
            <w:pPr>
              <w:spacing w:before="60" w:after="60"/>
              <w:jc w:val="center"/>
              <w:rPr>
                <w:rFonts w:eastAsia="Times New Roman" w:cs="Times New Roman"/>
                <w:sz w:val="20"/>
                <w:szCs w:val="20"/>
                <w:lang w:eastAsia="fr-FR"/>
              </w:rPr>
            </w:pPr>
          </w:p>
          <w:p w:rsidR="00C15F21" w:rsidRPr="00016DE1" w:rsidRDefault="00C15F21" w:rsidP="00FE2579">
            <w:pPr>
              <w:spacing w:before="60" w:after="60"/>
              <w:jc w:val="center"/>
              <w:rPr>
                <w:rFonts w:eastAsia="Times New Roman" w:cs="Times New Roman"/>
                <w:sz w:val="20"/>
                <w:szCs w:val="20"/>
                <w:lang w:eastAsia="fr-FR"/>
              </w:rPr>
            </w:pPr>
          </w:p>
          <w:p w:rsidR="00FE2579" w:rsidRPr="00016DE1" w:rsidRDefault="00FE2579" w:rsidP="00C15F21">
            <w:pPr>
              <w:spacing w:before="60" w:after="60"/>
              <w:rPr>
                <w:rFonts w:eastAsia="Times New Roman" w:cs="Times New Roman"/>
                <w:sz w:val="20"/>
                <w:szCs w:val="20"/>
                <w:lang w:eastAsia="fr-FR"/>
              </w:rPr>
            </w:pPr>
            <w:r w:rsidRPr="00016DE1">
              <w:rPr>
                <w:rFonts w:eastAsia="Times New Roman" w:cs="Times New Roman"/>
                <w:sz w:val="20"/>
                <w:szCs w:val="20"/>
                <w:lang w:eastAsia="fr-FR"/>
              </w:rPr>
              <w:t>FC4</w:t>
            </w:r>
          </w:p>
        </w:tc>
        <w:tc>
          <w:tcPr>
            <w:tcW w:w="3782" w:type="dxa"/>
          </w:tcPr>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Traces d’injection sur les faces visibles capot monté</w:t>
            </w:r>
          </w:p>
        </w:tc>
        <w:tc>
          <w:tcPr>
            <w:tcW w:w="5670" w:type="dxa"/>
          </w:tcPr>
          <w:p w:rsidR="00FE2579" w:rsidRPr="00016DE1" w:rsidRDefault="00C15F21"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aucune</w:t>
            </w:r>
          </w:p>
        </w:tc>
      </w:tr>
      <w:tr w:rsidR="00FE2579" w:rsidTr="00016DE1">
        <w:tc>
          <w:tcPr>
            <w:tcW w:w="579" w:type="dxa"/>
            <w:vMerge/>
          </w:tcPr>
          <w:p w:rsidR="00FE2579" w:rsidRPr="00016DE1" w:rsidRDefault="00FE2579" w:rsidP="00FE2579">
            <w:pPr>
              <w:spacing w:before="60" w:after="60"/>
              <w:jc w:val="center"/>
              <w:rPr>
                <w:rFonts w:eastAsia="Times New Roman" w:cs="Times New Roman"/>
                <w:sz w:val="20"/>
                <w:szCs w:val="20"/>
                <w:lang w:eastAsia="fr-FR"/>
              </w:rPr>
            </w:pPr>
          </w:p>
        </w:tc>
        <w:tc>
          <w:tcPr>
            <w:tcW w:w="3782" w:type="dxa"/>
          </w:tcPr>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Présence d’un positionneur longitudinal calant le capot au montage pour éviter le débordement</w:t>
            </w:r>
          </w:p>
        </w:tc>
        <w:tc>
          <w:tcPr>
            <w:tcW w:w="5670" w:type="dxa"/>
          </w:tcPr>
          <w:p w:rsidR="00FE2579" w:rsidRPr="00016DE1" w:rsidRDefault="00C15F21"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Débordement maxi 1 mm</w:t>
            </w:r>
          </w:p>
        </w:tc>
      </w:tr>
      <w:tr w:rsidR="00FE2579" w:rsidTr="00016DE1">
        <w:tc>
          <w:tcPr>
            <w:tcW w:w="579" w:type="dxa"/>
          </w:tcPr>
          <w:p w:rsidR="00FE2579" w:rsidRPr="00016DE1" w:rsidRDefault="00FE2579" w:rsidP="00FE2579">
            <w:pPr>
              <w:spacing w:before="60" w:after="60"/>
              <w:jc w:val="center"/>
              <w:rPr>
                <w:rFonts w:eastAsia="Times New Roman" w:cs="Times New Roman"/>
                <w:sz w:val="20"/>
                <w:szCs w:val="20"/>
                <w:lang w:eastAsia="fr-FR"/>
              </w:rPr>
            </w:pPr>
            <w:r w:rsidRPr="00016DE1">
              <w:rPr>
                <w:rFonts w:eastAsia="Times New Roman" w:cs="Times New Roman"/>
                <w:sz w:val="20"/>
                <w:szCs w:val="20"/>
                <w:lang w:eastAsia="fr-FR"/>
              </w:rPr>
              <w:t>FC5</w:t>
            </w:r>
          </w:p>
        </w:tc>
        <w:tc>
          <w:tcPr>
            <w:tcW w:w="3782" w:type="dxa"/>
          </w:tcPr>
          <w:p w:rsidR="00FE2579" w:rsidRPr="00016DE1" w:rsidRDefault="00FE2579" w:rsidP="003A38B8">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Matière choisie résistant aux acides</w:t>
            </w:r>
          </w:p>
        </w:tc>
        <w:tc>
          <w:tcPr>
            <w:tcW w:w="5670" w:type="dxa"/>
          </w:tcPr>
          <w:p w:rsidR="00FE2579" w:rsidRPr="00016DE1" w:rsidRDefault="00C15F21" w:rsidP="00FE2579">
            <w:pPr>
              <w:spacing w:before="60" w:after="60"/>
              <w:jc w:val="left"/>
              <w:rPr>
                <w:rFonts w:eastAsia="Times New Roman" w:cs="Times New Roman"/>
                <w:sz w:val="20"/>
                <w:szCs w:val="20"/>
                <w:lang w:eastAsia="fr-FR"/>
              </w:rPr>
            </w:pPr>
            <w:r w:rsidRPr="00016DE1">
              <w:rPr>
                <w:rFonts w:eastAsia="Times New Roman" w:cs="Times New Roman"/>
                <w:sz w:val="20"/>
                <w:szCs w:val="20"/>
                <w:lang w:eastAsia="fr-FR"/>
              </w:rPr>
              <w:t xml:space="preserve">PP </w:t>
            </w:r>
            <w:proofErr w:type="spellStart"/>
            <w:r w:rsidRPr="00016DE1">
              <w:rPr>
                <w:rFonts w:eastAsia="Times New Roman" w:cs="Times New Roman"/>
                <w:sz w:val="20"/>
                <w:szCs w:val="20"/>
                <w:lang w:eastAsia="fr-FR"/>
              </w:rPr>
              <w:t>Stamylan</w:t>
            </w:r>
            <w:proofErr w:type="spellEnd"/>
          </w:p>
        </w:tc>
      </w:tr>
    </w:tbl>
    <w:p w:rsidR="005F5D52" w:rsidRPr="00690735" w:rsidRDefault="005F5D52" w:rsidP="00C15F21">
      <w:pPr>
        <w:pStyle w:val="Titre1"/>
        <w:rPr>
          <w:rFonts w:eastAsia="Times New Roman"/>
          <w:kern w:val="36"/>
          <w:lang w:eastAsia="fr-FR"/>
        </w:rPr>
      </w:pPr>
      <w:r w:rsidRPr="00690735">
        <w:rPr>
          <w:rFonts w:eastAsia="Times New Roman"/>
          <w:kern w:val="36"/>
          <w:lang w:eastAsia="fr-FR"/>
        </w:rPr>
        <w:lastRenderedPageBreak/>
        <w:t>3</w:t>
      </w:r>
      <w:r w:rsidR="00C15F21">
        <w:rPr>
          <w:rFonts w:eastAsia="Times New Roman"/>
          <w:kern w:val="36"/>
          <w:lang w:eastAsia="fr-FR"/>
        </w:rPr>
        <w:t xml:space="preserve"> -</w:t>
      </w:r>
      <w:r w:rsidRPr="00690735">
        <w:rPr>
          <w:rFonts w:eastAsia="Times New Roman"/>
          <w:kern w:val="36"/>
          <w:lang w:eastAsia="fr-FR"/>
        </w:rPr>
        <w:t xml:space="preserve"> Résistance des crochets au cisaillement</w:t>
      </w:r>
    </w:p>
    <w:p w:rsidR="005F5D52" w:rsidRPr="00690735" w:rsidRDefault="005F5D52" w:rsidP="00C15F21">
      <w:pPr>
        <w:rPr>
          <w:lang w:eastAsia="fr-FR"/>
        </w:rPr>
      </w:pPr>
      <w:r w:rsidRPr="00690735">
        <w:rPr>
          <w:lang w:eastAsia="fr-FR"/>
        </w:rPr>
        <w:t>Les clips sont modélisés par des poutres encastrées cisaillés à la base</w:t>
      </w:r>
      <w:r w:rsidR="007649DC">
        <w:rPr>
          <w:lang w:eastAsia="fr-FR"/>
        </w:rPr>
        <w:t> :</w:t>
      </w:r>
    </w:p>
    <w:tbl>
      <w:tblPr>
        <w:tblW w:w="0" w:type="dxa"/>
        <w:jc w:val="center"/>
        <w:tblCellMar>
          <w:top w:w="15" w:type="dxa"/>
          <w:left w:w="15" w:type="dxa"/>
          <w:bottom w:w="15" w:type="dxa"/>
          <w:right w:w="15" w:type="dxa"/>
        </w:tblCellMar>
        <w:tblLook w:val="04A0"/>
      </w:tblPr>
      <w:tblGrid>
        <w:gridCol w:w="2144"/>
        <w:gridCol w:w="6481"/>
      </w:tblGrid>
      <w:tr w:rsidR="005F5D52" w:rsidRPr="00690735" w:rsidTr="00A6131F">
        <w:trPr>
          <w:jc w:val="center"/>
        </w:trPr>
        <w:tc>
          <w:tcPr>
            <w:tcW w:w="0" w:type="auto"/>
            <w:vAlign w:val="center"/>
            <w:hideMark/>
          </w:tcPr>
          <w:p w:rsidR="005F5D52" w:rsidRPr="00690735" w:rsidRDefault="005F5D52" w:rsidP="00C15F21">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323340" cy="1151255"/>
                  <wp:effectExtent l="19050" t="0" r="0" b="0"/>
                  <wp:docPr id="34" name="Image 5" descr="http://www.si.ens-cachan.fr/ressource/r10/images/fi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10/images/fig16.jpg"/>
                          <pic:cNvPicPr>
                            <a:picLocks noChangeAspect="1" noChangeArrowheads="1"/>
                          </pic:cNvPicPr>
                        </pic:nvPicPr>
                        <pic:blipFill>
                          <a:blip r:embed="rId13" cstate="print"/>
                          <a:srcRect/>
                          <a:stretch>
                            <a:fillRect/>
                          </a:stretch>
                        </pic:blipFill>
                        <pic:spPr bwMode="auto">
                          <a:xfrm>
                            <a:off x="0" y="0"/>
                            <a:ext cx="1323340" cy="1151255"/>
                          </a:xfrm>
                          <a:prstGeom prst="rect">
                            <a:avLst/>
                          </a:prstGeom>
                          <a:noFill/>
                          <a:ln w="9525">
                            <a:noFill/>
                            <a:miter lim="800000"/>
                            <a:headEnd/>
                            <a:tailEnd/>
                          </a:ln>
                        </pic:spPr>
                      </pic:pic>
                    </a:graphicData>
                  </a:graphic>
                </wp:inline>
              </w:drawing>
            </w:r>
          </w:p>
        </w:tc>
        <w:tc>
          <w:tcPr>
            <w:tcW w:w="0" w:type="auto"/>
            <w:vAlign w:val="center"/>
            <w:hideMark/>
          </w:tcPr>
          <w:p w:rsidR="005F5D52" w:rsidRPr="00690735" w:rsidRDefault="005F5D52" w:rsidP="00C15F21">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077335" cy="2027555"/>
                  <wp:effectExtent l="19050" t="0" r="0" b="0"/>
                  <wp:docPr id="35" name="Image 6" descr="http://www.si.ens-cachan.fr/ressource/r10/images/fi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10/images/fig15.jpg"/>
                          <pic:cNvPicPr>
                            <a:picLocks noChangeAspect="1" noChangeArrowheads="1"/>
                          </pic:cNvPicPr>
                        </pic:nvPicPr>
                        <pic:blipFill>
                          <a:blip r:embed="rId11" cstate="print"/>
                          <a:srcRect/>
                          <a:stretch>
                            <a:fillRect/>
                          </a:stretch>
                        </pic:blipFill>
                        <pic:spPr bwMode="auto">
                          <a:xfrm>
                            <a:off x="0" y="0"/>
                            <a:ext cx="4077335" cy="2027555"/>
                          </a:xfrm>
                          <a:prstGeom prst="rect">
                            <a:avLst/>
                          </a:prstGeom>
                          <a:noFill/>
                          <a:ln w="9525">
                            <a:noFill/>
                            <a:miter lim="800000"/>
                            <a:headEnd/>
                            <a:tailEnd/>
                          </a:ln>
                        </pic:spPr>
                      </pic:pic>
                    </a:graphicData>
                  </a:graphic>
                </wp:inline>
              </w:drawing>
            </w:r>
          </w:p>
        </w:tc>
      </w:tr>
    </w:tbl>
    <w:p w:rsidR="00016DE1" w:rsidRPr="00016DE1" w:rsidRDefault="005F5D52" w:rsidP="00016DE1">
      <w:pPr>
        <w:spacing w:after="0"/>
        <w:rPr>
          <w:lang w:eastAsia="fr-FR"/>
        </w:rPr>
      </w:pPr>
      <w:r w:rsidRPr="00016DE1">
        <w:rPr>
          <w:rStyle w:val="Emphaseple"/>
        </w:rPr>
        <w:t>E</w:t>
      </w:r>
      <w:r w:rsidRPr="00690735">
        <w:rPr>
          <w:lang w:eastAsia="fr-FR"/>
        </w:rPr>
        <w:t>=1.5 mm</w:t>
      </w:r>
      <w:r w:rsidR="007649DC">
        <w:rPr>
          <w:lang w:eastAsia="fr-FR"/>
        </w:rPr>
        <w:t xml:space="preserve"> </w:t>
      </w:r>
      <w:r w:rsidRPr="00690735">
        <w:rPr>
          <w:lang w:eastAsia="fr-FR"/>
        </w:rPr>
        <w:t xml:space="preserve">; </w:t>
      </w:r>
      <w:r w:rsidRPr="00016DE1">
        <w:rPr>
          <w:rStyle w:val="Emphaseple"/>
        </w:rPr>
        <w:t>L</w:t>
      </w:r>
      <w:r w:rsidRPr="00690735">
        <w:rPr>
          <w:lang w:eastAsia="fr-FR"/>
        </w:rPr>
        <w:t>=12 mm</w:t>
      </w:r>
      <w:r w:rsidR="007649DC">
        <w:rPr>
          <w:lang w:eastAsia="fr-FR"/>
        </w:rPr>
        <w:t xml:space="preserve"> </w:t>
      </w:r>
      <w:r w:rsidRPr="00690735">
        <w:rPr>
          <w:lang w:eastAsia="fr-FR"/>
        </w:rPr>
        <w:t xml:space="preserve">; </w:t>
      </w:r>
      <w:r w:rsidRPr="00016DE1">
        <w:rPr>
          <w:rStyle w:val="Emphaseple"/>
        </w:rPr>
        <w:t>F</w:t>
      </w:r>
      <w:r w:rsidRPr="00690735">
        <w:rPr>
          <w:lang w:eastAsia="fr-FR"/>
        </w:rPr>
        <w:t>=10N</w:t>
      </w:r>
      <w:r w:rsidR="007649DC">
        <w:rPr>
          <w:lang w:eastAsia="fr-FR"/>
        </w:rPr>
        <w:t xml:space="preserve"> </w:t>
      </w:r>
      <w:r w:rsidRPr="00690735">
        <w:rPr>
          <w:lang w:eastAsia="fr-FR"/>
        </w:rPr>
        <w:t>; résistance au cisaillement 15 MPa</w:t>
      </w:r>
      <w:r w:rsidR="007649DC">
        <w:rPr>
          <w:lang w:eastAsia="fr-FR"/>
        </w:rPr>
        <w:t xml:space="preserve"> </w:t>
      </w:r>
      <w:r w:rsidRPr="00690735">
        <w:rPr>
          <w:lang w:eastAsia="fr-FR"/>
        </w:rPr>
        <w:t xml:space="preserve">; </w:t>
      </w:r>
      <w:r w:rsidR="007649DC">
        <w:rPr>
          <w:lang w:eastAsia="fr-FR"/>
        </w:rPr>
        <w:t>c</w:t>
      </w:r>
      <w:r w:rsidRPr="00690735">
        <w:rPr>
          <w:lang w:eastAsia="fr-FR"/>
        </w:rPr>
        <w:t xml:space="preserve">oefficient de sécurité </w:t>
      </w:r>
      <w:r w:rsidRPr="00016DE1">
        <w:rPr>
          <w:rStyle w:val="Emphaseple"/>
        </w:rPr>
        <w:t>s</w:t>
      </w:r>
      <w:r w:rsidRPr="00690735">
        <w:rPr>
          <w:lang w:eastAsia="fr-FR"/>
        </w:rPr>
        <w:t>=2</w:t>
      </w:r>
    </w:p>
    <w:p w:rsidR="005F5D52" w:rsidRPr="00690735" w:rsidRDefault="00016DE1" w:rsidP="00016DE1">
      <w:pPr>
        <w:spacing w:before="0" w:after="0" w:line="240" w:lineRule="auto"/>
        <w:jc w:val="center"/>
        <w:rPr>
          <w:rFonts w:ascii="Times New Roman" w:eastAsia="Times New Roman" w:hAnsi="Times New Roman" w:cs="Times New Roman"/>
          <w:sz w:val="24"/>
          <w:szCs w:val="24"/>
          <w:lang w:eastAsia="fr-FR"/>
        </w:rPr>
      </w:pPr>
      <w:r w:rsidRPr="00016DE1">
        <w:rPr>
          <w:rFonts w:ascii="Comic Sans MS" w:hAnsi="Comic Sans MS" w:cs="NimbusRomNo9L-Regu"/>
          <w:position w:val="-28"/>
          <w:sz w:val="20"/>
          <w:szCs w:val="20"/>
        </w:rPr>
        <w:object w:dxaOrig="42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29.25pt" o:ole="">
            <v:imagedata r:id="rId14" o:title=""/>
          </v:shape>
          <o:OLEObject Type="Embed" ProgID="Equation.3" ShapeID="_x0000_i1025" DrawAspect="Content" ObjectID="_1505804230" r:id="rId15"/>
        </w:object>
      </w:r>
    </w:p>
    <w:p w:rsidR="005F5D52" w:rsidRPr="00690735" w:rsidRDefault="005F5D52" w:rsidP="00016DE1">
      <w:pPr>
        <w:rPr>
          <w:lang w:eastAsia="fr-FR"/>
        </w:rPr>
      </w:pPr>
      <w:r w:rsidRPr="00690735">
        <w:rPr>
          <w:lang w:eastAsia="fr-FR"/>
        </w:rPr>
        <w:t>La forme du clip permet de résister au cisaillement lors de la dépose</w:t>
      </w:r>
      <w:r>
        <w:rPr>
          <w:lang w:eastAsia="fr-FR"/>
        </w:rPr>
        <w:t>.</w:t>
      </w:r>
    </w:p>
    <w:p w:rsidR="005F5D52" w:rsidRPr="00690735" w:rsidRDefault="005F5D52" w:rsidP="00016DE1">
      <w:pPr>
        <w:pStyle w:val="Titre1"/>
        <w:rPr>
          <w:rFonts w:eastAsia="Times New Roman"/>
          <w:kern w:val="36"/>
          <w:lang w:eastAsia="fr-FR"/>
        </w:rPr>
      </w:pPr>
      <w:r w:rsidRPr="00690735">
        <w:rPr>
          <w:rFonts w:eastAsia="Times New Roman"/>
          <w:kern w:val="36"/>
          <w:lang w:eastAsia="fr-FR"/>
        </w:rPr>
        <w:t>4</w:t>
      </w:r>
      <w:r w:rsidR="00016DE1">
        <w:rPr>
          <w:rFonts w:eastAsia="Times New Roman"/>
          <w:kern w:val="36"/>
          <w:lang w:eastAsia="fr-FR"/>
        </w:rPr>
        <w:t xml:space="preserve"> -</w:t>
      </w:r>
      <w:r w:rsidRPr="00690735">
        <w:rPr>
          <w:rFonts w:eastAsia="Times New Roman"/>
          <w:kern w:val="36"/>
          <w:lang w:eastAsia="fr-FR"/>
        </w:rPr>
        <w:t xml:space="preserve"> Résistance du capot à la flexion</w:t>
      </w:r>
    </w:p>
    <w:p w:rsidR="005F5D52" w:rsidRPr="00690735" w:rsidRDefault="005F5D52" w:rsidP="00016DE1">
      <w:pPr>
        <w:rPr>
          <w:lang w:eastAsia="fr-FR"/>
        </w:rPr>
      </w:pPr>
      <w:r w:rsidRPr="007649DC">
        <w:rPr>
          <w:rStyle w:val="Sous-titreCar"/>
        </w:rPr>
        <w:t>Hypothèses :</w:t>
      </w:r>
      <w:r w:rsidRPr="00690735">
        <w:rPr>
          <w:lang w:eastAsia="fr-FR"/>
        </w:rPr>
        <w:t xml:space="preserve"> Toutes les actions mécaniques sont situées dans le plan de symétrie </w:t>
      </w:r>
      <w:r w:rsidRPr="00016DE1">
        <w:rPr>
          <w:rStyle w:val="Emphaseple"/>
        </w:rPr>
        <w:t>(</w:t>
      </w:r>
      <w:proofErr w:type="spellStart"/>
      <w:r w:rsidRPr="00016DE1">
        <w:rPr>
          <w:rStyle w:val="Emphaseple"/>
        </w:rPr>
        <w:t>O</w:t>
      </w:r>
      <w:proofErr w:type="gramStart"/>
      <w:r w:rsidRPr="00016DE1">
        <w:rPr>
          <w:rStyle w:val="Emphaseple"/>
        </w:rPr>
        <w:t>,x,y</w:t>
      </w:r>
      <w:proofErr w:type="spellEnd"/>
      <w:proofErr w:type="gramEnd"/>
      <w:r w:rsidRPr="00016DE1">
        <w:rPr>
          <w:rStyle w:val="Emphaseple"/>
        </w:rPr>
        <w:t>)</w:t>
      </w:r>
      <w:r w:rsidRPr="00690735">
        <w:rPr>
          <w:lang w:eastAsia="fr-FR"/>
        </w:rPr>
        <w:t xml:space="preserve">. Le contact en B est considéré comme un appui simple. La force </w:t>
      </w:r>
      <w:r w:rsidRPr="00016DE1">
        <w:rPr>
          <w:rStyle w:val="Emphaseple"/>
        </w:rPr>
        <w:t>F</w:t>
      </w:r>
      <w:r w:rsidRPr="00690735">
        <w:rPr>
          <w:lang w:eastAsia="fr-FR"/>
        </w:rPr>
        <w:t xml:space="preserve"> représente l'action exercée par l'utilisateur. Le cas le plus défavorable correspond à l'action simultanée de quatre bouchons (action d'un bouchon = 10 N)</w:t>
      </w:r>
    </w:p>
    <w:p w:rsidR="005F5D52" w:rsidRPr="00690735" w:rsidRDefault="005F5D52" w:rsidP="00016DE1">
      <w:pPr>
        <w:rPr>
          <w:lang w:eastAsia="fr-FR"/>
        </w:rPr>
      </w:pPr>
      <w:r w:rsidRPr="00690735">
        <w:rPr>
          <w:lang w:eastAsia="fr-FR"/>
        </w:rPr>
        <w:t>On considère que la section du capot est constante sur toute la longueur. Trois sections différentes sont testées.</w:t>
      </w:r>
    </w:p>
    <w:p w:rsidR="005F5D52" w:rsidRPr="00690735" w:rsidRDefault="005F5D52" w:rsidP="00016DE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658485" cy="3522980"/>
            <wp:effectExtent l="19050" t="0" r="0" b="0"/>
            <wp:docPr id="37" name="Image 8" descr="http://www.si.ens-cachan.fr/ressource/r10/images/fi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10/images/fig18.jpg"/>
                    <pic:cNvPicPr>
                      <a:picLocks noChangeAspect="1" noChangeArrowheads="1"/>
                    </pic:cNvPicPr>
                  </pic:nvPicPr>
                  <pic:blipFill>
                    <a:blip r:embed="rId16" cstate="print"/>
                    <a:srcRect/>
                    <a:stretch>
                      <a:fillRect/>
                    </a:stretch>
                  </pic:blipFill>
                  <pic:spPr bwMode="auto">
                    <a:xfrm>
                      <a:off x="0" y="0"/>
                      <a:ext cx="5658485" cy="3522980"/>
                    </a:xfrm>
                    <a:prstGeom prst="rect">
                      <a:avLst/>
                    </a:prstGeom>
                    <a:noFill/>
                    <a:ln w="9525">
                      <a:noFill/>
                      <a:miter lim="800000"/>
                      <a:headEnd/>
                      <a:tailEnd/>
                    </a:ln>
                  </pic:spPr>
                </pic:pic>
              </a:graphicData>
            </a:graphic>
          </wp:inline>
        </w:drawing>
      </w:r>
    </w:p>
    <w:p w:rsidR="005F5D52" w:rsidRPr="00690735" w:rsidRDefault="005F5D52" w:rsidP="00DA45C8">
      <w:pPr>
        <w:spacing w:after="0"/>
        <w:rPr>
          <w:lang w:eastAsia="fr-FR"/>
        </w:rPr>
      </w:pPr>
      <w:r w:rsidRPr="00690735">
        <w:rPr>
          <w:lang w:eastAsia="fr-FR"/>
        </w:rPr>
        <w:lastRenderedPageBreak/>
        <w:t xml:space="preserve">Le calcul nous donne </w:t>
      </w:r>
      <w:r w:rsidRPr="00A30EA0">
        <w:rPr>
          <w:rStyle w:val="Emphaseple"/>
        </w:rPr>
        <w:t>σ</w:t>
      </w:r>
      <w:r w:rsidRPr="00A30EA0">
        <w:rPr>
          <w:rStyle w:val="Emphaseple"/>
          <w:vertAlign w:val="subscript"/>
        </w:rPr>
        <w:t>S1</w:t>
      </w:r>
      <w:r w:rsidRPr="00690735">
        <w:rPr>
          <w:lang w:eastAsia="fr-FR"/>
        </w:rPr>
        <w:t>= 44 MPa</w:t>
      </w:r>
      <w:r w:rsidR="007649DC">
        <w:rPr>
          <w:lang w:eastAsia="fr-FR"/>
        </w:rPr>
        <w:t>,</w:t>
      </w:r>
      <w:r w:rsidRPr="00690735">
        <w:rPr>
          <w:lang w:eastAsia="fr-FR"/>
        </w:rPr>
        <w:t xml:space="preserve"> </w:t>
      </w:r>
      <w:r w:rsidRPr="00A30EA0">
        <w:rPr>
          <w:rStyle w:val="Emphaseple"/>
        </w:rPr>
        <w:t>σ</w:t>
      </w:r>
      <w:r w:rsidRPr="00A30EA0">
        <w:rPr>
          <w:rStyle w:val="Emphaseple"/>
          <w:vertAlign w:val="subscript"/>
        </w:rPr>
        <w:t>S2</w:t>
      </w:r>
      <w:r w:rsidRPr="00690735">
        <w:rPr>
          <w:lang w:eastAsia="fr-FR"/>
        </w:rPr>
        <w:t>= 25.3 MPa</w:t>
      </w:r>
      <w:r w:rsidR="007649DC">
        <w:rPr>
          <w:lang w:eastAsia="fr-FR"/>
        </w:rPr>
        <w:t>,</w:t>
      </w:r>
      <w:r w:rsidRPr="00690735">
        <w:rPr>
          <w:lang w:eastAsia="fr-FR"/>
        </w:rPr>
        <w:t xml:space="preserve"> </w:t>
      </w:r>
      <w:r w:rsidRPr="00A30EA0">
        <w:rPr>
          <w:rStyle w:val="Emphaseple"/>
        </w:rPr>
        <w:t>σ</w:t>
      </w:r>
      <w:r w:rsidRPr="00A30EA0">
        <w:rPr>
          <w:rStyle w:val="Emphaseple"/>
          <w:vertAlign w:val="subscript"/>
        </w:rPr>
        <w:t>S3</w:t>
      </w:r>
      <w:r w:rsidRPr="00690735">
        <w:rPr>
          <w:lang w:eastAsia="fr-FR"/>
        </w:rPr>
        <w:t xml:space="preserve">= 19.59 MPa. La limite à la flexion du matériau est </w:t>
      </w:r>
      <w:proofErr w:type="spellStart"/>
      <w:r w:rsidRPr="00A30EA0">
        <w:rPr>
          <w:rStyle w:val="Emphaseple"/>
        </w:rPr>
        <w:t>σ</w:t>
      </w:r>
      <w:r w:rsidRPr="00A30EA0">
        <w:rPr>
          <w:rStyle w:val="Emphaseple"/>
          <w:vertAlign w:val="subscript"/>
        </w:rPr>
        <w:t>maxi</w:t>
      </w:r>
      <w:proofErr w:type="spellEnd"/>
      <w:r w:rsidRPr="00690735">
        <w:rPr>
          <w:lang w:eastAsia="fr-FR"/>
        </w:rPr>
        <w:t>= 40 MPa</w:t>
      </w:r>
      <w:r w:rsidR="00A30EA0">
        <w:rPr>
          <w:lang w:eastAsia="fr-FR"/>
        </w:rPr>
        <w:t xml:space="preserve"> </w:t>
      </w:r>
      <w:r w:rsidR="00A30EA0">
        <w:rPr>
          <w:i/>
          <w:lang w:eastAsia="fr-FR"/>
        </w:rPr>
        <w:t>(voir « Annexe : Caractéristique</w:t>
      </w:r>
      <w:r w:rsidR="00175240">
        <w:rPr>
          <w:i/>
          <w:lang w:eastAsia="fr-FR"/>
        </w:rPr>
        <w:t>s</w:t>
      </w:r>
      <w:r w:rsidR="00A30EA0">
        <w:rPr>
          <w:i/>
          <w:lang w:eastAsia="fr-FR"/>
        </w:rPr>
        <w:t xml:space="preserve"> du polypropylène </w:t>
      </w:r>
      <w:proofErr w:type="spellStart"/>
      <w:r w:rsidR="00A30EA0">
        <w:rPr>
          <w:i/>
          <w:lang w:eastAsia="fr-FR"/>
        </w:rPr>
        <w:t>Stamylan</w:t>
      </w:r>
      <w:proofErr w:type="spellEnd"/>
      <w:r w:rsidR="00A30EA0">
        <w:rPr>
          <w:i/>
          <w:lang w:eastAsia="fr-FR"/>
        </w:rPr>
        <w:t xml:space="preserve"> P512MN10</w:t>
      </w:r>
      <w:r w:rsidR="00E975C1">
        <w:rPr>
          <w:i/>
          <w:lang w:eastAsia="fr-FR"/>
        </w:rPr>
        <w:t> »</w:t>
      </w:r>
      <w:r w:rsidRPr="00690735">
        <w:rPr>
          <w:lang w:eastAsia="fr-FR"/>
        </w:rPr>
        <w:t xml:space="preserve"> </w:t>
      </w:r>
      <w:r w:rsidRPr="00A30EA0">
        <w:rPr>
          <w:i/>
          <w:lang w:eastAsia="fr-FR"/>
        </w:rPr>
        <w:t xml:space="preserve">pour avoir </w:t>
      </w:r>
      <w:proofErr w:type="gramStart"/>
      <w:r w:rsidRPr="00A30EA0">
        <w:rPr>
          <w:i/>
          <w:lang w:eastAsia="fr-FR"/>
        </w:rPr>
        <w:t>les caractéristiques matière</w:t>
      </w:r>
      <w:proofErr w:type="gramEnd"/>
      <w:r w:rsidRPr="00A30EA0">
        <w:rPr>
          <w:i/>
          <w:lang w:eastAsia="fr-FR"/>
        </w:rPr>
        <w:t>)</w:t>
      </w:r>
      <w:r w:rsidRPr="00690735">
        <w:rPr>
          <w:lang w:eastAsia="fr-FR"/>
        </w:rPr>
        <w:t xml:space="preserve">. D'après le cahier des charges, un coefficient de sécurité de 2 est demandé. La section </w:t>
      </w:r>
      <w:r w:rsidRPr="00A30EA0">
        <w:rPr>
          <w:rStyle w:val="Emphaseple"/>
        </w:rPr>
        <w:t>S3</w:t>
      </w:r>
      <w:r w:rsidRPr="00690735">
        <w:rPr>
          <w:lang w:eastAsia="fr-FR"/>
        </w:rPr>
        <w:t xml:space="preserve"> vérifie la condition:</w:t>
      </w:r>
    </w:p>
    <w:p w:rsidR="005F5D52" w:rsidRPr="00690735" w:rsidRDefault="00C60429" w:rsidP="00DA45C8">
      <w:pPr>
        <w:spacing w:before="0" w:after="0" w:line="240" w:lineRule="auto"/>
        <w:jc w:val="center"/>
        <w:rPr>
          <w:rFonts w:ascii="Times New Roman" w:eastAsia="Times New Roman" w:hAnsi="Times New Roman" w:cs="Times New Roman"/>
          <w:sz w:val="24"/>
          <w:szCs w:val="24"/>
          <w:lang w:eastAsia="fr-FR"/>
        </w:rPr>
      </w:pPr>
      <w:r w:rsidRPr="00DA45C8">
        <w:rPr>
          <w:rFonts w:ascii="Comic Sans MS" w:hAnsi="Comic Sans MS" w:cs="NimbusRomNo9L-Regu"/>
          <w:position w:val="-24"/>
          <w:sz w:val="20"/>
          <w:szCs w:val="20"/>
        </w:rPr>
        <w:object w:dxaOrig="1120" w:dyaOrig="620">
          <v:shape id="_x0000_i1026" type="#_x0000_t75" style="width:55.5pt;height:27pt" o:ole="">
            <v:imagedata r:id="rId17" o:title=""/>
          </v:shape>
          <o:OLEObject Type="Embed" ProgID="Equation.3" ShapeID="_x0000_i1026" DrawAspect="Content" ObjectID="_1505804231" r:id="rId18"/>
        </w:object>
      </w:r>
    </w:p>
    <w:p w:rsidR="005F5D52" w:rsidRPr="00690735" w:rsidRDefault="005F5D52" w:rsidP="00DA45C8">
      <w:pPr>
        <w:rPr>
          <w:lang w:eastAsia="fr-FR"/>
        </w:rPr>
      </w:pPr>
      <w:r w:rsidRPr="00690735">
        <w:rPr>
          <w:lang w:eastAsia="fr-FR"/>
        </w:rPr>
        <w:t xml:space="preserve">C'est donc la section </w:t>
      </w:r>
      <w:r w:rsidRPr="00DA45C8">
        <w:rPr>
          <w:rStyle w:val="Emphaseple"/>
        </w:rPr>
        <w:t>S3</w:t>
      </w:r>
      <w:r w:rsidRPr="00690735">
        <w:rPr>
          <w:lang w:eastAsia="fr-FR"/>
        </w:rPr>
        <w:t xml:space="preserve"> qui est retenue.</w:t>
      </w:r>
    </w:p>
    <w:p w:rsidR="005F5D52" w:rsidRPr="00690735" w:rsidRDefault="005F5D52" w:rsidP="00DA45C8">
      <w:pPr>
        <w:rPr>
          <w:lang w:eastAsia="fr-FR"/>
        </w:rPr>
      </w:pPr>
      <w:r w:rsidRPr="007649DC">
        <w:rPr>
          <w:rStyle w:val="Sous-titreCar"/>
        </w:rPr>
        <w:t>Remarque :</w:t>
      </w:r>
      <w:r w:rsidRPr="00690735">
        <w:rPr>
          <w:lang w:eastAsia="fr-FR"/>
        </w:rPr>
        <w:t xml:space="preserve"> L'usage des outils classiques de la résistance des matériaux est commun dans le dimensionnement des pièces en plastique. Néanmoins, la </w:t>
      </w:r>
      <w:r>
        <w:rPr>
          <w:lang w:eastAsia="fr-FR"/>
        </w:rPr>
        <w:t xml:space="preserve">résistance des matériaux </w:t>
      </w:r>
      <w:r w:rsidRPr="00690735">
        <w:rPr>
          <w:lang w:eastAsia="fr-FR"/>
        </w:rPr>
        <w:t xml:space="preserve"> suppose que le comportement du matériau peut être décrit par un modèle élastique linéaire, ce qui n'est pas forcément vrai dans le cas des plastiques (pour lesquels les effets visqueux, notamment, sont significatifs). Il y a donc un écart entre le résultat obtenu par le calcul et la réalité, qui nécessite un coefficient de sécurité significatif (en pratique, une valeur de 2 est raisonnable). Sous cette réserve, la </w:t>
      </w:r>
      <w:r>
        <w:rPr>
          <w:lang w:eastAsia="fr-FR"/>
        </w:rPr>
        <w:t>résistance des matériaux</w:t>
      </w:r>
      <w:r w:rsidRPr="00690735">
        <w:rPr>
          <w:lang w:eastAsia="fr-FR"/>
        </w:rPr>
        <w:t xml:space="preserve"> peut être utilisée pour le dimensionnement : elle est employée depuis longtemps et le retour d'expérience a permis de maîtriser les écarts, ce qui explique que beaucoup de fabricants de plastiques proposent des abaques basées sur la </w:t>
      </w:r>
      <w:r>
        <w:rPr>
          <w:lang w:eastAsia="fr-FR"/>
        </w:rPr>
        <w:t>résistance des matériaux</w:t>
      </w:r>
      <w:r w:rsidRPr="00690735">
        <w:rPr>
          <w:lang w:eastAsia="fr-FR"/>
        </w:rPr>
        <w:t>.</w:t>
      </w:r>
    </w:p>
    <w:p w:rsidR="005F5D52" w:rsidRPr="00690735" w:rsidRDefault="005F5D52" w:rsidP="00DA45C8">
      <w:pPr>
        <w:pStyle w:val="Titre1"/>
        <w:rPr>
          <w:rFonts w:eastAsia="Times New Roman"/>
          <w:kern w:val="36"/>
          <w:lang w:eastAsia="fr-FR"/>
        </w:rPr>
      </w:pPr>
      <w:r w:rsidRPr="00690735">
        <w:rPr>
          <w:rFonts w:eastAsia="Times New Roman"/>
          <w:kern w:val="36"/>
          <w:lang w:eastAsia="fr-FR"/>
        </w:rPr>
        <w:t>5</w:t>
      </w:r>
      <w:r w:rsidR="00DA45C8">
        <w:rPr>
          <w:rFonts w:eastAsia="Times New Roman"/>
          <w:kern w:val="36"/>
          <w:lang w:eastAsia="fr-FR"/>
        </w:rPr>
        <w:t xml:space="preserve"> -</w:t>
      </w:r>
      <w:r w:rsidRPr="00690735">
        <w:rPr>
          <w:rFonts w:eastAsia="Times New Roman"/>
          <w:kern w:val="36"/>
          <w:lang w:eastAsia="fr-FR"/>
        </w:rPr>
        <w:t xml:space="preserve"> Positionnement des butées de limitation de course de glissière</w:t>
      </w:r>
    </w:p>
    <w:p w:rsidR="005F5D52" w:rsidRPr="00690735" w:rsidRDefault="005F5D52" w:rsidP="00DA45C8">
      <w:pPr>
        <w:rPr>
          <w:lang w:eastAsia="fr-FR"/>
        </w:rPr>
      </w:pPr>
      <w:r w:rsidRPr="00690735">
        <w:rPr>
          <w:lang w:eastAsia="fr-FR"/>
        </w:rPr>
        <w:t>Les bouchons sont en liaison glissière avec le capot de rampe pour permettre un auto positionnement. Néanmoins, la course de cette liaison glissière est limitée par l'écartement maxi entre l'axe d'un bouchon et l'axe de son orifice en vis à vis. Le calcul de la position des butées fait l'objet de deux chaînes de cotes.</w:t>
      </w:r>
    </w:p>
    <w:p w:rsidR="005F5D52" w:rsidRPr="00690735" w:rsidRDefault="005F5D52" w:rsidP="00DA45C8">
      <w:pPr>
        <w:pStyle w:val="Sansinterligne"/>
        <w:rPr>
          <w:rFonts w:eastAsia="Times New Roman"/>
          <w:lang w:eastAsia="fr-FR"/>
        </w:rPr>
      </w:pPr>
      <w:r>
        <w:rPr>
          <w:rFonts w:eastAsia="Times New Roman"/>
          <w:noProof/>
          <w:lang w:eastAsia="fr-FR"/>
        </w:rPr>
        <w:drawing>
          <wp:inline distT="0" distB="0" distL="0" distR="0">
            <wp:extent cx="5507990" cy="3324225"/>
            <wp:effectExtent l="19050" t="0" r="0" b="0"/>
            <wp:docPr id="39" name="Image 10" descr="http://www.si.ens-cachan.fr/ressource/r10/images/fi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ens-cachan.fr/ressource/r10/images/fig20.jpg"/>
                    <pic:cNvPicPr>
                      <a:picLocks noChangeAspect="1" noChangeArrowheads="1"/>
                    </pic:cNvPicPr>
                  </pic:nvPicPr>
                  <pic:blipFill>
                    <a:blip r:embed="rId19" cstate="print"/>
                    <a:srcRect/>
                    <a:stretch>
                      <a:fillRect/>
                    </a:stretch>
                  </pic:blipFill>
                  <pic:spPr bwMode="auto">
                    <a:xfrm>
                      <a:off x="0" y="0"/>
                      <a:ext cx="5507990" cy="3324225"/>
                    </a:xfrm>
                    <a:prstGeom prst="rect">
                      <a:avLst/>
                    </a:prstGeom>
                    <a:noFill/>
                    <a:ln w="9525">
                      <a:noFill/>
                      <a:miter lim="800000"/>
                      <a:headEnd/>
                      <a:tailEnd/>
                    </a:ln>
                  </pic:spPr>
                </pic:pic>
              </a:graphicData>
            </a:graphic>
          </wp:inline>
        </w:drawing>
      </w:r>
    </w:p>
    <w:p w:rsidR="005F5D52" w:rsidRPr="00DA45C8" w:rsidRDefault="005F5D52" w:rsidP="005F5D52">
      <w:pPr>
        <w:numPr>
          <w:ilvl w:val="0"/>
          <w:numId w:val="4"/>
        </w:numPr>
        <w:spacing w:before="120"/>
        <w:ind w:left="714" w:hanging="357"/>
        <w:jc w:val="left"/>
        <w:rPr>
          <w:rFonts w:eastAsia="Times New Roman" w:cs="Times New Roman"/>
          <w:lang w:eastAsia="fr-FR"/>
        </w:rPr>
      </w:pPr>
      <w:r w:rsidRPr="00DA45C8">
        <w:rPr>
          <w:rFonts w:eastAsia="Times New Roman" w:cs="Times New Roman"/>
          <w:lang w:eastAsia="fr-FR"/>
        </w:rPr>
        <w:t xml:space="preserve">Le plan du bouchon </w:t>
      </w:r>
      <w:r w:rsidR="009A7E30">
        <w:rPr>
          <w:rFonts w:eastAsia="Times New Roman" w:cs="Times New Roman"/>
          <w:lang w:eastAsia="fr-FR"/>
        </w:rPr>
        <w:t xml:space="preserve"> </w:t>
      </w:r>
      <w:r w:rsidR="009A7E30" w:rsidRPr="005F5D52">
        <w:rPr>
          <w:i/>
          <w:lang w:eastAsia="fr-FR"/>
        </w:rPr>
        <w:t>(voir «</w:t>
      </w:r>
      <w:r w:rsidR="009A7E30">
        <w:rPr>
          <w:i/>
          <w:lang w:eastAsia="fr-FR"/>
        </w:rPr>
        <w:t xml:space="preserve"> Annexe :</w:t>
      </w:r>
      <w:r w:rsidR="009A7E30" w:rsidRPr="005F5D52">
        <w:rPr>
          <w:i/>
          <w:lang w:eastAsia="fr-FR"/>
        </w:rPr>
        <w:t> Plan du bouchon »)</w:t>
      </w:r>
      <w:r w:rsidR="009A7E30">
        <w:rPr>
          <w:i/>
          <w:lang w:eastAsia="fr-FR"/>
        </w:rPr>
        <w:t xml:space="preserve"> </w:t>
      </w:r>
      <w:r w:rsidRPr="00DA45C8">
        <w:rPr>
          <w:rFonts w:eastAsia="Times New Roman" w:cs="Times New Roman"/>
          <w:lang w:eastAsia="fr-FR"/>
        </w:rPr>
        <w:t xml:space="preserve">donne : </w:t>
      </w:r>
      <w:r w:rsidRPr="00DA45C8">
        <w:rPr>
          <w:rStyle w:val="Emphaseple"/>
        </w:rPr>
        <w:t>b</w:t>
      </w:r>
      <w:r w:rsidRPr="00DA45C8">
        <w:rPr>
          <w:rStyle w:val="Emphaseple"/>
          <w:vertAlign w:val="subscript"/>
        </w:rPr>
        <w:t>1</w:t>
      </w:r>
      <w:r w:rsidRPr="00DA45C8">
        <w:rPr>
          <w:rStyle w:val="Emphaseple"/>
        </w:rPr>
        <w:t xml:space="preserve"> = b</w:t>
      </w:r>
      <w:r w:rsidRPr="00DA45C8">
        <w:rPr>
          <w:rStyle w:val="Emphaseple"/>
          <w:vertAlign w:val="subscript"/>
        </w:rPr>
        <w:t>2</w:t>
      </w:r>
      <w:r w:rsidRPr="00DA45C8">
        <w:rPr>
          <w:rStyle w:val="Emphaseple"/>
        </w:rPr>
        <w:t xml:space="preserve"> = 12</w:t>
      </w:r>
      <w:r w:rsidRPr="00DA45C8">
        <w:rPr>
          <w:rStyle w:val="Emphaseple"/>
          <w:vertAlign w:val="superscript"/>
        </w:rPr>
        <w:t>±0.025</w:t>
      </w:r>
    </w:p>
    <w:p w:rsidR="005F5D52" w:rsidRPr="00DA45C8" w:rsidRDefault="005F5D52" w:rsidP="005F5D52">
      <w:pPr>
        <w:numPr>
          <w:ilvl w:val="0"/>
          <w:numId w:val="4"/>
        </w:numPr>
        <w:spacing w:before="120"/>
        <w:ind w:left="714" w:hanging="357"/>
        <w:jc w:val="left"/>
        <w:rPr>
          <w:rFonts w:eastAsia="Times New Roman" w:cs="Times New Roman"/>
          <w:lang w:eastAsia="fr-FR"/>
        </w:rPr>
      </w:pPr>
      <w:r w:rsidRPr="00DA45C8">
        <w:rPr>
          <w:rFonts w:eastAsia="Times New Roman" w:cs="Times New Roman"/>
          <w:lang w:eastAsia="fr-FR"/>
        </w:rPr>
        <w:t xml:space="preserve">Le plan du couvercle </w:t>
      </w:r>
      <w:r w:rsidR="009A7E30" w:rsidRPr="005F5D52">
        <w:rPr>
          <w:i/>
          <w:lang w:eastAsia="fr-FR"/>
        </w:rPr>
        <w:t>(voir «</w:t>
      </w:r>
      <w:r w:rsidR="009A7E30">
        <w:rPr>
          <w:i/>
          <w:lang w:eastAsia="fr-FR"/>
        </w:rPr>
        <w:t xml:space="preserve"> Annexe :</w:t>
      </w:r>
      <w:r w:rsidR="009A7E30" w:rsidRPr="005F5D52">
        <w:rPr>
          <w:i/>
          <w:lang w:eastAsia="fr-FR"/>
        </w:rPr>
        <w:t> P</w:t>
      </w:r>
      <w:r w:rsidR="009A7E30" w:rsidRPr="005F5D52">
        <w:rPr>
          <w:rFonts w:eastAsia="Times New Roman" w:cs="Times New Roman"/>
          <w:i/>
          <w:lang w:eastAsia="fr-FR"/>
        </w:rPr>
        <w:t>lan du couvercle »)</w:t>
      </w:r>
      <w:r w:rsidR="009A7E30">
        <w:rPr>
          <w:rFonts w:eastAsia="Times New Roman" w:cs="Times New Roman"/>
          <w:i/>
          <w:lang w:eastAsia="fr-FR"/>
        </w:rPr>
        <w:t xml:space="preserve"> </w:t>
      </w:r>
      <w:r w:rsidRPr="00DA45C8">
        <w:rPr>
          <w:rFonts w:eastAsia="Times New Roman" w:cs="Times New Roman"/>
          <w:lang w:eastAsia="fr-FR"/>
        </w:rPr>
        <w:t xml:space="preserve">donne : </w:t>
      </w:r>
      <w:r w:rsidRPr="00DA45C8">
        <w:rPr>
          <w:rStyle w:val="Emphaseple"/>
        </w:rPr>
        <w:t>c = 38</w:t>
      </w:r>
      <w:r w:rsidRPr="00DA45C8">
        <w:rPr>
          <w:rStyle w:val="Emphaseple"/>
          <w:vertAlign w:val="superscript"/>
        </w:rPr>
        <w:t>±0.1</w:t>
      </w:r>
    </w:p>
    <w:p w:rsidR="005F5D52" w:rsidRPr="00DA45C8" w:rsidRDefault="005F5D52" w:rsidP="005F5D52">
      <w:pPr>
        <w:numPr>
          <w:ilvl w:val="0"/>
          <w:numId w:val="4"/>
        </w:numPr>
        <w:spacing w:before="120"/>
        <w:ind w:left="714" w:hanging="357"/>
        <w:jc w:val="left"/>
        <w:rPr>
          <w:rFonts w:eastAsia="Times New Roman" w:cs="Times New Roman"/>
          <w:lang w:eastAsia="fr-FR"/>
        </w:rPr>
      </w:pPr>
      <w:r w:rsidRPr="00DA45C8">
        <w:rPr>
          <w:rFonts w:eastAsia="Times New Roman" w:cs="Times New Roman"/>
          <w:lang w:eastAsia="fr-FR"/>
        </w:rPr>
        <w:t xml:space="preserve">Le cahier des charges donne : </w:t>
      </w:r>
      <w:r w:rsidRPr="00DA45C8">
        <w:rPr>
          <w:rStyle w:val="Emphaseple"/>
        </w:rPr>
        <w:t>e = 1.5</w:t>
      </w:r>
      <w:r w:rsidRPr="00DA45C8">
        <w:rPr>
          <w:rStyle w:val="Emphaseple"/>
          <w:vertAlign w:val="superscript"/>
        </w:rPr>
        <w:t>±1.5</w:t>
      </w:r>
      <w:r w:rsidRPr="00DA45C8">
        <w:rPr>
          <w:rFonts w:eastAsia="Times New Roman" w:cs="Times New Roman"/>
          <w:lang w:eastAsia="fr-FR"/>
        </w:rPr>
        <w:t xml:space="preserve"> </w:t>
      </w:r>
    </w:p>
    <w:p w:rsidR="005F5D52" w:rsidRPr="00690735" w:rsidRDefault="005F5D52" w:rsidP="009A7E30">
      <w:pPr>
        <w:rPr>
          <w:lang w:eastAsia="fr-FR"/>
        </w:rPr>
      </w:pPr>
      <w:r w:rsidRPr="00690735">
        <w:rPr>
          <w:lang w:eastAsia="fr-FR"/>
        </w:rPr>
        <w:t>Equation sur les nominaux</w:t>
      </w:r>
      <w:r>
        <w:rPr>
          <w:lang w:eastAsia="fr-FR"/>
        </w:rPr>
        <w:t xml:space="preserve"> </w:t>
      </w:r>
      <w:r w:rsidRPr="00690735">
        <w:rPr>
          <w:lang w:eastAsia="fr-FR"/>
        </w:rPr>
        <w:t xml:space="preserve">: </w:t>
      </w:r>
      <w:r w:rsidRPr="009A7E30">
        <w:rPr>
          <w:rStyle w:val="Emphaseple"/>
        </w:rPr>
        <w:t>e = c</w:t>
      </w:r>
      <w:r w:rsidRPr="009A7E30">
        <w:rPr>
          <w:rStyle w:val="Emphaseple"/>
          <w:vertAlign w:val="subscript"/>
        </w:rPr>
        <w:t>f1</w:t>
      </w:r>
      <w:r w:rsidRPr="009A7E30">
        <w:rPr>
          <w:rStyle w:val="Emphaseple"/>
        </w:rPr>
        <w:t xml:space="preserve"> - c - b</w:t>
      </w:r>
      <w:r w:rsidRPr="009A7E30">
        <w:rPr>
          <w:rStyle w:val="Emphaseple"/>
          <w:vertAlign w:val="subscript"/>
        </w:rPr>
        <w:t>1</w:t>
      </w:r>
      <w:r w:rsidRPr="009A7E30">
        <w:rPr>
          <w:rStyle w:val="Emphaseple"/>
        </w:rPr>
        <w:t xml:space="preserve"> - b</w:t>
      </w:r>
      <w:r w:rsidRPr="009A7E30">
        <w:rPr>
          <w:rStyle w:val="Emphaseple"/>
          <w:vertAlign w:val="subscript"/>
        </w:rPr>
        <w:t>2</w:t>
      </w:r>
      <w:r w:rsidRPr="009A7E30">
        <w:rPr>
          <w:rStyle w:val="Emphaseple"/>
        </w:rPr>
        <w:t xml:space="preserve"> =&gt; c </w:t>
      </w:r>
      <w:r w:rsidRPr="009A7E30">
        <w:rPr>
          <w:rStyle w:val="Emphaseple"/>
          <w:vertAlign w:val="subscript"/>
        </w:rPr>
        <w:t>f1</w:t>
      </w:r>
      <w:r w:rsidRPr="009A7E30">
        <w:rPr>
          <w:rStyle w:val="Emphaseple"/>
        </w:rPr>
        <w:t>= 1.5 + 38 +12 +12 = 63.5</w:t>
      </w:r>
    </w:p>
    <w:p w:rsidR="009A7E30" w:rsidRDefault="005F5D52" w:rsidP="009A7E30">
      <w:pPr>
        <w:rPr>
          <w:lang w:eastAsia="fr-FR"/>
        </w:rPr>
      </w:pPr>
      <w:r w:rsidRPr="00690735">
        <w:rPr>
          <w:lang w:eastAsia="fr-FR"/>
        </w:rPr>
        <w:lastRenderedPageBreak/>
        <w:t>Equation sur les IT (calcul arithmétique)</w:t>
      </w:r>
      <w:r>
        <w:rPr>
          <w:lang w:eastAsia="fr-FR"/>
        </w:rPr>
        <w:t xml:space="preserve"> </w:t>
      </w:r>
      <w:r w:rsidRPr="00690735">
        <w:rPr>
          <w:lang w:eastAsia="fr-FR"/>
        </w:rPr>
        <w:t>:</w:t>
      </w:r>
    </w:p>
    <w:p w:rsidR="005F5D52" w:rsidRPr="00175240" w:rsidRDefault="005F5D52" w:rsidP="009A7E30">
      <w:pPr>
        <w:spacing w:before="0"/>
        <w:rPr>
          <w:rStyle w:val="Emphaseple"/>
          <w:lang w:val="en-US"/>
        </w:rPr>
      </w:pPr>
      <w:proofErr w:type="spellStart"/>
      <w:r w:rsidRPr="00175240">
        <w:rPr>
          <w:rStyle w:val="Emphaseple"/>
          <w:lang w:val="en-US"/>
        </w:rPr>
        <w:t>ITe</w:t>
      </w:r>
      <w:proofErr w:type="spellEnd"/>
      <w:r w:rsidRPr="00175240">
        <w:rPr>
          <w:rStyle w:val="Emphaseple"/>
          <w:lang w:val="en-US"/>
        </w:rPr>
        <w:t xml:space="preserve"> = ITc</w:t>
      </w:r>
      <w:r w:rsidRPr="00175240">
        <w:rPr>
          <w:rStyle w:val="Emphaseple"/>
          <w:vertAlign w:val="subscript"/>
          <w:lang w:val="en-US"/>
        </w:rPr>
        <w:t>f1</w:t>
      </w:r>
      <w:r w:rsidRPr="00175240">
        <w:rPr>
          <w:rStyle w:val="Emphaseple"/>
          <w:lang w:val="en-US"/>
        </w:rPr>
        <w:t xml:space="preserve"> + </w:t>
      </w:r>
      <w:proofErr w:type="spellStart"/>
      <w:r w:rsidRPr="00175240">
        <w:rPr>
          <w:rStyle w:val="Emphaseple"/>
          <w:lang w:val="en-US"/>
        </w:rPr>
        <w:t>ITc</w:t>
      </w:r>
      <w:proofErr w:type="spellEnd"/>
      <w:r w:rsidRPr="00175240">
        <w:rPr>
          <w:rStyle w:val="Emphaseple"/>
          <w:lang w:val="en-US"/>
        </w:rPr>
        <w:t xml:space="preserve"> + ITb</w:t>
      </w:r>
      <w:r w:rsidRPr="00175240">
        <w:rPr>
          <w:rStyle w:val="Emphaseple"/>
          <w:vertAlign w:val="subscript"/>
          <w:lang w:val="en-US"/>
        </w:rPr>
        <w:t>1</w:t>
      </w:r>
      <w:r w:rsidRPr="00175240">
        <w:rPr>
          <w:rStyle w:val="Emphaseple"/>
          <w:lang w:val="en-US"/>
        </w:rPr>
        <w:t xml:space="preserve"> + ITb</w:t>
      </w:r>
      <w:r w:rsidRPr="00175240">
        <w:rPr>
          <w:rStyle w:val="Emphaseple"/>
          <w:vertAlign w:val="subscript"/>
          <w:lang w:val="en-US"/>
        </w:rPr>
        <w:t>2</w:t>
      </w:r>
      <w:r w:rsidR="009A7E30" w:rsidRPr="00175240">
        <w:rPr>
          <w:rStyle w:val="Emphaseple"/>
          <w:lang w:val="en-US"/>
        </w:rPr>
        <w:t xml:space="preserve"> =&gt; ITc</w:t>
      </w:r>
      <w:r w:rsidRPr="00175240">
        <w:rPr>
          <w:rStyle w:val="Emphaseple"/>
          <w:vertAlign w:val="subscript"/>
          <w:lang w:val="en-US"/>
        </w:rPr>
        <w:t>f1</w:t>
      </w:r>
      <w:r w:rsidRPr="00175240">
        <w:rPr>
          <w:rStyle w:val="Emphaseple"/>
          <w:lang w:val="en-US"/>
        </w:rPr>
        <w:t>= 3 - 0.2 - 0.05 - 0.05 = 2.7</w:t>
      </w:r>
    </w:p>
    <w:p w:rsidR="005F5D52" w:rsidRPr="00690735" w:rsidRDefault="005F5D52" w:rsidP="009A7E30">
      <w:pPr>
        <w:spacing w:after="0"/>
        <w:rPr>
          <w:lang w:eastAsia="fr-FR"/>
        </w:rPr>
      </w:pPr>
      <w:proofErr w:type="gramStart"/>
      <w:r w:rsidRPr="00690735">
        <w:rPr>
          <w:lang w:eastAsia="fr-FR"/>
        </w:rPr>
        <w:t>d'où</w:t>
      </w:r>
      <w:proofErr w:type="gramEnd"/>
      <w:r w:rsidRPr="00690735">
        <w:rPr>
          <w:lang w:eastAsia="fr-FR"/>
        </w:rPr>
        <w:t xml:space="preserve"> </w:t>
      </w:r>
      <w:r w:rsidRPr="009A7E30">
        <w:rPr>
          <w:rStyle w:val="Emphaseple"/>
        </w:rPr>
        <w:t>c</w:t>
      </w:r>
      <w:r w:rsidRPr="009A7E30">
        <w:rPr>
          <w:rStyle w:val="Emphaseple"/>
          <w:vertAlign w:val="subscript"/>
        </w:rPr>
        <w:t>f1</w:t>
      </w:r>
      <w:r w:rsidRPr="009A7E30">
        <w:rPr>
          <w:rStyle w:val="Emphaseple"/>
        </w:rPr>
        <w:t xml:space="preserve"> = 63.5</w:t>
      </w:r>
      <w:r w:rsidRPr="009A7E30">
        <w:rPr>
          <w:rStyle w:val="Emphaseple"/>
          <w:vertAlign w:val="superscript"/>
        </w:rPr>
        <w:t>±1.35</w:t>
      </w:r>
    </w:p>
    <w:p w:rsidR="005F5D52" w:rsidRPr="00690735" w:rsidRDefault="005F5D52" w:rsidP="009A7E30">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81550" cy="3103880"/>
            <wp:effectExtent l="19050" t="0" r="0" b="0"/>
            <wp:docPr id="40" name="Image 11" descr="http://www.si.ens-cachan.fr/ressource/r10/images/fi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10/images/fig21.jpg"/>
                    <pic:cNvPicPr>
                      <a:picLocks noChangeAspect="1" noChangeArrowheads="1"/>
                    </pic:cNvPicPr>
                  </pic:nvPicPr>
                  <pic:blipFill>
                    <a:blip r:embed="rId20" cstate="print"/>
                    <a:srcRect/>
                    <a:stretch>
                      <a:fillRect/>
                    </a:stretch>
                  </pic:blipFill>
                  <pic:spPr bwMode="auto">
                    <a:xfrm>
                      <a:off x="0" y="0"/>
                      <a:ext cx="4781550" cy="3103880"/>
                    </a:xfrm>
                    <a:prstGeom prst="rect">
                      <a:avLst/>
                    </a:prstGeom>
                    <a:noFill/>
                    <a:ln w="9525">
                      <a:noFill/>
                      <a:miter lim="800000"/>
                      <a:headEnd/>
                      <a:tailEnd/>
                    </a:ln>
                  </pic:spPr>
                </pic:pic>
              </a:graphicData>
            </a:graphic>
          </wp:inline>
        </w:drawing>
      </w:r>
    </w:p>
    <w:p w:rsidR="009A7E30" w:rsidRPr="00DA45C8" w:rsidRDefault="009A7E30" w:rsidP="009A7E30">
      <w:pPr>
        <w:numPr>
          <w:ilvl w:val="0"/>
          <w:numId w:val="4"/>
        </w:numPr>
        <w:spacing w:before="120"/>
        <w:ind w:left="714" w:hanging="357"/>
        <w:jc w:val="left"/>
        <w:rPr>
          <w:rFonts w:eastAsia="Times New Roman" w:cs="Times New Roman"/>
          <w:lang w:eastAsia="fr-FR"/>
        </w:rPr>
      </w:pPr>
      <w:r w:rsidRPr="00DA45C8">
        <w:rPr>
          <w:rFonts w:eastAsia="Times New Roman" w:cs="Times New Roman"/>
          <w:lang w:eastAsia="fr-FR"/>
        </w:rPr>
        <w:t xml:space="preserve">Le plan du bouchon </w:t>
      </w:r>
      <w:r>
        <w:rPr>
          <w:rFonts w:eastAsia="Times New Roman" w:cs="Times New Roman"/>
          <w:lang w:eastAsia="fr-FR"/>
        </w:rPr>
        <w:t xml:space="preserve"> </w:t>
      </w:r>
      <w:r w:rsidRPr="005F5D52">
        <w:rPr>
          <w:i/>
          <w:lang w:eastAsia="fr-FR"/>
        </w:rPr>
        <w:t>(voir «</w:t>
      </w:r>
      <w:r>
        <w:rPr>
          <w:i/>
          <w:lang w:eastAsia="fr-FR"/>
        </w:rPr>
        <w:t xml:space="preserve"> Annexe :</w:t>
      </w:r>
      <w:r w:rsidRPr="005F5D52">
        <w:rPr>
          <w:i/>
          <w:lang w:eastAsia="fr-FR"/>
        </w:rPr>
        <w:t> Plan du bouchon »)</w:t>
      </w:r>
      <w:r>
        <w:rPr>
          <w:i/>
          <w:lang w:eastAsia="fr-FR"/>
        </w:rPr>
        <w:t xml:space="preserve"> </w:t>
      </w:r>
      <w:r w:rsidRPr="00DA45C8">
        <w:rPr>
          <w:rFonts w:eastAsia="Times New Roman" w:cs="Times New Roman"/>
          <w:lang w:eastAsia="fr-FR"/>
        </w:rPr>
        <w:t xml:space="preserve">donne : </w:t>
      </w:r>
      <w:r w:rsidRPr="00DA45C8">
        <w:rPr>
          <w:rStyle w:val="Emphaseple"/>
        </w:rPr>
        <w:t>b</w:t>
      </w:r>
      <w:r w:rsidRPr="00DA45C8">
        <w:rPr>
          <w:rStyle w:val="Emphaseple"/>
          <w:vertAlign w:val="subscript"/>
        </w:rPr>
        <w:t>1</w:t>
      </w:r>
      <w:r w:rsidRPr="00DA45C8">
        <w:rPr>
          <w:rStyle w:val="Emphaseple"/>
        </w:rPr>
        <w:t xml:space="preserve"> = b</w:t>
      </w:r>
      <w:r w:rsidRPr="00DA45C8">
        <w:rPr>
          <w:rStyle w:val="Emphaseple"/>
          <w:vertAlign w:val="subscript"/>
        </w:rPr>
        <w:t>2</w:t>
      </w:r>
      <w:r w:rsidRPr="00DA45C8">
        <w:rPr>
          <w:rStyle w:val="Emphaseple"/>
        </w:rPr>
        <w:t xml:space="preserve"> = 12</w:t>
      </w:r>
      <w:r w:rsidRPr="00DA45C8">
        <w:rPr>
          <w:rStyle w:val="Emphaseple"/>
          <w:vertAlign w:val="superscript"/>
        </w:rPr>
        <w:t>±0.025</w:t>
      </w:r>
    </w:p>
    <w:p w:rsidR="009A7E30" w:rsidRPr="00DA45C8" w:rsidRDefault="009A7E30" w:rsidP="009A7E30">
      <w:pPr>
        <w:numPr>
          <w:ilvl w:val="0"/>
          <w:numId w:val="4"/>
        </w:numPr>
        <w:spacing w:before="120"/>
        <w:ind w:left="714" w:hanging="357"/>
        <w:jc w:val="left"/>
        <w:rPr>
          <w:rFonts w:eastAsia="Times New Roman" w:cs="Times New Roman"/>
          <w:lang w:eastAsia="fr-FR"/>
        </w:rPr>
      </w:pPr>
      <w:r w:rsidRPr="00DA45C8">
        <w:rPr>
          <w:rFonts w:eastAsia="Times New Roman" w:cs="Times New Roman"/>
          <w:lang w:eastAsia="fr-FR"/>
        </w:rPr>
        <w:t xml:space="preserve">Le plan du couvercle </w:t>
      </w:r>
      <w:r w:rsidRPr="005F5D52">
        <w:rPr>
          <w:i/>
          <w:lang w:eastAsia="fr-FR"/>
        </w:rPr>
        <w:t>(voir «</w:t>
      </w:r>
      <w:r>
        <w:rPr>
          <w:i/>
          <w:lang w:eastAsia="fr-FR"/>
        </w:rPr>
        <w:t xml:space="preserve"> Annexe :</w:t>
      </w:r>
      <w:r w:rsidRPr="005F5D52">
        <w:rPr>
          <w:i/>
          <w:lang w:eastAsia="fr-FR"/>
        </w:rPr>
        <w:t> P</w:t>
      </w:r>
      <w:r w:rsidRPr="005F5D52">
        <w:rPr>
          <w:rFonts w:eastAsia="Times New Roman" w:cs="Times New Roman"/>
          <w:i/>
          <w:lang w:eastAsia="fr-FR"/>
        </w:rPr>
        <w:t>lan du couvercle »)</w:t>
      </w:r>
      <w:r>
        <w:rPr>
          <w:rFonts w:eastAsia="Times New Roman" w:cs="Times New Roman"/>
          <w:i/>
          <w:lang w:eastAsia="fr-FR"/>
        </w:rPr>
        <w:t xml:space="preserve"> </w:t>
      </w:r>
      <w:r w:rsidRPr="00DA45C8">
        <w:rPr>
          <w:rFonts w:eastAsia="Times New Roman" w:cs="Times New Roman"/>
          <w:lang w:eastAsia="fr-FR"/>
        </w:rPr>
        <w:t xml:space="preserve">donne : </w:t>
      </w:r>
      <w:r w:rsidRPr="00DA45C8">
        <w:rPr>
          <w:rStyle w:val="Emphaseple"/>
        </w:rPr>
        <w:t>c = 38</w:t>
      </w:r>
      <w:r w:rsidRPr="00DA45C8">
        <w:rPr>
          <w:rStyle w:val="Emphaseple"/>
          <w:vertAlign w:val="superscript"/>
        </w:rPr>
        <w:t>±0.1</w:t>
      </w:r>
    </w:p>
    <w:p w:rsidR="009A7E30" w:rsidRPr="00DA45C8" w:rsidRDefault="009A7E30" w:rsidP="009A7E30">
      <w:pPr>
        <w:numPr>
          <w:ilvl w:val="0"/>
          <w:numId w:val="4"/>
        </w:numPr>
        <w:spacing w:before="120"/>
        <w:ind w:left="714" w:hanging="357"/>
        <w:jc w:val="left"/>
        <w:rPr>
          <w:rFonts w:eastAsia="Times New Roman" w:cs="Times New Roman"/>
          <w:lang w:eastAsia="fr-FR"/>
        </w:rPr>
      </w:pPr>
      <w:r w:rsidRPr="00DA45C8">
        <w:rPr>
          <w:rFonts w:eastAsia="Times New Roman" w:cs="Times New Roman"/>
          <w:lang w:eastAsia="fr-FR"/>
        </w:rPr>
        <w:t xml:space="preserve">Le cahier des charges donne : </w:t>
      </w:r>
      <w:r w:rsidRPr="00DA45C8">
        <w:rPr>
          <w:rStyle w:val="Emphaseple"/>
        </w:rPr>
        <w:t>e = 1.5</w:t>
      </w:r>
      <w:r w:rsidRPr="00DA45C8">
        <w:rPr>
          <w:rStyle w:val="Emphaseple"/>
          <w:vertAlign w:val="superscript"/>
        </w:rPr>
        <w:t>±1.5</w:t>
      </w:r>
      <w:r w:rsidRPr="00DA45C8">
        <w:rPr>
          <w:rFonts w:eastAsia="Times New Roman" w:cs="Times New Roman"/>
          <w:lang w:eastAsia="fr-FR"/>
        </w:rPr>
        <w:t xml:space="preserve"> </w:t>
      </w:r>
    </w:p>
    <w:p w:rsidR="005F5D52" w:rsidRPr="00690735" w:rsidRDefault="005F5D52" w:rsidP="009A7E30">
      <w:pPr>
        <w:rPr>
          <w:lang w:eastAsia="fr-FR"/>
        </w:rPr>
      </w:pPr>
      <w:r w:rsidRPr="00690735">
        <w:rPr>
          <w:lang w:eastAsia="fr-FR"/>
        </w:rPr>
        <w:t>Equation sur les nominaux</w:t>
      </w:r>
      <w:r>
        <w:rPr>
          <w:lang w:eastAsia="fr-FR"/>
        </w:rPr>
        <w:t xml:space="preserve"> </w:t>
      </w:r>
      <w:r w:rsidRPr="00690735">
        <w:rPr>
          <w:lang w:eastAsia="fr-FR"/>
        </w:rPr>
        <w:t xml:space="preserve">: </w:t>
      </w:r>
      <w:r w:rsidRPr="009A7E30">
        <w:rPr>
          <w:rStyle w:val="Emphaseple"/>
        </w:rPr>
        <w:t>e = c - b</w:t>
      </w:r>
      <w:r w:rsidRPr="009A7E30">
        <w:rPr>
          <w:rStyle w:val="Emphaseple"/>
          <w:vertAlign w:val="subscript"/>
        </w:rPr>
        <w:t>2</w:t>
      </w:r>
      <w:r w:rsidRPr="009A7E30">
        <w:rPr>
          <w:rStyle w:val="Emphaseple"/>
        </w:rPr>
        <w:t xml:space="preserve"> - c</w:t>
      </w:r>
      <w:r w:rsidRPr="009A7E30">
        <w:rPr>
          <w:rStyle w:val="Emphaseple"/>
          <w:vertAlign w:val="subscript"/>
        </w:rPr>
        <w:t>f2</w:t>
      </w:r>
      <w:r w:rsidRPr="009A7E30">
        <w:rPr>
          <w:rStyle w:val="Emphaseple"/>
        </w:rPr>
        <w:t xml:space="preserve"> - b</w:t>
      </w:r>
      <w:r w:rsidRPr="009A7E30">
        <w:rPr>
          <w:rStyle w:val="Emphaseple"/>
          <w:vertAlign w:val="subscript"/>
        </w:rPr>
        <w:t>1</w:t>
      </w:r>
      <w:r w:rsidRPr="009A7E30">
        <w:rPr>
          <w:rStyle w:val="Emphaseple"/>
        </w:rPr>
        <w:t xml:space="preserve"> =&gt; c</w:t>
      </w:r>
      <w:r w:rsidRPr="009A7E30">
        <w:rPr>
          <w:rStyle w:val="Emphaseple"/>
          <w:vertAlign w:val="subscript"/>
        </w:rPr>
        <w:t>f2</w:t>
      </w:r>
      <w:r w:rsidRPr="009A7E30">
        <w:rPr>
          <w:rStyle w:val="Emphaseple"/>
        </w:rPr>
        <w:t xml:space="preserve"> = 38 -12 - 12 - 1.5 = 12.5</w:t>
      </w:r>
    </w:p>
    <w:p w:rsidR="009A7E30" w:rsidRDefault="005F5D52" w:rsidP="009A7E30">
      <w:pPr>
        <w:rPr>
          <w:lang w:eastAsia="fr-FR"/>
        </w:rPr>
      </w:pPr>
      <w:r w:rsidRPr="00690735">
        <w:rPr>
          <w:lang w:eastAsia="fr-FR"/>
        </w:rPr>
        <w:t>Equation sur les IT (calcul arithmétique)</w:t>
      </w:r>
      <w:r>
        <w:rPr>
          <w:lang w:eastAsia="fr-FR"/>
        </w:rPr>
        <w:t xml:space="preserve"> </w:t>
      </w:r>
      <w:r w:rsidRPr="00690735">
        <w:rPr>
          <w:lang w:eastAsia="fr-FR"/>
        </w:rPr>
        <w:t>:</w:t>
      </w:r>
    </w:p>
    <w:p w:rsidR="005F5D52" w:rsidRPr="00175240" w:rsidRDefault="005F5D52" w:rsidP="009A7E30">
      <w:pPr>
        <w:spacing w:before="0"/>
        <w:rPr>
          <w:rStyle w:val="Emphaseple"/>
          <w:lang w:val="en-US"/>
        </w:rPr>
      </w:pPr>
      <w:proofErr w:type="spellStart"/>
      <w:r w:rsidRPr="00175240">
        <w:rPr>
          <w:rStyle w:val="Emphaseple"/>
          <w:lang w:val="en-US"/>
        </w:rPr>
        <w:t>ITe</w:t>
      </w:r>
      <w:proofErr w:type="spellEnd"/>
      <w:r w:rsidRPr="00175240">
        <w:rPr>
          <w:rStyle w:val="Emphaseple"/>
          <w:lang w:val="en-US"/>
        </w:rPr>
        <w:t xml:space="preserve">= </w:t>
      </w:r>
      <w:proofErr w:type="spellStart"/>
      <w:r w:rsidRPr="00175240">
        <w:rPr>
          <w:rStyle w:val="Emphaseple"/>
          <w:lang w:val="en-US"/>
        </w:rPr>
        <w:t>ITc</w:t>
      </w:r>
      <w:proofErr w:type="spellEnd"/>
      <w:r w:rsidRPr="00175240">
        <w:rPr>
          <w:rStyle w:val="Emphaseple"/>
          <w:lang w:val="en-US"/>
        </w:rPr>
        <w:t xml:space="preserve"> + ITb</w:t>
      </w:r>
      <w:r w:rsidRPr="00175240">
        <w:rPr>
          <w:rStyle w:val="Emphaseple"/>
          <w:vertAlign w:val="subscript"/>
          <w:lang w:val="en-US"/>
        </w:rPr>
        <w:t>2</w:t>
      </w:r>
      <w:r w:rsidRPr="00175240">
        <w:rPr>
          <w:rStyle w:val="Emphaseple"/>
          <w:lang w:val="en-US"/>
        </w:rPr>
        <w:t xml:space="preserve"> + ITc</w:t>
      </w:r>
      <w:r w:rsidRPr="00175240">
        <w:rPr>
          <w:rStyle w:val="Emphaseple"/>
          <w:vertAlign w:val="subscript"/>
          <w:lang w:val="en-US"/>
        </w:rPr>
        <w:t>f2</w:t>
      </w:r>
      <w:r w:rsidRPr="00175240">
        <w:rPr>
          <w:rStyle w:val="Emphaseple"/>
          <w:lang w:val="en-US"/>
        </w:rPr>
        <w:t xml:space="preserve"> + ITb</w:t>
      </w:r>
      <w:r w:rsidRPr="00175240">
        <w:rPr>
          <w:rStyle w:val="Emphaseple"/>
          <w:vertAlign w:val="subscript"/>
          <w:lang w:val="en-US"/>
        </w:rPr>
        <w:t>1</w:t>
      </w:r>
      <w:r w:rsidRPr="00175240">
        <w:rPr>
          <w:rStyle w:val="Emphaseple"/>
          <w:lang w:val="en-US"/>
        </w:rPr>
        <w:t xml:space="preserve"> =&gt; </w:t>
      </w:r>
      <w:proofErr w:type="spellStart"/>
      <w:r w:rsidRPr="00175240">
        <w:rPr>
          <w:rStyle w:val="Emphaseple"/>
          <w:lang w:val="en-US"/>
        </w:rPr>
        <w:t>ITc</w:t>
      </w:r>
      <w:proofErr w:type="spellEnd"/>
      <w:r w:rsidRPr="00175240">
        <w:rPr>
          <w:rStyle w:val="Emphaseple"/>
          <w:lang w:val="en-US"/>
        </w:rPr>
        <w:t xml:space="preserve"> </w:t>
      </w:r>
      <w:r w:rsidRPr="00175240">
        <w:rPr>
          <w:rStyle w:val="Emphaseple"/>
          <w:vertAlign w:val="subscript"/>
          <w:lang w:val="en-US"/>
        </w:rPr>
        <w:t>f2</w:t>
      </w:r>
      <w:r w:rsidRPr="00175240">
        <w:rPr>
          <w:rStyle w:val="Emphaseple"/>
          <w:lang w:val="en-US"/>
        </w:rPr>
        <w:t>= 3 - 0.2 - 0.05 - 0.05 = 2.7</w:t>
      </w:r>
    </w:p>
    <w:p w:rsidR="005F5D52" w:rsidRPr="00690735" w:rsidRDefault="005F5D52" w:rsidP="009A7E30">
      <w:pPr>
        <w:rPr>
          <w:lang w:eastAsia="fr-FR"/>
        </w:rPr>
      </w:pPr>
      <w:proofErr w:type="gramStart"/>
      <w:r w:rsidRPr="00690735">
        <w:rPr>
          <w:lang w:eastAsia="fr-FR"/>
        </w:rPr>
        <w:t>d'où</w:t>
      </w:r>
      <w:proofErr w:type="gramEnd"/>
      <w:r w:rsidRPr="00690735">
        <w:rPr>
          <w:lang w:eastAsia="fr-FR"/>
        </w:rPr>
        <w:t xml:space="preserve"> </w:t>
      </w:r>
      <w:r w:rsidRPr="009A7E30">
        <w:rPr>
          <w:rStyle w:val="Emphaseple"/>
        </w:rPr>
        <w:t>c</w:t>
      </w:r>
      <w:r w:rsidRPr="009A7E30">
        <w:rPr>
          <w:rStyle w:val="Emphaseple"/>
          <w:vertAlign w:val="subscript"/>
        </w:rPr>
        <w:t>f2</w:t>
      </w:r>
      <w:r w:rsidRPr="009A7E30">
        <w:rPr>
          <w:rStyle w:val="Emphaseple"/>
        </w:rPr>
        <w:t xml:space="preserve"> = 12.5</w:t>
      </w:r>
      <w:r w:rsidRPr="009A7E30">
        <w:rPr>
          <w:rStyle w:val="Emphaseple"/>
          <w:vertAlign w:val="superscript"/>
        </w:rPr>
        <w:t>±1.35</w:t>
      </w:r>
    </w:p>
    <w:p w:rsidR="005F5D52" w:rsidRPr="00690735" w:rsidRDefault="005F5D52" w:rsidP="009A7E30">
      <w:pPr>
        <w:pStyle w:val="Titre1"/>
        <w:rPr>
          <w:rFonts w:eastAsia="Times New Roman"/>
          <w:kern w:val="36"/>
          <w:lang w:eastAsia="fr-FR"/>
        </w:rPr>
      </w:pPr>
      <w:r w:rsidRPr="00690735">
        <w:rPr>
          <w:rFonts w:eastAsia="Times New Roman"/>
          <w:kern w:val="36"/>
          <w:lang w:eastAsia="fr-FR"/>
        </w:rPr>
        <w:t>6</w:t>
      </w:r>
      <w:r w:rsidR="009A7E30">
        <w:rPr>
          <w:rFonts w:eastAsia="Times New Roman"/>
          <w:kern w:val="36"/>
          <w:lang w:eastAsia="fr-FR"/>
        </w:rPr>
        <w:t xml:space="preserve"> -</w:t>
      </w:r>
      <w:r w:rsidRPr="00690735">
        <w:rPr>
          <w:rFonts w:eastAsia="Times New Roman"/>
          <w:kern w:val="36"/>
          <w:lang w:eastAsia="fr-FR"/>
        </w:rPr>
        <w:t xml:space="preserve"> Choix du seuil d'injection</w:t>
      </w:r>
    </w:p>
    <w:p w:rsidR="005F5D52" w:rsidRPr="00690735" w:rsidRDefault="005F5D52" w:rsidP="009A7E30">
      <w:pPr>
        <w:rPr>
          <w:lang w:eastAsia="fr-FR"/>
        </w:rPr>
      </w:pPr>
      <w:r w:rsidRPr="00690735">
        <w:rPr>
          <w:lang w:eastAsia="fr-FR"/>
        </w:rPr>
        <w:t>Afin de choisir la position du seuil d'injection, quatre positions différentes ont été testées. Il s'agit de choisir le meilleur compromis en tenant compte :</w:t>
      </w:r>
    </w:p>
    <w:p w:rsidR="005F5D52" w:rsidRPr="009A7E30" w:rsidRDefault="007649DC" w:rsidP="007649DC">
      <w:pPr>
        <w:numPr>
          <w:ilvl w:val="0"/>
          <w:numId w:val="6"/>
        </w:numPr>
        <w:spacing w:before="120"/>
        <w:ind w:left="714" w:hanging="357"/>
        <w:rPr>
          <w:rFonts w:eastAsia="Times New Roman" w:cs="Times New Roman"/>
          <w:lang w:eastAsia="fr-FR"/>
        </w:rPr>
      </w:pPr>
      <w:r>
        <w:rPr>
          <w:rFonts w:eastAsia="Times New Roman" w:cs="Times New Roman"/>
          <w:lang w:eastAsia="fr-FR"/>
        </w:rPr>
        <w:t>D</w:t>
      </w:r>
      <w:r w:rsidR="005F5D52" w:rsidRPr="009A7E30">
        <w:rPr>
          <w:rFonts w:eastAsia="Times New Roman" w:cs="Times New Roman"/>
          <w:lang w:eastAsia="fr-FR"/>
        </w:rPr>
        <w:t xml:space="preserve">u cahier des charges </w:t>
      </w:r>
    </w:p>
    <w:p w:rsidR="005F5D52" w:rsidRPr="009A7E30" w:rsidRDefault="007649DC" w:rsidP="007649DC">
      <w:pPr>
        <w:numPr>
          <w:ilvl w:val="0"/>
          <w:numId w:val="6"/>
        </w:numPr>
        <w:spacing w:before="120"/>
        <w:ind w:left="714" w:hanging="357"/>
        <w:rPr>
          <w:rFonts w:eastAsia="Times New Roman" w:cs="Times New Roman"/>
          <w:lang w:eastAsia="fr-FR"/>
        </w:rPr>
      </w:pPr>
      <w:r>
        <w:rPr>
          <w:rFonts w:eastAsia="Times New Roman" w:cs="Times New Roman"/>
          <w:lang w:eastAsia="fr-FR"/>
        </w:rPr>
        <w:t>D</w:t>
      </w:r>
      <w:r w:rsidR="005F5D52" w:rsidRPr="009A7E30">
        <w:rPr>
          <w:rFonts w:eastAsia="Times New Roman" w:cs="Times New Roman"/>
          <w:lang w:eastAsia="fr-FR"/>
        </w:rPr>
        <w:t>es caractéristiques matières (</w:t>
      </w:r>
      <w:r>
        <w:rPr>
          <w:rFonts w:eastAsia="Times New Roman" w:cs="Times New Roman"/>
          <w:lang w:eastAsia="fr-FR"/>
        </w:rPr>
        <w:t>t</w:t>
      </w:r>
      <w:r w:rsidR="005F5D52" w:rsidRPr="009A7E30">
        <w:rPr>
          <w:rFonts w:eastAsia="Times New Roman" w:cs="Times New Roman"/>
          <w:lang w:eastAsia="fr-FR"/>
        </w:rPr>
        <w:t xml:space="preserve">empérature d'injection = 230°C et </w:t>
      </w:r>
      <w:r>
        <w:rPr>
          <w:rFonts w:eastAsia="Times New Roman" w:cs="Times New Roman"/>
          <w:lang w:eastAsia="fr-FR"/>
        </w:rPr>
        <w:t>c</w:t>
      </w:r>
      <w:r w:rsidR="005F5D52" w:rsidRPr="009A7E30">
        <w:rPr>
          <w:rFonts w:eastAsia="Times New Roman" w:cs="Times New Roman"/>
          <w:lang w:eastAsia="fr-FR"/>
        </w:rPr>
        <w:t xml:space="preserve">ontrainte de cisaillement maxi pour l'écoulement = 0.26 MPa) </w:t>
      </w:r>
    </w:p>
    <w:p w:rsidR="005F5D52" w:rsidRPr="009A7E30" w:rsidRDefault="007649DC" w:rsidP="007649DC">
      <w:pPr>
        <w:numPr>
          <w:ilvl w:val="0"/>
          <w:numId w:val="6"/>
        </w:numPr>
        <w:spacing w:before="120"/>
        <w:ind w:left="714" w:hanging="357"/>
        <w:rPr>
          <w:rFonts w:eastAsia="Times New Roman" w:cs="Times New Roman"/>
          <w:lang w:eastAsia="fr-FR"/>
        </w:rPr>
      </w:pPr>
      <w:r>
        <w:rPr>
          <w:rFonts w:eastAsia="Times New Roman" w:cs="Times New Roman"/>
          <w:lang w:eastAsia="fr-FR"/>
        </w:rPr>
        <w:t>D</w:t>
      </w:r>
      <w:r w:rsidR="005F5D52" w:rsidRPr="009A7E30">
        <w:rPr>
          <w:rFonts w:eastAsia="Times New Roman" w:cs="Times New Roman"/>
          <w:lang w:eastAsia="fr-FR"/>
        </w:rPr>
        <w:t>es données outillage</w:t>
      </w:r>
      <w:r>
        <w:rPr>
          <w:rFonts w:eastAsia="Times New Roman" w:cs="Times New Roman"/>
          <w:lang w:eastAsia="fr-FR"/>
        </w:rPr>
        <w:t xml:space="preserve"> </w:t>
      </w:r>
      <w:r w:rsidR="005F5D52" w:rsidRPr="009A7E30">
        <w:rPr>
          <w:rFonts w:eastAsia="Times New Roman" w:cs="Times New Roman"/>
          <w:lang w:eastAsia="fr-FR"/>
        </w:rPr>
        <w:t xml:space="preserve">: moule à deux empreintes et décarottage automatique souhaité à l'ouverture de l'outillage </w:t>
      </w:r>
    </w:p>
    <w:p w:rsidR="005F5D52" w:rsidRPr="00690735" w:rsidRDefault="005F5D52" w:rsidP="009A7E30">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002530" cy="3733165"/>
            <wp:effectExtent l="19050" t="0" r="7620" b="0"/>
            <wp:docPr id="41" name="Image 12" descr="http://www.si.ens-cachan.fr/ressource/r10/images/fi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ens-cachan.fr/ressource/r10/images/fig13.jpg"/>
                    <pic:cNvPicPr>
                      <a:picLocks noChangeAspect="1" noChangeArrowheads="1"/>
                    </pic:cNvPicPr>
                  </pic:nvPicPr>
                  <pic:blipFill>
                    <a:blip r:embed="rId21" cstate="print"/>
                    <a:srcRect/>
                    <a:stretch>
                      <a:fillRect/>
                    </a:stretch>
                  </pic:blipFill>
                  <pic:spPr bwMode="auto">
                    <a:xfrm>
                      <a:off x="0" y="0"/>
                      <a:ext cx="5002530" cy="3733165"/>
                    </a:xfrm>
                    <a:prstGeom prst="rect">
                      <a:avLst/>
                    </a:prstGeom>
                    <a:noFill/>
                    <a:ln w="9525">
                      <a:noFill/>
                      <a:miter lim="800000"/>
                      <a:headEnd/>
                      <a:tailEnd/>
                    </a:ln>
                  </pic:spPr>
                </pic:pic>
              </a:graphicData>
            </a:graphic>
          </wp:inline>
        </w:drawing>
      </w:r>
    </w:p>
    <w:p w:rsidR="005F5D52" w:rsidRPr="00690735" w:rsidRDefault="005F5D52" w:rsidP="009A7E30">
      <w:pPr>
        <w:rPr>
          <w:lang w:eastAsia="fr-FR"/>
        </w:rPr>
      </w:pPr>
      <w:r w:rsidRPr="00690735">
        <w:rPr>
          <w:lang w:eastAsia="fr-FR"/>
        </w:rPr>
        <w:t>Remarque :</w:t>
      </w:r>
    </w:p>
    <w:p w:rsidR="005F5D52" w:rsidRPr="009A7E30" w:rsidRDefault="005F5D52" w:rsidP="007649DC">
      <w:pPr>
        <w:numPr>
          <w:ilvl w:val="0"/>
          <w:numId w:val="7"/>
        </w:numPr>
        <w:spacing w:before="120"/>
        <w:ind w:left="714" w:hanging="357"/>
        <w:rPr>
          <w:rFonts w:eastAsia="Times New Roman" w:cs="Times New Roman"/>
          <w:lang w:eastAsia="fr-FR"/>
        </w:rPr>
      </w:pPr>
      <w:r w:rsidRPr="009A7E30">
        <w:rPr>
          <w:rFonts w:eastAsia="Times New Roman" w:cs="Times New Roman"/>
          <w:lang w:eastAsia="fr-FR"/>
        </w:rPr>
        <w:t xml:space="preserve">Si la contrainte de cisaillement maxi est dépassée, la matière est détériorée. </w:t>
      </w:r>
    </w:p>
    <w:p w:rsidR="005F5D52" w:rsidRPr="009A7E30" w:rsidRDefault="005F5D52" w:rsidP="007649DC">
      <w:pPr>
        <w:numPr>
          <w:ilvl w:val="0"/>
          <w:numId w:val="7"/>
        </w:numPr>
        <w:spacing w:before="120"/>
        <w:ind w:left="714" w:hanging="357"/>
        <w:rPr>
          <w:rFonts w:eastAsia="Times New Roman" w:cs="Times New Roman"/>
          <w:lang w:eastAsia="fr-FR"/>
        </w:rPr>
      </w:pPr>
      <w:r w:rsidRPr="009A7E30">
        <w:rPr>
          <w:rFonts w:eastAsia="Times New Roman" w:cs="Times New Roman"/>
          <w:lang w:eastAsia="fr-FR"/>
        </w:rPr>
        <w:t xml:space="preserve">Si la température mini du front de matière est trop écartée de la température d'injection, la solidification se fera trop tôt et le remplissage sera mauvais. </w:t>
      </w:r>
    </w:p>
    <w:tbl>
      <w:tblPr>
        <w:tblStyle w:val="Grilledutableau"/>
        <w:tblW w:w="0" w:type="auto"/>
        <w:tblLook w:val="04A0"/>
      </w:tblPr>
      <w:tblGrid>
        <w:gridCol w:w="1242"/>
        <w:gridCol w:w="4395"/>
        <w:gridCol w:w="4252"/>
      </w:tblGrid>
      <w:tr w:rsidR="00D2216C" w:rsidTr="00F74204">
        <w:tc>
          <w:tcPr>
            <w:tcW w:w="1242" w:type="dxa"/>
          </w:tcPr>
          <w:p w:rsidR="00D2216C" w:rsidRPr="00D2216C" w:rsidRDefault="00D2216C" w:rsidP="00D2216C">
            <w:pPr>
              <w:spacing w:before="60" w:after="60"/>
              <w:rPr>
                <w:rFonts w:eastAsia="Times New Roman" w:cs="Times New Roman"/>
                <w:lang w:eastAsia="fr-FR"/>
              </w:rPr>
            </w:pPr>
          </w:p>
        </w:tc>
        <w:tc>
          <w:tcPr>
            <w:tcW w:w="4395" w:type="dxa"/>
          </w:tcPr>
          <w:p w:rsidR="00D2216C" w:rsidRPr="00D2216C" w:rsidRDefault="00D2216C" w:rsidP="00D2216C">
            <w:pPr>
              <w:spacing w:before="60" w:after="60"/>
              <w:rPr>
                <w:rFonts w:eastAsia="Times New Roman" w:cs="Times New Roman"/>
                <w:lang w:eastAsia="fr-FR"/>
              </w:rPr>
            </w:pPr>
            <w:r>
              <w:rPr>
                <w:rFonts w:eastAsia="Times New Roman" w:cs="Times New Roman"/>
                <w:lang w:eastAsia="fr-FR"/>
              </w:rPr>
              <w:t xml:space="preserve">Avantages </w:t>
            </w:r>
          </w:p>
        </w:tc>
        <w:tc>
          <w:tcPr>
            <w:tcW w:w="4252" w:type="dxa"/>
          </w:tcPr>
          <w:p w:rsidR="00D2216C" w:rsidRPr="00D2216C" w:rsidRDefault="00D2216C" w:rsidP="00D2216C">
            <w:pPr>
              <w:spacing w:before="60" w:after="60"/>
              <w:rPr>
                <w:rFonts w:eastAsia="Times New Roman" w:cs="Times New Roman"/>
                <w:lang w:eastAsia="fr-FR"/>
              </w:rPr>
            </w:pPr>
            <w:r>
              <w:rPr>
                <w:rFonts w:eastAsia="Times New Roman" w:cs="Times New Roman"/>
                <w:lang w:eastAsia="fr-FR"/>
              </w:rPr>
              <w:t>Inconvénients</w:t>
            </w:r>
          </w:p>
        </w:tc>
      </w:tr>
      <w:tr w:rsidR="00D2216C" w:rsidTr="00F74204">
        <w:tc>
          <w:tcPr>
            <w:tcW w:w="1242" w:type="dxa"/>
          </w:tcPr>
          <w:p w:rsidR="00D2216C" w:rsidRPr="00D2216C" w:rsidRDefault="00D2216C" w:rsidP="00D2216C">
            <w:pPr>
              <w:spacing w:before="60" w:after="60"/>
              <w:rPr>
                <w:rFonts w:eastAsia="Times New Roman" w:cs="Times New Roman"/>
                <w:lang w:eastAsia="fr-FR"/>
              </w:rPr>
            </w:pPr>
            <w:r w:rsidRPr="00D2216C">
              <w:rPr>
                <w:rFonts w:eastAsia="Times New Roman" w:cs="Times New Roman"/>
                <w:lang w:eastAsia="fr-FR"/>
              </w:rPr>
              <w:t>Position 1</w:t>
            </w:r>
          </w:p>
        </w:tc>
        <w:tc>
          <w:tcPr>
            <w:tcW w:w="4395" w:type="dxa"/>
          </w:tcPr>
          <w:p w:rsidR="00D2216C" w:rsidRDefault="00D2216C" w:rsidP="00F74204">
            <w:pPr>
              <w:spacing w:before="60" w:after="0"/>
              <w:rPr>
                <w:rFonts w:eastAsia="Times New Roman" w:cs="Times New Roman"/>
                <w:lang w:eastAsia="fr-FR"/>
              </w:rPr>
            </w:pPr>
            <w:r>
              <w:rPr>
                <w:rFonts w:eastAsia="Times New Roman" w:cs="Times New Roman"/>
                <w:lang w:eastAsia="fr-FR"/>
              </w:rPr>
              <w:t>Aspect respecté</w:t>
            </w:r>
          </w:p>
          <w:p w:rsidR="00D2216C" w:rsidRDefault="00D2216C" w:rsidP="00F74204">
            <w:pPr>
              <w:spacing w:before="0" w:after="0"/>
              <w:rPr>
                <w:rFonts w:eastAsia="Times New Roman" w:cs="Times New Roman"/>
                <w:lang w:eastAsia="fr-FR"/>
              </w:rPr>
            </w:pPr>
            <w:r>
              <w:rPr>
                <w:rFonts w:eastAsia="Times New Roman" w:cs="Times New Roman"/>
                <w:lang w:eastAsia="fr-FR"/>
              </w:rPr>
              <w:t>Seuil situé dans une zone de sollicitation faible</w:t>
            </w:r>
          </w:p>
          <w:p w:rsidR="00D2216C" w:rsidRDefault="00D2216C" w:rsidP="00F74204">
            <w:pPr>
              <w:spacing w:before="0" w:after="0"/>
              <w:rPr>
                <w:rFonts w:eastAsia="Times New Roman" w:cs="Times New Roman"/>
                <w:lang w:eastAsia="fr-FR"/>
              </w:rPr>
            </w:pPr>
            <w:r>
              <w:rPr>
                <w:rFonts w:eastAsia="Times New Roman" w:cs="Times New Roman"/>
                <w:lang w:eastAsia="fr-FR"/>
              </w:rPr>
              <w:t>Bonne orientation</w:t>
            </w:r>
          </w:p>
          <w:p w:rsidR="00D2216C" w:rsidRPr="00D2216C" w:rsidRDefault="00D2216C" w:rsidP="00F74204">
            <w:pPr>
              <w:spacing w:before="0" w:after="60"/>
              <w:rPr>
                <w:rFonts w:eastAsia="Times New Roman" w:cs="Times New Roman"/>
                <w:lang w:eastAsia="fr-FR"/>
              </w:rPr>
            </w:pPr>
            <w:r>
              <w:rPr>
                <w:rFonts w:eastAsia="Times New Roman" w:cs="Times New Roman"/>
                <w:lang w:eastAsia="fr-FR"/>
              </w:rPr>
              <w:t>Ecart thermique /</w:t>
            </w:r>
            <w:proofErr w:type="spellStart"/>
            <w:r>
              <w:rPr>
                <w:rFonts w:eastAsia="Times New Roman" w:cs="Times New Roman"/>
                <w:lang w:eastAsia="fr-FR"/>
              </w:rPr>
              <w:t>T°inj</w:t>
            </w:r>
            <w:proofErr w:type="spellEnd"/>
            <w:r>
              <w:rPr>
                <w:rFonts w:eastAsia="Times New Roman" w:cs="Times New Roman"/>
                <w:lang w:eastAsia="fr-FR"/>
              </w:rPr>
              <w:t xml:space="preserve"> acceptable (&lt;20°)</w:t>
            </w:r>
          </w:p>
        </w:tc>
        <w:tc>
          <w:tcPr>
            <w:tcW w:w="4252" w:type="dxa"/>
          </w:tcPr>
          <w:p w:rsidR="00D2216C" w:rsidRDefault="00D2216C" w:rsidP="00F74204">
            <w:pPr>
              <w:spacing w:before="60" w:after="0"/>
              <w:rPr>
                <w:rFonts w:eastAsia="Times New Roman" w:cs="Times New Roman"/>
                <w:lang w:eastAsia="fr-FR"/>
              </w:rPr>
            </w:pPr>
            <w:r>
              <w:rPr>
                <w:rFonts w:eastAsia="Times New Roman" w:cs="Times New Roman"/>
                <w:lang w:eastAsia="fr-FR"/>
              </w:rPr>
              <w:t>Pression de remplissage élevée</w:t>
            </w:r>
          </w:p>
          <w:p w:rsidR="00D2216C" w:rsidRPr="00D2216C" w:rsidRDefault="00D2216C" w:rsidP="00F74204">
            <w:pPr>
              <w:spacing w:before="0" w:after="60"/>
              <w:rPr>
                <w:rFonts w:eastAsia="Times New Roman" w:cs="Times New Roman"/>
                <w:lang w:eastAsia="fr-FR"/>
              </w:rPr>
            </w:pPr>
            <w:r>
              <w:rPr>
                <w:rFonts w:eastAsia="Times New Roman" w:cs="Times New Roman"/>
                <w:lang w:eastAsia="fr-FR"/>
              </w:rPr>
              <w:t>Contrainte de cisaillement proche de la limite mais acceptable</w:t>
            </w:r>
          </w:p>
        </w:tc>
      </w:tr>
      <w:tr w:rsidR="00D2216C" w:rsidTr="00F74204">
        <w:tc>
          <w:tcPr>
            <w:tcW w:w="1242" w:type="dxa"/>
          </w:tcPr>
          <w:p w:rsidR="00D2216C" w:rsidRPr="00D2216C" w:rsidRDefault="00D2216C" w:rsidP="00D2216C">
            <w:pPr>
              <w:spacing w:before="60" w:after="60"/>
              <w:rPr>
                <w:rFonts w:eastAsia="Times New Roman" w:cs="Times New Roman"/>
                <w:lang w:eastAsia="fr-FR"/>
              </w:rPr>
            </w:pPr>
            <w:r w:rsidRPr="00D2216C">
              <w:rPr>
                <w:rFonts w:eastAsia="Times New Roman" w:cs="Times New Roman"/>
                <w:lang w:eastAsia="fr-FR"/>
              </w:rPr>
              <w:t xml:space="preserve">Position </w:t>
            </w:r>
            <w:r>
              <w:rPr>
                <w:rFonts w:eastAsia="Times New Roman" w:cs="Times New Roman"/>
                <w:lang w:eastAsia="fr-FR"/>
              </w:rPr>
              <w:t>2</w:t>
            </w:r>
          </w:p>
        </w:tc>
        <w:tc>
          <w:tcPr>
            <w:tcW w:w="4395" w:type="dxa"/>
          </w:tcPr>
          <w:p w:rsidR="00D2216C" w:rsidRPr="00D2216C" w:rsidRDefault="00F74204" w:rsidP="00F74204">
            <w:pPr>
              <w:spacing w:before="60" w:after="60"/>
              <w:rPr>
                <w:rFonts w:eastAsia="Times New Roman" w:cs="Times New Roman"/>
                <w:lang w:eastAsia="fr-FR"/>
              </w:rPr>
            </w:pPr>
            <w:r>
              <w:rPr>
                <w:rFonts w:eastAsia="Times New Roman" w:cs="Times New Roman"/>
                <w:lang w:eastAsia="fr-FR"/>
              </w:rPr>
              <w:t>Remplissage facile avec une faible pression de remplissage et température basse</w:t>
            </w:r>
          </w:p>
        </w:tc>
        <w:tc>
          <w:tcPr>
            <w:tcW w:w="4252" w:type="dxa"/>
          </w:tcPr>
          <w:p w:rsidR="00D2216C" w:rsidRDefault="00D2216C" w:rsidP="00F74204">
            <w:pPr>
              <w:spacing w:before="60" w:after="0"/>
              <w:rPr>
                <w:rFonts w:eastAsia="Times New Roman" w:cs="Times New Roman"/>
                <w:lang w:eastAsia="fr-FR"/>
              </w:rPr>
            </w:pPr>
            <w:r>
              <w:rPr>
                <w:rFonts w:eastAsia="Times New Roman" w:cs="Times New Roman"/>
                <w:lang w:eastAsia="fr-FR"/>
              </w:rPr>
              <w:t>Il se forme une ligne de soudu</w:t>
            </w:r>
            <w:r w:rsidR="00F74204">
              <w:rPr>
                <w:rFonts w:eastAsia="Times New Roman" w:cs="Times New Roman"/>
                <w:lang w:eastAsia="fr-FR"/>
              </w:rPr>
              <w:t>r</w:t>
            </w:r>
            <w:r>
              <w:rPr>
                <w:rFonts w:eastAsia="Times New Roman" w:cs="Times New Roman"/>
                <w:lang w:eastAsia="fr-FR"/>
              </w:rPr>
              <w:t>e au milieu ce qui pose des problèmes d’aspect et de résistance</w:t>
            </w:r>
          </w:p>
          <w:p w:rsidR="00D2216C" w:rsidRPr="00D2216C" w:rsidRDefault="00D2216C" w:rsidP="00F74204">
            <w:pPr>
              <w:spacing w:before="0" w:after="60"/>
              <w:rPr>
                <w:rFonts w:eastAsia="Times New Roman" w:cs="Times New Roman"/>
                <w:lang w:eastAsia="fr-FR"/>
              </w:rPr>
            </w:pPr>
            <w:r>
              <w:rPr>
                <w:rFonts w:eastAsia="Times New Roman" w:cs="Times New Roman"/>
                <w:lang w:eastAsia="fr-FR"/>
              </w:rPr>
              <w:t xml:space="preserve">Ecart thermique </w:t>
            </w:r>
            <w:proofErr w:type="spellStart"/>
            <w:r>
              <w:rPr>
                <w:rFonts w:eastAsia="Times New Roman" w:cs="Times New Roman"/>
                <w:lang w:eastAsia="fr-FR"/>
              </w:rPr>
              <w:t>T°inj</w:t>
            </w:r>
            <w:proofErr w:type="spellEnd"/>
            <w:r>
              <w:rPr>
                <w:rFonts w:eastAsia="Times New Roman" w:cs="Times New Roman"/>
                <w:lang w:eastAsia="fr-FR"/>
              </w:rPr>
              <w:t xml:space="preserve"> &gt; 20°</w:t>
            </w:r>
          </w:p>
        </w:tc>
      </w:tr>
      <w:tr w:rsidR="00D2216C" w:rsidTr="00F74204">
        <w:tc>
          <w:tcPr>
            <w:tcW w:w="1242" w:type="dxa"/>
          </w:tcPr>
          <w:p w:rsidR="00D2216C" w:rsidRPr="00D2216C" w:rsidRDefault="00D2216C" w:rsidP="00D2216C">
            <w:pPr>
              <w:spacing w:before="60" w:after="60"/>
              <w:rPr>
                <w:rFonts w:eastAsia="Times New Roman" w:cs="Times New Roman"/>
                <w:lang w:eastAsia="fr-FR"/>
              </w:rPr>
            </w:pPr>
            <w:r w:rsidRPr="00D2216C">
              <w:rPr>
                <w:rFonts w:eastAsia="Times New Roman" w:cs="Times New Roman"/>
                <w:lang w:eastAsia="fr-FR"/>
              </w:rPr>
              <w:t xml:space="preserve">Position </w:t>
            </w:r>
            <w:r>
              <w:rPr>
                <w:rFonts w:eastAsia="Times New Roman" w:cs="Times New Roman"/>
                <w:lang w:eastAsia="fr-FR"/>
              </w:rPr>
              <w:t>3</w:t>
            </w:r>
          </w:p>
        </w:tc>
        <w:tc>
          <w:tcPr>
            <w:tcW w:w="4395" w:type="dxa"/>
          </w:tcPr>
          <w:p w:rsidR="00D2216C" w:rsidRDefault="00F74204" w:rsidP="00F74204">
            <w:pPr>
              <w:spacing w:before="60" w:after="0"/>
              <w:rPr>
                <w:rFonts w:eastAsia="Times New Roman" w:cs="Times New Roman"/>
                <w:lang w:eastAsia="fr-FR"/>
              </w:rPr>
            </w:pPr>
            <w:r>
              <w:rPr>
                <w:rFonts w:eastAsia="Times New Roman" w:cs="Times New Roman"/>
                <w:lang w:eastAsia="fr-FR"/>
              </w:rPr>
              <w:t>Aspect respecté</w:t>
            </w:r>
          </w:p>
          <w:p w:rsidR="00F74204" w:rsidRDefault="00F74204" w:rsidP="00F74204">
            <w:pPr>
              <w:spacing w:before="0" w:after="0"/>
              <w:rPr>
                <w:rFonts w:eastAsia="Times New Roman" w:cs="Times New Roman"/>
                <w:lang w:eastAsia="fr-FR"/>
              </w:rPr>
            </w:pPr>
            <w:r>
              <w:rPr>
                <w:rFonts w:eastAsia="Times New Roman" w:cs="Times New Roman"/>
                <w:lang w:eastAsia="fr-FR"/>
              </w:rPr>
              <w:t>Ecart thermique /</w:t>
            </w:r>
            <w:proofErr w:type="spellStart"/>
            <w:r>
              <w:rPr>
                <w:rFonts w:eastAsia="Times New Roman" w:cs="Times New Roman"/>
                <w:lang w:eastAsia="fr-FR"/>
              </w:rPr>
              <w:t>T°inj</w:t>
            </w:r>
            <w:proofErr w:type="spellEnd"/>
            <w:r>
              <w:rPr>
                <w:rFonts w:eastAsia="Times New Roman" w:cs="Times New Roman"/>
                <w:lang w:eastAsia="fr-FR"/>
              </w:rPr>
              <w:t xml:space="preserve"> acceptable (&lt;20°)</w:t>
            </w:r>
          </w:p>
          <w:p w:rsidR="00F74204" w:rsidRPr="00D2216C" w:rsidRDefault="00F74204" w:rsidP="00F74204">
            <w:pPr>
              <w:spacing w:before="0" w:after="60"/>
              <w:rPr>
                <w:rFonts w:eastAsia="Times New Roman" w:cs="Times New Roman"/>
                <w:lang w:eastAsia="fr-FR"/>
              </w:rPr>
            </w:pPr>
            <w:r>
              <w:rPr>
                <w:rFonts w:eastAsia="Times New Roman" w:cs="Times New Roman"/>
                <w:lang w:eastAsia="fr-FR"/>
              </w:rPr>
              <w:t>Contrainte de cisaillement acceptable</w:t>
            </w:r>
          </w:p>
        </w:tc>
        <w:tc>
          <w:tcPr>
            <w:tcW w:w="4252" w:type="dxa"/>
          </w:tcPr>
          <w:p w:rsidR="00D2216C" w:rsidRPr="00D2216C" w:rsidRDefault="00F74204" w:rsidP="00D2216C">
            <w:pPr>
              <w:spacing w:before="60" w:after="60"/>
              <w:rPr>
                <w:rFonts w:eastAsia="Times New Roman" w:cs="Times New Roman"/>
                <w:lang w:eastAsia="fr-FR"/>
              </w:rPr>
            </w:pPr>
            <w:r>
              <w:rPr>
                <w:rFonts w:eastAsia="Times New Roman" w:cs="Times New Roman"/>
                <w:lang w:eastAsia="fr-FR"/>
              </w:rPr>
              <w:t>Position du seuil dans la zone la plus sollicitée</w:t>
            </w:r>
          </w:p>
        </w:tc>
      </w:tr>
      <w:tr w:rsidR="00D2216C" w:rsidTr="00F74204">
        <w:tc>
          <w:tcPr>
            <w:tcW w:w="1242" w:type="dxa"/>
          </w:tcPr>
          <w:p w:rsidR="00D2216C" w:rsidRPr="00D2216C" w:rsidRDefault="00D2216C" w:rsidP="00D2216C">
            <w:pPr>
              <w:spacing w:before="60" w:after="60"/>
              <w:rPr>
                <w:rFonts w:eastAsia="Times New Roman" w:cs="Times New Roman"/>
                <w:lang w:eastAsia="fr-FR"/>
              </w:rPr>
            </w:pPr>
            <w:r w:rsidRPr="00D2216C">
              <w:rPr>
                <w:rFonts w:eastAsia="Times New Roman" w:cs="Times New Roman"/>
                <w:lang w:eastAsia="fr-FR"/>
              </w:rPr>
              <w:t xml:space="preserve">Position </w:t>
            </w:r>
            <w:r>
              <w:rPr>
                <w:rFonts w:eastAsia="Times New Roman" w:cs="Times New Roman"/>
                <w:lang w:eastAsia="fr-FR"/>
              </w:rPr>
              <w:t>4</w:t>
            </w:r>
          </w:p>
        </w:tc>
        <w:tc>
          <w:tcPr>
            <w:tcW w:w="4395" w:type="dxa"/>
          </w:tcPr>
          <w:p w:rsidR="00D2216C" w:rsidRPr="00D2216C" w:rsidRDefault="00F74204" w:rsidP="00D2216C">
            <w:pPr>
              <w:spacing w:before="60" w:after="60"/>
              <w:rPr>
                <w:rFonts w:eastAsia="Times New Roman" w:cs="Times New Roman"/>
                <w:lang w:eastAsia="fr-FR"/>
              </w:rPr>
            </w:pPr>
            <w:r>
              <w:rPr>
                <w:rFonts w:eastAsia="Times New Roman" w:cs="Times New Roman"/>
                <w:lang w:eastAsia="fr-FR"/>
              </w:rPr>
              <w:t>Bonne orientation</w:t>
            </w:r>
          </w:p>
        </w:tc>
        <w:tc>
          <w:tcPr>
            <w:tcW w:w="4252" w:type="dxa"/>
          </w:tcPr>
          <w:p w:rsidR="00D2216C" w:rsidRDefault="00F74204" w:rsidP="00F74204">
            <w:pPr>
              <w:spacing w:before="60" w:after="0"/>
              <w:rPr>
                <w:rFonts w:eastAsia="Times New Roman" w:cs="Times New Roman"/>
                <w:lang w:eastAsia="fr-FR"/>
              </w:rPr>
            </w:pPr>
            <w:r>
              <w:rPr>
                <w:rFonts w:eastAsia="Times New Roman" w:cs="Times New Roman"/>
                <w:lang w:eastAsia="fr-FR"/>
              </w:rPr>
              <w:t>Le remplissage est plus difficile. Il faut une pression et une température élevée</w:t>
            </w:r>
          </w:p>
          <w:p w:rsidR="00F74204" w:rsidRDefault="00F74204" w:rsidP="00F74204">
            <w:pPr>
              <w:spacing w:before="0" w:after="0"/>
              <w:rPr>
                <w:rFonts w:eastAsia="Times New Roman" w:cs="Times New Roman"/>
                <w:lang w:eastAsia="fr-FR"/>
              </w:rPr>
            </w:pPr>
            <w:r>
              <w:rPr>
                <w:rFonts w:eastAsia="Times New Roman" w:cs="Times New Roman"/>
                <w:lang w:eastAsia="fr-FR"/>
              </w:rPr>
              <w:t>Le seuil est sur une face d’aspect ce que recommande d’éviter le cahier des charges</w:t>
            </w:r>
          </w:p>
          <w:p w:rsidR="00F74204" w:rsidRPr="00D2216C" w:rsidRDefault="00F74204" w:rsidP="00F74204">
            <w:pPr>
              <w:spacing w:before="0" w:after="60"/>
              <w:rPr>
                <w:rFonts w:eastAsia="Times New Roman" w:cs="Times New Roman"/>
                <w:lang w:eastAsia="fr-FR"/>
              </w:rPr>
            </w:pPr>
            <w:r>
              <w:rPr>
                <w:rFonts w:eastAsia="Times New Roman" w:cs="Times New Roman"/>
                <w:lang w:eastAsia="fr-FR"/>
              </w:rPr>
              <w:t>Contrainte de cisaillement supérieure à la limite tolérée (&gt; 0,26 MPa)</w:t>
            </w:r>
          </w:p>
        </w:tc>
      </w:tr>
    </w:tbl>
    <w:p w:rsidR="005F5D52" w:rsidRPr="00690735" w:rsidRDefault="005F5D52" w:rsidP="009A7E30">
      <w:pPr>
        <w:rPr>
          <w:lang w:eastAsia="fr-FR"/>
        </w:rPr>
      </w:pPr>
      <w:r w:rsidRPr="00690735">
        <w:rPr>
          <w:lang w:eastAsia="fr-FR"/>
        </w:rPr>
        <w:t>Les positions 2 et 4 présentent des critères éliminatoires. Les positions 1 et 3 donnent des qualités rhéologiques comparables. La position 1 sera retenue pour sa qualité technique globale.</w:t>
      </w:r>
    </w:p>
    <w:p w:rsidR="005F5D52" w:rsidRPr="00690735" w:rsidRDefault="005F5D52" w:rsidP="009A7E30">
      <w:pPr>
        <w:pStyle w:val="Titre1"/>
        <w:rPr>
          <w:rFonts w:eastAsia="Times New Roman"/>
          <w:kern w:val="36"/>
          <w:lang w:eastAsia="fr-FR"/>
        </w:rPr>
      </w:pPr>
      <w:r w:rsidRPr="00690735">
        <w:rPr>
          <w:rFonts w:eastAsia="Times New Roman"/>
          <w:kern w:val="36"/>
          <w:lang w:eastAsia="fr-FR"/>
        </w:rPr>
        <w:lastRenderedPageBreak/>
        <w:t>7</w:t>
      </w:r>
      <w:r w:rsidR="009A7E30">
        <w:rPr>
          <w:rFonts w:eastAsia="Times New Roman"/>
          <w:kern w:val="36"/>
          <w:lang w:eastAsia="fr-FR"/>
        </w:rPr>
        <w:t xml:space="preserve"> -</w:t>
      </w:r>
      <w:r w:rsidRPr="00690735">
        <w:rPr>
          <w:rFonts w:eastAsia="Times New Roman"/>
          <w:kern w:val="36"/>
          <w:lang w:eastAsia="fr-FR"/>
        </w:rPr>
        <w:t xml:space="preserve"> Positionneur</w:t>
      </w:r>
    </w:p>
    <w:p w:rsidR="005F5D52" w:rsidRPr="00690735" w:rsidRDefault="005F5D52" w:rsidP="00F74204">
      <w:pPr>
        <w:spacing w:after="0"/>
        <w:rPr>
          <w:lang w:eastAsia="fr-FR"/>
        </w:rPr>
      </w:pPr>
      <w:r w:rsidRPr="00690735">
        <w:rPr>
          <w:lang w:eastAsia="fr-FR"/>
        </w:rPr>
        <w:t>Pour s'intégrer dans l'esthétique de l'ensemble, le cahier des charges propose de placer un positionneur. L'encoche du capot est située dans une zone de moment fléchissant faible donc de contrainte faible. L'encoche est également sur une face qui n'a pas de contrainte d'aspect.</w:t>
      </w:r>
    </w:p>
    <w:p w:rsidR="005F5D52" w:rsidRPr="00690735" w:rsidRDefault="005F5D52" w:rsidP="0072576F">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262033" cy="1925973"/>
            <wp:effectExtent l="19050" t="0" r="0" b="0"/>
            <wp:docPr id="43" name="Image 14" descr="http://www.si.ens-cachan.fr/ressource/r10/images/fi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ens-cachan.fr/ressource/r10/images/fig22.jpg"/>
                    <pic:cNvPicPr>
                      <a:picLocks noChangeAspect="1" noChangeArrowheads="1"/>
                    </pic:cNvPicPr>
                  </pic:nvPicPr>
                  <pic:blipFill>
                    <a:blip r:embed="rId22" cstate="print"/>
                    <a:srcRect t="1452" b="1996"/>
                    <a:stretch>
                      <a:fillRect/>
                    </a:stretch>
                  </pic:blipFill>
                  <pic:spPr bwMode="auto">
                    <a:xfrm>
                      <a:off x="0" y="0"/>
                      <a:ext cx="5262033" cy="1925973"/>
                    </a:xfrm>
                    <a:prstGeom prst="rect">
                      <a:avLst/>
                    </a:prstGeom>
                    <a:noFill/>
                    <a:ln w="9525">
                      <a:noFill/>
                      <a:miter lim="800000"/>
                      <a:headEnd/>
                      <a:tailEnd/>
                    </a:ln>
                  </pic:spPr>
                </pic:pic>
              </a:graphicData>
            </a:graphic>
          </wp:inline>
        </w:drawing>
      </w:r>
    </w:p>
    <w:p w:rsidR="005F5D52" w:rsidRPr="00690735" w:rsidRDefault="005F5D52" w:rsidP="0072576F">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302955" cy="1751234"/>
            <wp:effectExtent l="19050" t="0" r="0" b="0"/>
            <wp:docPr id="44" name="Image 15" descr="http://www.si.ens-cachan.fr/ressource/r10/images/FI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ens-cachan.fr/ressource/r10/images/FIG23.JPG"/>
                    <pic:cNvPicPr>
                      <a:picLocks noChangeAspect="1" noChangeArrowheads="1"/>
                    </pic:cNvPicPr>
                  </pic:nvPicPr>
                  <pic:blipFill>
                    <a:blip r:embed="rId23" cstate="print"/>
                    <a:srcRect b="2240"/>
                    <a:stretch>
                      <a:fillRect/>
                    </a:stretch>
                  </pic:blipFill>
                  <pic:spPr bwMode="auto">
                    <a:xfrm>
                      <a:off x="0" y="0"/>
                      <a:ext cx="5302955" cy="1751234"/>
                    </a:xfrm>
                    <a:prstGeom prst="rect">
                      <a:avLst/>
                    </a:prstGeom>
                    <a:noFill/>
                    <a:ln w="9525">
                      <a:noFill/>
                      <a:miter lim="800000"/>
                      <a:headEnd/>
                      <a:tailEnd/>
                    </a:ln>
                  </pic:spPr>
                </pic:pic>
              </a:graphicData>
            </a:graphic>
          </wp:inline>
        </w:drawing>
      </w:r>
    </w:p>
    <w:p w:rsidR="005F5D52" w:rsidRPr="00690735" w:rsidRDefault="005F5D52" w:rsidP="009A7E30">
      <w:pPr>
        <w:pStyle w:val="Titre1"/>
        <w:rPr>
          <w:rFonts w:eastAsia="Times New Roman"/>
          <w:kern w:val="36"/>
          <w:lang w:eastAsia="fr-FR"/>
        </w:rPr>
      </w:pPr>
      <w:r w:rsidRPr="00690735">
        <w:rPr>
          <w:rFonts w:eastAsia="Times New Roman"/>
          <w:kern w:val="36"/>
          <w:lang w:eastAsia="fr-FR"/>
        </w:rPr>
        <w:t>8</w:t>
      </w:r>
      <w:r w:rsidR="009A7E30">
        <w:rPr>
          <w:rFonts w:eastAsia="Times New Roman"/>
          <w:kern w:val="36"/>
          <w:lang w:eastAsia="fr-FR"/>
        </w:rPr>
        <w:t xml:space="preserve"> -</w:t>
      </w:r>
      <w:r w:rsidRPr="00690735">
        <w:rPr>
          <w:rFonts w:eastAsia="Times New Roman"/>
          <w:kern w:val="36"/>
          <w:lang w:eastAsia="fr-FR"/>
        </w:rPr>
        <w:t xml:space="preserve"> Retassure et démoulage</w:t>
      </w:r>
    </w:p>
    <w:p w:rsidR="005F5D52" w:rsidRPr="00690735" w:rsidRDefault="005F5D52" w:rsidP="009A7E30">
      <w:pPr>
        <w:spacing w:after="0"/>
        <w:rPr>
          <w:lang w:eastAsia="fr-FR"/>
        </w:rPr>
      </w:pPr>
      <w:r w:rsidRPr="00690735">
        <w:rPr>
          <w:lang w:eastAsia="fr-FR"/>
        </w:rPr>
        <w:t>Le produit présente 3 faces d'aspect sur lesquelles il faut éviter les lignes de soudure ainsi que les retassures. Le choix du seuil d'injection évite les lignes de soudures gênantes mais les nervures peuvent poser des problèmes. Il faut donc penser à adapter l'épaisseur de la nervure par rapport à l</w:t>
      </w:r>
      <w:r w:rsidR="007649DC">
        <w:rPr>
          <w:lang w:eastAsia="fr-FR"/>
        </w:rPr>
        <w:t>'épaisseur de la face d'aspect.</w:t>
      </w:r>
    </w:p>
    <w:p w:rsidR="005F5D52" w:rsidRPr="00690735" w:rsidRDefault="005F5D52" w:rsidP="009A7E30">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559050" cy="1117600"/>
            <wp:effectExtent l="19050" t="0" r="0" b="0"/>
            <wp:docPr id="45" name="Image 16" descr="http://www.si.ens-cachan.fr/ressource/r10/images/CROCH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ens-cachan.fr/ressource/r10/images/CROCHET1.JPG"/>
                    <pic:cNvPicPr>
                      <a:picLocks noChangeAspect="1" noChangeArrowheads="1"/>
                    </pic:cNvPicPr>
                  </pic:nvPicPr>
                  <pic:blipFill>
                    <a:blip r:embed="rId24" cstate="print"/>
                    <a:srcRect b="4662"/>
                    <a:stretch>
                      <a:fillRect/>
                    </a:stretch>
                  </pic:blipFill>
                  <pic:spPr bwMode="auto">
                    <a:xfrm>
                      <a:off x="0" y="0"/>
                      <a:ext cx="2559050" cy="1117600"/>
                    </a:xfrm>
                    <a:prstGeom prst="rect">
                      <a:avLst/>
                    </a:prstGeom>
                    <a:noFill/>
                    <a:ln w="9525">
                      <a:noFill/>
                      <a:miter lim="800000"/>
                      <a:headEnd/>
                      <a:tailEnd/>
                    </a:ln>
                  </pic:spPr>
                </pic:pic>
              </a:graphicData>
            </a:graphic>
          </wp:inline>
        </w:drawing>
      </w:r>
    </w:p>
    <w:p w:rsidR="005F5D52" w:rsidRPr="00690735" w:rsidRDefault="007649DC" w:rsidP="009A7E30">
      <w:pPr>
        <w:rPr>
          <w:lang w:eastAsia="fr-FR"/>
        </w:rPr>
      </w:pPr>
      <w:r>
        <w:rPr>
          <w:noProof/>
          <w:lang w:eastAsia="fr-FR"/>
        </w:rPr>
        <w:drawing>
          <wp:anchor distT="0" distB="0" distL="114300" distR="114300" simplePos="0" relativeHeight="251662336" behindDoc="1" locked="0" layoutInCell="1" allowOverlap="1">
            <wp:simplePos x="0" y="0"/>
            <wp:positionH relativeFrom="column">
              <wp:posOffset>5180330</wp:posOffset>
            </wp:positionH>
            <wp:positionV relativeFrom="paragraph">
              <wp:posOffset>762000</wp:posOffset>
            </wp:positionV>
            <wp:extent cx="916305" cy="982345"/>
            <wp:effectExtent l="19050" t="0" r="0" b="0"/>
            <wp:wrapTight wrapText="bothSides">
              <wp:wrapPolygon edited="0">
                <wp:start x="-449" y="0"/>
                <wp:lineTo x="-449" y="21363"/>
                <wp:lineTo x="21555" y="21363"/>
                <wp:lineTo x="21555" y="0"/>
                <wp:lineTo x="-449" y="0"/>
              </wp:wrapPolygon>
            </wp:wrapTight>
            <wp:docPr id="46" name="Image 17" descr="http://www.si.ens-cachan.fr/ressource/r10/images/CROCH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i.ens-cachan.fr/ressource/r10/images/CROCHET2.JPG"/>
                    <pic:cNvPicPr>
                      <a:picLocks noChangeAspect="1" noChangeArrowheads="1"/>
                    </pic:cNvPicPr>
                  </pic:nvPicPr>
                  <pic:blipFill>
                    <a:blip r:embed="rId25" cstate="print"/>
                    <a:srcRect l="9941" t="8661" r="5641"/>
                    <a:stretch>
                      <a:fillRect/>
                    </a:stretch>
                  </pic:blipFill>
                  <pic:spPr bwMode="auto">
                    <a:xfrm>
                      <a:off x="0" y="0"/>
                      <a:ext cx="916305" cy="982345"/>
                    </a:xfrm>
                    <a:prstGeom prst="rect">
                      <a:avLst/>
                    </a:prstGeom>
                    <a:noFill/>
                    <a:ln w="9525">
                      <a:noFill/>
                      <a:miter lim="800000"/>
                      <a:headEnd/>
                      <a:tailEnd/>
                    </a:ln>
                  </pic:spPr>
                </pic:pic>
              </a:graphicData>
            </a:graphic>
          </wp:anchor>
        </w:drawing>
      </w:r>
      <w:r w:rsidR="005F5D52" w:rsidRPr="00690735">
        <w:rPr>
          <w:lang w:eastAsia="fr-FR"/>
        </w:rPr>
        <w:t>Ainsi, le capot a une épaisseur de 1.8 mm. L'épaisseur de la nervure qui rigidifie le capot et sur laquelle se trouve également les crochets a une épaisseur de 1.6 mm. Les butées ont aussi une épaisseur plus faible (1mm). Ces épaisseurs plus faibles diminuent le problème de retassure.</w:t>
      </w:r>
    </w:p>
    <w:p w:rsidR="005F5D52" w:rsidRPr="00690735" w:rsidRDefault="005F5D52" w:rsidP="009A7E30">
      <w:pPr>
        <w:spacing w:after="0"/>
        <w:rPr>
          <w:lang w:eastAsia="fr-FR"/>
        </w:rPr>
      </w:pPr>
      <w:r w:rsidRPr="00690735">
        <w:rPr>
          <w:lang w:eastAsia="fr-FR"/>
        </w:rPr>
        <w:t>Concernant le démoulage, les crochets peuvent poser des problèmes. Il faut donc prévoir une certaine souplesse de la nervure pour pouvoir l'écarter au moment du démoulage. Le bout de la nervure n'est donc pas collé au capot pour pouvoir permettre une flexion.</w:t>
      </w:r>
    </w:p>
    <w:p w:rsidR="005F5D52" w:rsidRPr="00690735" w:rsidRDefault="005F5D52" w:rsidP="005F5D52">
      <w:pPr>
        <w:spacing w:after="0" w:line="240" w:lineRule="auto"/>
        <w:rPr>
          <w:rFonts w:ascii="Times New Roman" w:eastAsia="Times New Roman" w:hAnsi="Times New Roman" w:cs="Times New Roman"/>
          <w:sz w:val="24"/>
          <w:szCs w:val="24"/>
          <w:lang w:eastAsia="fr-FR"/>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26" w:history="1">
        <w:r w:rsidR="00B17F14" w:rsidRPr="00C427E7">
          <w:rPr>
            <w:rStyle w:val="Lienhypertexte"/>
            <w:rFonts w:cs="CMR10"/>
          </w:rPr>
          <w:t>http://eduscol.education.fr/sti/si-ens-cachan/</w:t>
        </w:r>
      </w:hyperlink>
    </w:p>
    <w:sectPr w:rsidR="007254BF" w:rsidSect="00BE51E0">
      <w:footerReference w:type="default" r:id="rId27"/>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05" w:rsidRDefault="001F4105" w:rsidP="00BE51E0">
      <w:pPr>
        <w:spacing w:after="0" w:line="240" w:lineRule="auto"/>
      </w:pPr>
      <w:r>
        <w:separator/>
      </w:r>
    </w:p>
  </w:endnote>
  <w:endnote w:type="continuationSeparator" w:id="0">
    <w:p w:rsidR="001F4105" w:rsidRDefault="001F4105"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C33ADB"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E975C1">
      <w:rPr>
        <w:noProof/>
        <w:color w:val="365F91" w:themeColor="accent1" w:themeShade="BF"/>
      </w:rPr>
      <w:t>2</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05" w:rsidRDefault="001F4105" w:rsidP="00BE51E0">
      <w:pPr>
        <w:spacing w:after="0" w:line="240" w:lineRule="auto"/>
      </w:pPr>
      <w:r>
        <w:separator/>
      </w:r>
    </w:p>
  </w:footnote>
  <w:footnote w:type="continuationSeparator" w:id="0">
    <w:p w:rsidR="001F4105" w:rsidRDefault="001F4105"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76D"/>
    <w:multiLevelType w:val="multilevel"/>
    <w:tmpl w:val="B5D6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E3613"/>
    <w:multiLevelType w:val="multilevel"/>
    <w:tmpl w:val="7556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3C3089"/>
    <w:multiLevelType w:val="multilevel"/>
    <w:tmpl w:val="71B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97EDD"/>
    <w:multiLevelType w:val="multilevel"/>
    <w:tmpl w:val="8910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74855"/>
    <w:multiLevelType w:val="multilevel"/>
    <w:tmpl w:val="3DEA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93A4D"/>
    <w:multiLevelType w:val="multilevel"/>
    <w:tmpl w:val="A9C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9016C"/>
    <w:multiLevelType w:val="multilevel"/>
    <w:tmpl w:val="58D0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997881"/>
    <w:rsid w:val="00012062"/>
    <w:rsid w:val="00016DE1"/>
    <w:rsid w:val="00045B03"/>
    <w:rsid w:val="000D2964"/>
    <w:rsid w:val="000E5BB9"/>
    <w:rsid w:val="00150E6D"/>
    <w:rsid w:val="00163470"/>
    <w:rsid w:val="00175240"/>
    <w:rsid w:val="001E5516"/>
    <w:rsid w:val="001F4105"/>
    <w:rsid w:val="00221803"/>
    <w:rsid w:val="00293422"/>
    <w:rsid w:val="002B2679"/>
    <w:rsid w:val="003062B2"/>
    <w:rsid w:val="00354427"/>
    <w:rsid w:val="003A38B8"/>
    <w:rsid w:val="003C710D"/>
    <w:rsid w:val="004629B0"/>
    <w:rsid w:val="004807DF"/>
    <w:rsid w:val="0049574D"/>
    <w:rsid w:val="004F6F89"/>
    <w:rsid w:val="00524172"/>
    <w:rsid w:val="00566E39"/>
    <w:rsid w:val="00573F80"/>
    <w:rsid w:val="00580004"/>
    <w:rsid w:val="005A53E7"/>
    <w:rsid w:val="005B7478"/>
    <w:rsid w:val="005F5D52"/>
    <w:rsid w:val="006401FD"/>
    <w:rsid w:val="00652E1D"/>
    <w:rsid w:val="006637DF"/>
    <w:rsid w:val="00683A42"/>
    <w:rsid w:val="006879DE"/>
    <w:rsid w:val="007119D7"/>
    <w:rsid w:val="00715E0C"/>
    <w:rsid w:val="007254BF"/>
    <w:rsid w:val="0072576F"/>
    <w:rsid w:val="007649DC"/>
    <w:rsid w:val="00795D25"/>
    <w:rsid w:val="007F4276"/>
    <w:rsid w:val="00845363"/>
    <w:rsid w:val="008A729C"/>
    <w:rsid w:val="008D2355"/>
    <w:rsid w:val="008F57CE"/>
    <w:rsid w:val="00927019"/>
    <w:rsid w:val="009617D4"/>
    <w:rsid w:val="00997881"/>
    <w:rsid w:val="009A1910"/>
    <w:rsid w:val="009A7E30"/>
    <w:rsid w:val="00A068A0"/>
    <w:rsid w:val="00A0753F"/>
    <w:rsid w:val="00A30EA0"/>
    <w:rsid w:val="00A34815"/>
    <w:rsid w:val="00A4223B"/>
    <w:rsid w:val="00A75FA3"/>
    <w:rsid w:val="00A764C0"/>
    <w:rsid w:val="00AA068C"/>
    <w:rsid w:val="00AC04BF"/>
    <w:rsid w:val="00B16273"/>
    <w:rsid w:val="00B17F14"/>
    <w:rsid w:val="00B437AE"/>
    <w:rsid w:val="00B57F8D"/>
    <w:rsid w:val="00B64D5F"/>
    <w:rsid w:val="00BB1975"/>
    <w:rsid w:val="00BE51E0"/>
    <w:rsid w:val="00C15F21"/>
    <w:rsid w:val="00C33ADB"/>
    <w:rsid w:val="00C60429"/>
    <w:rsid w:val="00CB4899"/>
    <w:rsid w:val="00CC3564"/>
    <w:rsid w:val="00CC65F8"/>
    <w:rsid w:val="00CE5B5F"/>
    <w:rsid w:val="00D2216C"/>
    <w:rsid w:val="00DA45C8"/>
    <w:rsid w:val="00DC0DA3"/>
    <w:rsid w:val="00DD0C23"/>
    <w:rsid w:val="00E51A22"/>
    <w:rsid w:val="00E975C1"/>
    <w:rsid w:val="00EE649D"/>
    <w:rsid w:val="00EF3B02"/>
    <w:rsid w:val="00F602FF"/>
    <w:rsid w:val="00F71472"/>
    <w:rsid w:val="00F74204"/>
    <w:rsid w:val="00F7653A"/>
    <w:rsid w:val="00F77C86"/>
    <w:rsid w:val="00F831BB"/>
    <w:rsid w:val="00F90D90"/>
    <w:rsid w:val="00FB45CE"/>
    <w:rsid w:val="00FE25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semiHidden/>
    <w:rsid w:val="007119D7"/>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Marquedecommentaire">
    <w:name w:val="annotation reference"/>
    <w:basedOn w:val="Policepardfaut"/>
    <w:uiPriority w:val="99"/>
    <w:semiHidden/>
    <w:unhideWhenUsed/>
    <w:rsid w:val="005F5D52"/>
    <w:rPr>
      <w:sz w:val="16"/>
      <w:szCs w:val="16"/>
    </w:rPr>
  </w:style>
  <w:style w:type="paragraph" w:styleId="Commentaire">
    <w:name w:val="annotation text"/>
    <w:basedOn w:val="Normal"/>
    <w:link w:val="CommentaireCar"/>
    <w:uiPriority w:val="99"/>
    <w:semiHidden/>
    <w:unhideWhenUsed/>
    <w:rsid w:val="005F5D52"/>
    <w:pPr>
      <w:spacing w:before="0"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5F5D52"/>
    <w:rPr>
      <w:sz w:val="20"/>
      <w:szCs w:val="20"/>
    </w:rPr>
  </w:style>
  <w:style w:type="paragraph" w:styleId="Paragraphedeliste">
    <w:name w:val="List Paragraph"/>
    <w:basedOn w:val="Normal"/>
    <w:uiPriority w:val="34"/>
    <w:qFormat/>
    <w:rsid w:val="005F5D52"/>
    <w:pPr>
      <w:ind w:left="720"/>
      <w:contextualSpacing/>
    </w:pPr>
  </w:style>
  <w:style w:type="paragraph" w:styleId="Sous-titre">
    <w:name w:val="Subtitle"/>
    <w:basedOn w:val="Normal"/>
    <w:next w:val="Normal"/>
    <w:link w:val="Sous-titreCar"/>
    <w:uiPriority w:val="11"/>
    <w:qFormat/>
    <w:rsid w:val="007649DC"/>
    <w:pPr>
      <w:numPr>
        <w:ilvl w:val="1"/>
      </w:numPr>
    </w:pPr>
    <w:rPr>
      <w:rFonts w:eastAsiaTheme="majorEastAsia" w:cstheme="majorBidi"/>
      <w:i/>
      <w:iCs/>
      <w:color w:val="4F81BD" w:themeColor="accent1"/>
      <w:spacing w:val="15"/>
      <w:sz w:val="24"/>
      <w:szCs w:val="24"/>
    </w:rPr>
  </w:style>
  <w:style w:type="character" w:customStyle="1" w:styleId="Sous-titreCar">
    <w:name w:val="Sous-titre Car"/>
    <w:basedOn w:val="Policepardfaut"/>
    <w:link w:val="Sous-titre"/>
    <w:uiPriority w:val="11"/>
    <w:rsid w:val="007649D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60475836">
      <w:bodyDiv w:val="1"/>
      <w:marLeft w:val="0"/>
      <w:marRight w:val="0"/>
      <w:marTop w:val="0"/>
      <w:marBottom w:val="0"/>
      <w:divBdr>
        <w:top w:val="none" w:sz="0" w:space="0" w:color="auto"/>
        <w:left w:val="none" w:sz="0" w:space="0" w:color="auto"/>
        <w:bottom w:val="none" w:sz="0" w:space="0" w:color="auto"/>
        <w:right w:val="none" w:sz="0" w:space="0" w:color="auto"/>
      </w:divBdr>
      <w:divsChild>
        <w:div w:id="523982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oleObject" Target="embeddings/oleObject2.bin"/><Relationship Id="rId26" Type="http://schemas.openxmlformats.org/officeDocument/2006/relationships/hyperlink" Target="http://eduscol.education.fr/sti/si-ens-cachan/"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wmf"/><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image" Target="media/image14.jpe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8</Pages>
  <Words>1506</Words>
  <Characters>8284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17</cp:revision>
  <cp:lastPrinted>2015-02-18T10:03:00Z</cp:lastPrinted>
  <dcterms:created xsi:type="dcterms:W3CDTF">2015-02-17T13:19:00Z</dcterms:created>
  <dcterms:modified xsi:type="dcterms:W3CDTF">2015-10-08T08:11:00Z</dcterms:modified>
</cp:coreProperties>
</file>