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881" w:rsidRPr="00715E0C" w:rsidRDefault="00997881" w:rsidP="00E84798">
      <w:pPr>
        <w:pStyle w:val="Titre"/>
        <w:jc w:val="center"/>
      </w:pPr>
      <w:r w:rsidRPr="00715E0C">
        <w:rPr>
          <w:noProof/>
          <w:lang w:eastAsia="fr-FR"/>
        </w:rPr>
        <w:drawing>
          <wp:anchor distT="0" distB="0" distL="114300" distR="114300" simplePos="0" relativeHeight="251661312" behindDoc="1" locked="0" layoutInCell="1" allowOverlap="1">
            <wp:simplePos x="0" y="0"/>
            <wp:positionH relativeFrom="column">
              <wp:posOffset>1905</wp:posOffset>
            </wp:positionH>
            <wp:positionV relativeFrom="paragraph">
              <wp:posOffset>84455</wp:posOffset>
            </wp:positionV>
            <wp:extent cx="1420495" cy="800100"/>
            <wp:effectExtent l="19050" t="0" r="8255" b="0"/>
            <wp:wrapTight wrapText="bothSides">
              <wp:wrapPolygon edited="0">
                <wp:start x="2607" y="1029"/>
                <wp:lineTo x="1159" y="2571"/>
                <wp:lineTo x="-290" y="7200"/>
                <wp:lineTo x="290" y="21086"/>
                <wp:lineTo x="21726" y="21086"/>
                <wp:lineTo x="21726" y="1543"/>
                <wp:lineTo x="6083" y="1029"/>
                <wp:lineTo x="2607" y="1029"/>
              </wp:wrapPolygon>
            </wp:wrapTight>
            <wp:docPr id="2" name="Image 0" descr="Logo3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300dpi.png"/>
                    <pic:cNvPicPr/>
                  </pic:nvPicPr>
                  <pic:blipFill>
                    <a:blip r:embed="rId7" cstate="print"/>
                    <a:stretch>
                      <a:fillRect/>
                    </a:stretch>
                  </pic:blipFill>
                  <pic:spPr>
                    <a:xfrm>
                      <a:off x="0" y="0"/>
                      <a:ext cx="1420495" cy="800100"/>
                    </a:xfrm>
                    <a:prstGeom prst="rect">
                      <a:avLst/>
                    </a:prstGeom>
                  </pic:spPr>
                </pic:pic>
              </a:graphicData>
            </a:graphic>
          </wp:anchor>
        </w:drawing>
      </w:r>
      <w:r w:rsidRPr="00715E0C">
        <w:t>L</w:t>
      </w:r>
      <w:r w:rsidR="00E84798">
        <w:t>es</w:t>
      </w:r>
      <w:r w:rsidRPr="00715E0C">
        <w:t xml:space="preserve"> </w:t>
      </w:r>
      <w:r w:rsidR="00E84798">
        <w:t xml:space="preserve">vélos à assistance </w:t>
      </w:r>
      <w:r w:rsidR="0047546E">
        <w:t xml:space="preserve">électrique </w:t>
      </w:r>
      <w:r w:rsidR="00E84798">
        <w:t xml:space="preserve">au pédalage </w:t>
      </w:r>
    </w:p>
    <w:tbl>
      <w:tblPr>
        <w:tblW w:w="10920" w:type="dxa"/>
        <w:tblInd w:w="-512" w:type="dxa"/>
        <w:tblBorders>
          <w:bottom w:val="single" w:sz="8" w:space="0" w:color="0070C0"/>
        </w:tblBorders>
        <w:tblCellMar>
          <w:left w:w="70" w:type="dxa"/>
          <w:right w:w="70" w:type="dxa"/>
        </w:tblCellMar>
        <w:tblLook w:val="0000"/>
      </w:tblPr>
      <w:tblGrid>
        <w:gridCol w:w="3375"/>
        <w:gridCol w:w="7545"/>
      </w:tblGrid>
      <w:tr w:rsidR="00795D25" w:rsidTr="004629B0">
        <w:trPr>
          <w:trHeight w:val="100"/>
        </w:trPr>
        <w:tc>
          <w:tcPr>
            <w:tcW w:w="3375" w:type="dxa"/>
          </w:tcPr>
          <w:p w:rsidR="00795D25" w:rsidRPr="006637DF" w:rsidRDefault="00795D25" w:rsidP="00E84798">
            <w:pPr>
              <w:spacing w:before="120" w:line="240" w:lineRule="auto"/>
              <w:jc w:val="center"/>
            </w:pPr>
            <w:r>
              <w:t xml:space="preserve">Edité le </w:t>
            </w:r>
            <w:r w:rsidR="00E84798">
              <w:t>01</w:t>
            </w:r>
            <w:r>
              <w:t>/</w:t>
            </w:r>
            <w:r w:rsidR="00E84798">
              <w:t>01/200</w:t>
            </w:r>
            <w:r>
              <w:t>4</w:t>
            </w:r>
          </w:p>
        </w:tc>
        <w:tc>
          <w:tcPr>
            <w:tcW w:w="7545" w:type="dxa"/>
          </w:tcPr>
          <w:p w:rsidR="00795D25" w:rsidRPr="006637DF" w:rsidRDefault="00E84798" w:rsidP="00E84798">
            <w:pPr>
              <w:spacing w:before="120" w:line="240" w:lineRule="auto"/>
              <w:jc w:val="center"/>
            </w:pPr>
            <w:r>
              <w:t>Jean-Loup PRENSIER</w:t>
            </w:r>
            <w:r w:rsidR="00927019">
              <w:t xml:space="preserve"> – </w:t>
            </w:r>
            <w:r>
              <w:t>Cédric LUSSEAU</w:t>
            </w:r>
            <w:r w:rsidR="00795D25">
              <w:t xml:space="preserve"> </w:t>
            </w:r>
          </w:p>
        </w:tc>
      </w:tr>
    </w:tbl>
    <w:p w:rsidR="00E95C2F" w:rsidRPr="006347FA" w:rsidRDefault="00E95C2F" w:rsidP="00E95C2F">
      <w:pPr>
        <w:pStyle w:val="Titre1"/>
        <w:rPr>
          <w:rFonts w:eastAsia="Times New Roman"/>
          <w:kern w:val="36"/>
          <w:lang w:eastAsia="fr-FR"/>
        </w:rPr>
      </w:pPr>
      <w:r w:rsidRPr="006347FA">
        <w:rPr>
          <w:rFonts w:eastAsia="Times New Roman"/>
          <w:kern w:val="36"/>
          <w:lang w:eastAsia="fr-FR"/>
        </w:rPr>
        <w:t>1</w:t>
      </w:r>
      <w:r>
        <w:rPr>
          <w:rFonts w:eastAsia="Times New Roman"/>
          <w:kern w:val="36"/>
          <w:lang w:eastAsia="fr-FR"/>
        </w:rPr>
        <w:t xml:space="preserve"> -</w:t>
      </w:r>
      <w:r w:rsidRPr="006347FA">
        <w:rPr>
          <w:rFonts w:eastAsia="Times New Roman"/>
          <w:kern w:val="36"/>
          <w:lang w:eastAsia="fr-FR"/>
        </w:rPr>
        <w:t xml:space="preserve"> Problématique</w:t>
      </w:r>
    </w:p>
    <w:p w:rsidR="00E95C2F" w:rsidRPr="006347FA" w:rsidRDefault="00E95C2F" w:rsidP="00E95C2F">
      <w:pPr>
        <w:rPr>
          <w:lang w:eastAsia="fr-FR"/>
        </w:rPr>
      </w:pPr>
      <w:r w:rsidRPr="006347FA">
        <w:rPr>
          <w:lang w:eastAsia="fr-FR"/>
        </w:rPr>
        <w:t>Ce dossier a pour objectif l'étude des vélos à assistance électrique (abrégés en VAE dans cette ressource). Ces vélos, basés sur des architectures de vélos classiques, utilisent des solutions techniques différentes pour réaliser l'assistance. À partir du cahier des charges, nous montrons la différence entre les principales architectures. Ensuite, nous nous intéressons aux différents composants.</w:t>
      </w:r>
    </w:p>
    <w:p w:rsidR="00E95C2F" w:rsidRPr="006347FA" w:rsidRDefault="00E95C2F" w:rsidP="00E95C2F">
      <w:pPr>
        <w:pStyle w:val="Titre1"/>
        <w:rPr>
          <w:rFonts w:eastAsia="Times New Roman"/>
          <w:kern w:val="36"/>
          <w:lang w:eastAsia="fr-FR"/>
        </w:rPr>
      </w:pPr>
      <w:r w:rsidRPr="006347FA">
        <w:rPr>
          <w:rFonts w:eastAsia="Times New Roman"/>
          <w:kern w:val="36"/>
          <w:lang w:eastAsia="fr-FR"/>
        </w:rPr>
        <w:t>2</w:t>
      </w:r>
      <w:r>
        <w:rPr>
          <w:rFonts w:eastAsia="Times New Roman"/>
          <w:kern w:val="36"/>
          <w:lang w:eastAsia="fr-FR"/>
        </w:rPr>
        <w:t xml:space="preserve"> -</w:t>
      </w:r>
      <w:r w:rsidRPr="006347FA">
        <w:rPr>
          <w:rFonts w:eastAsia="Times New Roman"/>
          <w:kern w:val="36"/>
          <w:lang w:eastAsia="fr-FR"/>
        </w:rPr>
        <w:t xml:space="preserve"> Le produit</w:t>
      </w:r>
    </w:p>
    <w:p w:rsidR="00E95C2F" w:rsidRPr="006347FA" w:rsidRDefault="00E95C2F" w:rsidP="00E95C2F">
      <w:pPr>
        <w:rPr>
          <w:lang w:eastAsia="fr-FR"/>
        </w:rPr>
      </w:pPr>
      <w:r w:rsidRPr="006347FA">
        <w:rPr>
          <w:lang w:eastAsia="fr-FR"/>
        </w:rPr>
        <w:t xml:space="preserve">Un ensemble technique comportant un moteur électrique offre aux cyclistes une aide dans leurs déplacements en prenant en charge une partie de l'effort à fournir. Dans tous les cas, ces vélos font l'objet d'une certification afin d'être classés dans la catégorie cycle et non cyclomoteur (catégorie nécessitant le port d'un casque et la prise d'une assurance particulière). Cette certification impose dans la conception </w:t>
      </w:r>
      <w:r w:rsidR="00990065">
        <w:rPr>
          <w:lang w:eastAsia="fr-FR"/>
        </w:rPr>
        <w:t>trois</w:t>
      </w:r>
      <w:r w:rsidRPr="006347FA">
        <w:rPr>
          <w:lang w:eastAsia="fr-FR"/>
        </w:rPr>
        <w:t xml:space="preserve"> contraintes :</w:t>
      </w:r>
    </w:p>
    <w:p w:rsidR="00E95C2F" w:rsidRPr="00E95C2F" w:rsidRDefault="00E95C2F" w:rsidP="00E95C2F">
      <w:pPr>
        <w:numPr>
          <w:ilvl w:val="0"/>
          <w:numId w:val="1"/>
        </w:numPr>
        <w:spacing w:before="120"/>
        <w:ind w:left="714" w:hanging="357"/>
        <w:jc w:val="left"/>
        <w:rPr>
          <w:rFonts w:eastAsia="Times New Roman" w:cs="Times New Roman"/>
          <w:lang w:eastAsia="fr-FR"/>
        </w:rPr>
      </w:pPr>
      <w:r w:rsidRPr="00E95C2F">
        <w:rPr>
          <w:rFonts w:eastAsia="Times New Roman" w:cs="Times New Roman"/>
          <w:lang w:eastAsia="fr-FR"/>
        </w:rPr>
        <w:t xml:space="preserve">Arrêt du moteur dès que le cycliste arrête de pédaler ou freine, </w:t>
      </w:r>
    </w:p>
    <w:p w:rsidR="00E95C2F" w:rsidRPr="00E95C2F" w:rsidRDefault="00E95C2F" w:rsidP="00E95C2F">
      <w:pPr>
        <w:numPr>
          <w:ilvl w:val="0"/>
          <w:numId w:val="1"/>
        </w:numPr>
        <w:spacing w:before="120"/>
        <w:ind w:left="714" w:hanging="357"/>
        <w:jc w:val="left"/>
        <w:rPr>
          <w:rFonts w:eastAsia="Times New Roman" w:cs="Times New Roman"/>
          <w:lang w:eastAsia="fr-FR"/>
        </w:rPr>
      </w:pPr>
      <w:r w:rsidRPr="00E95C2F">
        <w:rPr>
          <w:rFonts w:eastAsia="Times New Roman" w:cs="Times New Roman"/>
          <w:lang w:eastAsia="fr-FR"/>
        </w:rPr>
        <w:t xml:space="preserve">Arrêt du moteur lorsque la vitesse atteint ou dépasse 25 km/h, </w:t>
      </w:r>
    </w:p>
    <w:p w:rsidR="00E95C2F" w:rsidRPr="00E95C2F" w:rsidRDefault="00E95C2F" w:rsidP="00E95C2F">
      <w:pPr>
        <w:numPr>
          <w:ilvl w:val="0"/>
          <w:numId w:val="1"/>
        </w:numPr>
        <w:spacing w:before="120"/>
        <w:ind w:left="714" w:hanging="357"/>
        <w:jc w:val="left"/>
        <w:rPr>
          <w:rFonts w:eastAsia="Times New Roman" w:cs="Times New Roman"/>
          <w:lang w:eastAsia="fr-FR"/>
        </w:rPr>
      </w:pPr>
      <w:r w:rsidRPr="00E95C2F">
        <w:rPr>
          <w:rFonts w:eastAsia="Times New Roman" w:cs="Times New Roman"/>
          <w:lang w:eastAsia="fr-FR"/>
        </w:rPr>
        <w:t xml:space="preserve">Puissance de la motorisation inférieure ou égale à 250 W. </w:t>
      </w:r>
    </w:p>
    <w:p w:rsidR="00E95C2F" w:rsidRPr="006347FA" w:rsidRDefault="00E95C2F" w:rsidP="00E95C2F">
      <w:pPr>
        <w:rPr>
          <w:lang w:eastAsia="fr-FR"/>
        </w:rPr>
      </w:pPr>
      <w:r w:rsidRPr="006347FA">
        <w:rPr>
          <w:lang w:eastAsia="fr-FR"/>
        </w:rPr>
        <w:t>De plus amples informations sont aussi disponibles sur le site du fabricant</w:t>
      </w:r>
      <w:r>
        <w:rPr>
          <w:lang w:eastAsia="fr-FR"/>
        </w:rPr>
        <w:t xml:space="preserve"> ISD [1].</w:t>
      </w:r>
    </w:p>
    <w:p w:rsidR="00E95C2F" w:rsidRPr="006347FA" w:rsidRDefault="00E95C2F" w:rsidP="00E95C2F">
      <w:pPr>
        <w:rPr>
          <w:lang w:eastAsia="fr-FR"/>
        </w:rPr>
      </w:pPr>
      <w:r w:rsidRPr="006347FA">
        <w:rPr>
          <w:lang w:eastAsia="fr-FR"/>
        </w:rPr>
        <w:t xml:space="preserve">La directive européenne 2002/24/CE définit ainsi les VAE comme des "cycles à pédalage assisté, équipés d'un moteur auxiliaire électrique d'une puissance nominale continue maximale de 0,25 kilowatt dont l'alimentation est réduite progressivement et finalement interrompue lorsque le véhicule atteint une vitesse de 25 km/h, ou plus tôt, si le cycliste arrête de pédaler". </w:t>
      </w:r>
    </w:p>
    <w:p w:rsidR="00E95C2F" w:rsidRPr="006347FA" w:rsidRDefault="00E95C2F" w:rsidP="00E95C2F">
      <w:pPr>
        <w:rPr>
          <w:lang w:eastAsia="fr-FR"/>
        </w:rPr>
      </w:pPr>
      <w:r w:rsidRPr="006347FA">
        <w:rPr>
          <w:lang w:eastAsia="fr-FR"/>
        </w:rPr>
        <w:t>Dans la grande majorité des cas, les systèmes d'assistance au pédalage s'adaptent sur une architecture de vélo classique.</w:t>
      </w:r>
    </w:p>
    <w:p w:rsidR="00E95C2F" w:rsidRPr="006347FA" w:rsidRDefault="00E95C2F" w:rsidP="00B4621C">
      <w:pPr>
        <w:spacing w:before="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3609975" cy="2224088"/>
            <wp:effectExtent l="19050" t="0" r="9525" b="0"/>
            <wp:docPr id="4" name="Image 3" descr="http://www.si.ens-cachan.fr/ressource/r8/images/im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i.ens-cachan.fr/ressource/r8/images/im6.gif"/>
                    <pic:cNvPicPr>
                      <a:picLocks noChangeAspect="1" noChangeArrowheads="1"/>
                    </pic:cNvPicPr>
                  </pic:nvPicPr>
                  <pic:blipFill>
                    <a:blip r:embed="rId8" cstate="print"/>
                    <a:srcRect b="1891"/>
                    <a:stretch>
                      <a:fillRect/>
                    </a:stretch>
                  </pic:blipFill>
                  <pic:spPr bwMode="auto">
                    <a:xfrm>
                      <a:off x="0" y="0"/>
                      <a:ext cx="3609975" cy="2224088"/>
                    </a:xfrm>
                    <a:prstGeom prst="rect">
                      <a:avLst/>
                    </a:prstGeom>
                    <a:noFill/>
                    <a:ln w="9525">
                      <a:noFill/>
                      <a:miter lim="800000"/>
                      <a:headEnd/>
                      <a:tailEnd/>
                    </a:ln>
                  </pic:spPr>
                </pic:pic>
              </a:graphicData>
            </a:graphic>
          </wp:inline>
        </w:drawing>
      </w:r>
    </w:p>
    <w:p w:rsidR="00E95C2F" w:rsidRPr="006347FA" w:rsidRDefault="00E95C2F" w:rsidP="00B4621C">
      <w:pPr>
        <w:pStyle w:val="Sansinterligne"/>
        <w:rPr>
          <w:rFonts w:eastAsia="Times New Roman"/>
          <w:lang w:eastAsia="fr-FR"/>
        </w:rPr>
      </w:pPr>
      <w:r w:rsidRPr="00265F69">
        <w:rPr>
          <w:rFonts w:eastAsia="Times New Roman"/>
          <w:bCs/>
          <w:iCs/>
          <w:lang w:eastAsia="fr-FR"/>
        </w:rPr>
        <w:t>Figure 1</w:t>
      </w:r>
      <w:r w:rsidRPr="006347FA">
        <w:rPr>
          <w:rFonts w:eastAsia="Times New Roman"/>
          <w:lang w:eastAsia="fr-FR"/>
        </w:rPr>
        <w:t xml:space="preserve"> : Photo du </w:t>
      </w:r>
      <w:proofErr w:type="spellStart"/>
      <w:r w:rsidRPr="006347FA">
        <w:rPr>
          <w:rFonts w:eastAsia="Times New Roman"/>
          <w:lang w:eastAsia="fr-FR"/>
        </w:rPr>
        <w:t>Vélectron</w:t>
      </w:r>
      <w:proofErr w:type="spellEnd"/>
      <w:r w:rsidRPr="006347FA">
        <w:rPr>
          <w:rFonts w:eastAsia="Times New Roman"/>
          <w:lang w:eastAsia="fr-FR"/>
        </w:rPr>
        <w:t xml:space="preserve"> de Peugeot</w:t>
      </w:r>
      <w:r>
        <w:rPr>
          <w:rFonts w:eastAsia="Times New Roman"/>
          <w:lang w:eastAsia="fr-FR"/>
        </w:rPr>
        <w:t xml:space="preserve">. Source </w:t>
      </w:r>
      <w:proofErr w:type="spellStart"/>
      <w:r>
        <w:rPr>
          <w:rFonts w:eastAsia="Times New Roman"/>
          <w:lang w:eastAsia="fr-FR"/>
        </w:rPr>
        <w:t>Cyclurba</w:t>
      </w:r>
      <w:proofErr w:type="spellEnd"/>
      <w:r>
        <w:rPr>
          <w:rFonts w:eastAsia="Times New Roman"/>
          <w:lang w:eastAsia="fr-FR"/>
        </w:rPr>
        <w:t xml:space="preserve"> [2]</w:t>
      </w:r>
    </w:p>
    <w:p w:rsidR="00E95C2F" w:rsidRPr="006347FA" w:rsidRDefault="00E95C2F" w:rsidP="00B4621C">
      <w:pPr>
        <w:rPr>
          <w:lang w:eastAsia="fr-FR"/>
        </w:rPr>
      </w:pPr>
      <w:r w:rsidRPr="006347FA">
        <w:rPr>
          <w:lang w:eastAsia="fr-FR"/>
        </w:rPr>
        <w:lastRenderedPageBreak/>
        <w:t>L'aide au pédalage varie entre 0 et 50% de la valeur totale de l'effort à fournir en fonction des conditions d'utilisation :</w:t>
      </w:r>
    </w:p>
    <w:p w:rsidR="00E95C2F" w:rsidRPr="00E95C2F" w:rsidRDefault="00E95C2F" w:rsidP="00E95C2F">
      <w:pPr>
        <w:numPr>
          <w:ilvl w:val="0"/>
          <w:numId w:val="2"/>
        </w:numPr>
        <w:spacing w:before="120"/>
        <w:ind w:hanging="357"/>
        <w:jc w:val="left"/>
        <w:rPr>
          <w:rFonts w:eastAsia="Times New Roman" w:cs="Times New Roman"/>
          <w:lang w:eastAsia="fr-FR"/>
        </w:rPr>
      </w:pPr>
      <w:r w:rsidRPr="00E95C2F">
        <w:rPr>
          <w:rFonts w:eastAsia="Times New Roman" w:cs="Times New Roman"/>
          <w:lang w:eastAsia="fr-FR"/>
        </w:rPr>
        <w:t xml:space="preserve">Le mécanisme n'agit pas en permanence, mais uniquement lorsque trois conditions sont réunies : </w:t>
      </w:r>
    </w:p>
    <w:p w:rsidR="00E95C2F" w:rsidRPr="00E95C2F" w:rsidRDefault="00E95C2F" w:rsidP="00E95C2F">
      <w:pPr>
        <w:numPr>
          <w:ilvl w:val="1"/>
          <w:numId w:val="2"/>
        </w:numPr>
        <w:spacing w:before="120"/>
        <w:ind w:hanging="357"/>
        <w:jc w:val="left"/>
        <w:rPr>
          <w:rFonts w:eastAsia="Times New Roman" w:cs="Times New Roman"/>
          <w:lang w:eastAsia="fr-FR"/>
        </w:rPr>
      </w:pPr>
      <w:r w:rsidRPr="00E95C2F">
        <w:rPr>
          <w:rFonts w:eastAsia="Times New Roman" w:cs="Times New Roman"/>
          <w:lang w:eastAsia="fr-FR"/>
        </w:rPr>
        <w:t xml:space="preserve">le cycliste pédale, </w:t>
      </w:r>
    </w:p>
    <w:p w:rsidR="00E95C2F" w:rsidRPr="00E95C2F" w:rsidRDefault="00E95C2F" w:rsidP="00E95C2F">
      <w:pPr>
        <w:numPr>
          <w:ilvl w:val="1"/>
          <w:numId w:val="2"/>
        </w:numPr>
        <w:spacing w:before="120"/>
        <w:ind w:hanging="357"/>
        <w:jc w:val="left"/>
        <w:rPr>
          <w:rFonts w:eastAsia="Times New Roman" w:cs="Times New Roman"/>
          <w:lang w:eastAsia="fr-FR"/>
        </w:rPr>
      </w:pPr>
      <w:r w:rsidRPr="00E95C2F">
        <w:rPr>
          <w:rFonts w:eastAsia="Times New Roman" w:cs="Times New Roman"/>
          <w:lang w:eastAsia="fr-FR"/>
        </w:rPr>
        <w:t xml:space="preserve">la vitesse du vélo est inférieure à 25 km/h, </w:t>
      </w:r>
    </w:p>
    <w:p w:rsidR="00E95C2F" w:rsidRPr="00E95C2F" w:rsidRDefault="00E95C2F" w:rsidP="00990065">
      <w:pPr>
        <w:numPr>
          <w:ilvl w:val="1"/>
          <w:numId w:val="2"/>
        </w:numPr>
        <w:spacing w:before="120"/>
        <w:ind w:hanging="357"/>
        <w:rPr>
          <w:rFonts w:eastAsia="Times New Roman" w:cs="Times New Roman"/>
          <w:lang w:eastAsia="fr-FR"/>
        </w:rPr>
      </w:pPr>
      <w:r w:rsidRPr="00E95C2F">
        <w:rPr>
          <w:rFonts w:eastAsia="Times New Roman" w:cs="Times New Roman"/>
          <w:lang w:eastAsia="fr-FR"/>
        </w:rPr>
        <w:t xml:space="preserve">l'effort de pédalage exercé par le cycliste augmente, ce qui peut se produire au démarrage ou en phase d'accélération, dans les montées ou sur le plat par vent de face. </w:t>
      </w:r>
    </w:p>
    <w:p w:rsidR="00E95C2F" w:rsidRPr="00E95C2F" w:rsidRDefault="00E95C2F" w:rsidP="00990065">
      <w:pPr>
        <w:numPr>
          <w:ilvl w:val="0"/>
          <w:numId w:val="2"/>
        </w:numPr>
        <w:spacing w:before="120"/>
        <w:ind w:hanging="357"/>
        <w:rPr>
          <w:rFonts w:eastAsia="Times New Roman" w:cs="Times New Roman"/>
          <w:lang w:eastAsia="fr-FR"/>
        </w:rPr>
      </w:pPr>
      <w:r w:rsidRPr="00E95C2F">
        <w:rPr>
          <w:rFonts w:eastAsia="Times New Roman" w:cs="Times New Roman"/>
          <w:lang w:eastAsia="fr-FR"/>
        </w:rPr>
        <w:t xml:space="preserve">L'aide au pédalage n'est pas constante en intensité : en effet, elle est fonction de l'effort de pédalage. Ainsi, plus l'effort de pédalage exercé par le cycliste est important, plus l'assistance augmente, jusqu'à une valeur maximale. L'assistance cesse donc automatiquement lorsque le cycliste arrête de pédaler. </w:t>
      </w:r>
    </w:p>
    <w:p w:rsidR="00E95C2F" w:rsidRPr="006347FA" w:rsidRDefault="00E95C2F" w:rsidP="00B4621C">
      <w:pPr>
        <w:rPr>
          <w:lang w:eastAsia="fr-FR"/>
        </w:rPr>
      </w:pPr>
      <w:r w:rsidRPr="006347FA">
        <w:rPr>
          <w:lang w:eastAsia="fr-FR"/>
        </w:rPr>
        <w:t>On peut résumer son fonctionnement par le graphique suivant :</w:t>
      </w:r>
    </w:p>
    <w:p w:rsidR="00E95C2F" w:rsidRPr="006347FA" w:rsidRDefault="00E95C2F" w:rsidP="00566421">
      <w:pPr>
        <w:spacing w:after="24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3914775" cy="2905125"/>
            <wp:effectExtent l="19050" t="0" r="9525" b="0"/>
            <wp:docPr id="5" name="Image 4" descr="http://www.si.ens-cachan.fr/ressource/r8/imag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i.ens-cachan.fr/ressource/r8/images/image004.jpg"/>
                    <pic:cNvPicPr>
                      <a:picLocks noChangeAspect="1" noChangeArrowheads="1"/>
                    </pic:cNvPicPr>
                  </pic:nvPicPr>
                  <pic:blipFill>
                    <a:blip r:embed="rId9" cstate="print"/>
                    <a:srcRect/>
                    <a:stretch>
                      <a:fillRect/>
                    </a:stretch>
                  </pic:blipFill>
                  <pic:spPr bwMode="auto">
                    <a:xfrm>
                      <a:off x="0" y="0"/>
                      <a:ext cx="3914775" cy="2905125"/>
                    </a:xfrm>
                    <a:prstGeom prst="rect">
                      <a:avLst/>
                    </a:prstGeom>
                    <a:noFill/>
                    <a:ln w="9525">
                      <a:noFill/>
                      <a:miter lim="800000"/>
                      <a:headEnd/>
                      <a:tailEnd/>
                    </a:ln>
                  </pic:spPr>
                </pic:pic>
              </a:graphicData>
            </a:graphic>
          </wp:inline>
        </w:drawing>
      </w:r>
    </w:p>
    <w:p w:rsidR="00E95C2F" w:rsidRPr="006347FA" w:rsidRDefault="00E95C2F" w:rsidP="00B4621C">
      <w:pPr>
        <w:pStyle w:val="Sansinterligne"/>
        <w:rPr>
          <w:rFonts w:eastAsia="Times New Roman"/>
          <w:lang w:eastAsia="fr-FR"/>
        </w:rPr>
      </w:pPr>
      <w:r w:rsidRPr="00265F69">
        <w:rPr>
          <w:rFonts w:eastAsia="Times New Roman"/>
          <w:bCs/>
          <w:iCs/>
          <w:lang w:eastAsia="fr-FR"/>
        </w:rPr>
        <w:t>Figure 2</w:t>
      </w:r>
      <w:r w:rsidRPr="006347FA">
        <w:rPr>
          <w:rFonts w:eastAsia="Times New Roman"/>
          <w:lang w:eastAsia="fr-FR"/>
        </w:rPr>
        <w:t xml:space="preserve"> : Les différentes phases d'action du système d'aide au pédalage</w:t>
      </w:r>
    </w:p>
    <w:p w:rsidR="00E95C2F" w:rsidRPr="006347FA" w:rsidRDefault="00E95C2F" w:rsidP="00B4621C">
      <w:pPr>
        <w:rPr>
          <w:lang w:eastAsia="fr-FR"/>
        </w:rPr>
      </w:pPr>
      <w:r w:rsidRPr="006347FA">
        <w:rPr>
          <w:lang w:eastAsia="fr-FR"/>
        </w:rPr>
        <w:t>Dans le cadre de ce dossier, l'architecture de différents VAE sera analysée :</w:t>
      </w:r>
    </w:p>
    <w:p w:rsidR="00E95C2F" w:rsidRPr="00B4621C" w:rsidRDefault="00E95C2F" w:rsidP="00E95C2F">
      <w:pPr>
        <w:numPr>
          <w:ilvl w:val="0"/>
          <w:numId w:val="3"/>
        </w:numPr>
        <w:spacing w:before="120"/>
        <w:ind w:hanging="357"/>
        <w:jc w:val="left"/>
        <w:rPr>
          <w:rFonts w:eastAsia="Times New Roman" w:cs="Times New Roman"/>
          <w:lang w:eastAsia="fr-FR"/>
        </w:rPr>
      </w:pPr>
      <w:r w:rsidRPr="00B4621C">
        <w:rPr>
          <w:rFonts w:eastAsia="Times New Roman" w:cs="Times New Roman"/>
          <w:lang w:eastAsia="fr-FR"/>
        </w:rPr>
        <w:t xml:space="preserve">VAE dont la motorisation se trouve au niveau de l'axe du pédalier : </w:t>
      </w:r>
    </w:p>
    <w:p w:rsidR="00E95C2F" w:rsidRPr="00B4621C" w:rsidRDefault="00E95C2F" w:rsidP="00E95C2F">
      <w:pPr>
        <w:numPr>
          <w:ilvl w:val="1"/>
          <w:numId w:val="3"/>
        </w:numPr>
        <w:spacing w:before="120"/>
        <w:ind w:hanging="357"/>
        <w:jc w:val="left"/>
        <w:rPr>
          <w:rFonts w:eastAsia="Times New Roman" w:cs="Times New Roman"/>
          <w:lang w:eastAsia="fr-FR"/>
        </w:rPr>
      </w:pPr>
      <w:r w:rsidRPr="00B4621C">
        <w:rPr>
          <w:rFonts w:eastAsia="Times New Roman" w:cs="Times New Roman"/>
          <w:lang w:eastAsia="fr-FR"/>
        </w:rPr>
        <w:t xml:space="preserve">le </w:t>
      </w:r>
      <w:proofErr w:type="spellStart"/>
      <w:r w:rsidRPr="00B4621C">
        <w:rPr>
          <w:rFonts w:eastAsia="Times New Roman" w:cs="Times New Roman"/>
          <w:lang w:eastAsia="fr-FR"/>
        </w:rPr>
        <w:t>Velectron</w:t>
      </w:r>
      <w:proofErr w:type="spellEnd"/>
      <w:r w:rsidRPr="00B4621C">
        <w:rPr>
          <w:rFonts w:eastAsia="Times New Roman" w:cs="Times New Roman"/>
          <w:lang w:eastAsia="fr-FR"/>
        </w:rPr>
        <w:t xml:space="preserve">, développé par Honda (il fait l'objet d'un brevet européen) et adapté à un vélo "classique" par le groupe </w:t>
      </w:r>
      <w:proofErr w:type="spellStart"/>
      <w:r w:rsidRPr="00B4621C">
        <w:rPr>
          <w:rFonts w:eastAsia="Times New Roman" w:cs="Times New Roman"/>
          <w:lang w:eastAsia="fr-FR"/>
        </w:rPr>
        <w:t>Cycleurope</w:t>
      </w:r>
      <w:proofErr w:type="spellEnd"/>
      <w:r w:rsidRPr="00B4621C">
        <w:rPr>
          <w:rFonts w:eastAsia="Times New Roman" w:cs="Times New Roman"/>
          <w:lang w:eastAsia="fr-FR"/>
        </w:rPr>
        <w:t xml:space="preserve"> ; </w:t>
      </w:r>
    </w:p>
    <w:p w:rsidR="00E95C2F" w:rsidRPr="00B4621C" w:rsidRDefault="00E95C2F" w:rsidP="00E95C2F">
      <w:pPr>
        <w:numPr>
          <w:ilvl w:val="1"/>
          <w:numId w:val="3"/>
        </w:numPr>
        <w:spacing w:before="120"/>
        <w:ind w:hanging="357"/>
        <w:jc w:val="left"/>
        <w:rPr>
          <w:rFonts w:eastAsia="Times New Roman" w:cs="Times New Roman"/>
          <w:lang w:eastAsia="fr-FR"/>
        </w:rPr>
      </w:pPr>
      <w:r w:rsidRPr="00B4621C">
        <w:rPr>
          <w:rFonts w:eastAsia="Times New Roman" w:cs="Times New Roman"/>
          <w:lang w:eastAsia="fr-FR"/>
        </w:rPr>
        <w:t xml:space="preserve">le </w:t>
      </w:r>
      <w:proofErr w:type="spellStart"/>
      <w:r w:rsidRPr="00B4621C">
        <w:rPr>
          <w:rFonts w:eastAsia="Times New Roman" w:cs="Times New Roman"/>
          <w:lang w:eastAsia="fr-FR"/>
        </w:rPr>
        <w:t>Pass</w:t>
      </w:r>
      <w:proofErr w:type="spellEnd"/>
      <w:r w:rsidRPr="00B4621C">
        <w:rPr>
          <w:rFonts w:eastAsia="Times New Roman" w:cs="Times New Roman"/>
          <w:lang w:eastAsia="fr-FR"/>
        </w:rPr>
        <w:t xml:space="preserve">, développé et commercialisé par MBK. </w:t>
      </w:r>
    </w:p>
    <w:p w:rsidR="00E95C2F" w:rsidRPr="00B4621C" w:rsidRDefault="00E95C2F" w:rsidP="00E95C2F">
      <w:pPr>
        <w:numPr>
          <w:ilvl w:val="0"/>
          <w:numId w:val="3"/>
        </w:numPr>
        <w:spacing w:before="120"/>
        <w:ind w:hanging="357"/>
        <w:jc w:val="left"/>
        <w:rPr>
          <w:rFonts w:eastAsia="Times New Roman" w:cs="Times New Roman"/>
          <w:lang w:eastAsia="fr-FR"/>
        </w:rPr>
      </w:pPr>
      <w:r w:rsidRPr="00B4621C">
        <w:rPr>
          <w:rFonts w:eastAsia="Times New Roman" w:cs="Times New Roman"/>
          <w:lang w:eastAsia="fr-FR"/>
        </w:rPr>
        <w:t xml:space="preserve">VAE dont la motorisation se trouve au niveau du moyeu arrière : </w:t>
      </w:r>
    </w:p>
    <w:p w:rsidR="00E95C2F" w:rsidRPr="00B4621C" w:rsidRDefault="00E95C2F" w:rsidP="00E95C2F">
      <w:pPr>
        <w:numPr>
          <w:ilvl w:val="1"/>
          <w:numId w:val="3"/>
        </w:numPr>
        <w:spacing w:before="120"/>
        <w:ind w:hanging="357"/>
        <w:jc w:val="left"/>
        <w:rPr>
          <w:rFonts w:eastAsia="Times New Roman" w:cs="Times New Roman"/>
          <w:lang w:eastAsia="fr-FR"/>
        </w:rPr>
      </w:pPr>
      <w:r w:rsidRPr="00B4621C">
        <w:rPr>
          <w:rFonts w:eastAsia="Times New Roman" w:cs="Times New Roman"/>
          <w:lang w:eastAsia="fr-FR"/>
        </w:rPr>
        <w:t xml:space="preserve">l'ISD City, commercialisé par ISD ; </w:t>
      </w:r>
    </w:p>
    <w:p w:rsidR="00E95C2F" w:rsidRPr="00B4621C" w:rsidRDefault="00E95C2F" w:rsidP="00E95C2F">
      <w:pPr>
        <w:numPr>
          <w:ilvl w:val="1"/>
          <w:numId w:val="3"/>
        </w:numPr>
        <w:spacing w:before="120"/>
        <w:ind w:hanging="357"/>
        <w:jc w:val="left"/>
        <w:rPr>
          <w:rFonts w:eastAsia="Times New Roman" w:cs="Times New Roman"/>
          <w:lang w:eastAsia="fr-FR"/>
        </w:rPr>
      </w:pPr>
      <w:r w:rsidRPr="00B4621C">
        <w:rPr>
          <w:rFonts w:eastAsia="Times New Roman" w:cs="Times New Roman"/>
          <w:lang w:eastAsia="fr-FR"/>
        </w:rPr>
        <w:t xml:space="preserve">le Liberty et le </w:t>
      </w:r>
      <w:proofErr w:type="spellStart"/>
      <w:r w:rsidRPr="00B4621C">
        <w:rPr>
          <w:rFonts w:eastAsia="Times New Roman" w:cs="Times New Roman"/>
          <w:lang w:eastAsia="fr-FR"/>
        </w:rPr>
        <w:t>Happiness</w:t>
      </w:r>
      <w:proofErr w:type="spellEnd"/>
      <w:r w:rsidRPr="00B4621C">
        <w:rPr>
          <w:rFonts w:eastAsia="Times New Roman" w:cs="Times New Roman"/>
          <w:lang w:eastAsia="fr-FR"/>
        </w:rPr>
        <w:t xml:space="preserve"> commercialisés par CNC. </w:t>
      </w:r>
    </w:p>
    <w:p w:rsidR="00E95C2F" w:rsidRPr="006347FA" w:rsidRDefault="00E95C2F" w:rsidP="00C26382">
      <w:pPr>
        <w:rPr>
          <w:lang w:eastAsia="fr-FR"/>
        </w:rPr>
      </w:pPr>
      <w:r w:rsidRPr="006347FA">
        <w:rPr>
          <w:lang w:eastAsia="fr-FR"/>
        </w:rPr>
        <w:t xml:space="preserve">L'analyse fonctionnelle du besoin auquel répondent ces produits est consultable </w:t>
      </w:r>
      <w:r w:rsidR="00C26382">
        <w:rPr>
          <w:lang w:eastAsia="fr-FR"/>
        </w:rPr>
        <w:t>« </w:t>
      </w:r>
      <w:r w:rsidR="00C26382">
        <w:rPr>
          <w:i/>
          <w:lang w:eastAsia="fr-FR"/>
        </w:rPr>
        <w:t>Annexe : Analyse fonctionnelle du besoin d’un mécanisme</w:t>
      </w:r>
      <w:r w:rsidR="00C26382" w:rsidRPr="00C26382">
        <w:rPr>
          <w:i/>
          <w:lang w:eastAsia="fr-FR"/>
        </w:rPr>
        <w:t xml:space="preserve"> d’assistance </w:t>
      </w:r>
      <w:r w:rsidR="00C26382">
        <w:rPr>
          <w:lang w:eastAsia="fr-FR"/>
        </w:rPr>
        <w:t>».</w:t>
      </w:r>
    </w:p>
    <w:p w:rsidR="00E95C2F" w:rsidRPr="006347FA" w:rsidRDefault="00E95C2F" w:rsidP="00C26382">
      <w:pPr>
        <w:pStyle w:val="Titre1"/>
        <w:rPr>
          <w:rFonts w:eastAsia="Times New Roman"/>
          <w:kern w:val="36"/>
          <w:lang w:eastAsia="fr-FR"/>
        </w:rPr>
      </w:pPr>
      <w:r w:rsidRPr="006347FA">
        <w:rPr>
          <w:rFonts w:eastAsia="Times New Roman"/>
          <w:kern w:val="36"/>
          <w:lang w:eastAsia="fr-FR"/>
        </w:rPr>
        <w:lastRenderedPageBreak/>
        <w:t>3</w:t>
      </w:r>
      <w:r w:rsidR="00C26382">
        <w:rPr>
          <w:rFonts w:eastAsia="Times New Roman"/>
          <w:kern w:val="36"/>
          <w:lang w:eastAsia="fr-FR"/>
        </w:rPr>
        <w:t xml:space="preserve"> -</w:t>
      </w:r>
      <w:r w:rsidRPr="006347FA">
        <w:rPr>
          <w:rFonts w:eastAsia="Times New Roman"/>
          <w:kern w:val="36"/>
          <w:lang w:eastAsia="fr-FR"/>
        </w:rPr>
        <w:t xml:space="preserve"> Principe de fonctionnement</w:t>
      </w:r>
    </w:p>
    <w:p w:rsidR="00E95C2F" w:rsidRPr="006347FA" w:rsidRDefault="00E95C2F" w:rsidP="00C26382">
      <w:pPr>
        <w:pStyle w:val="Titre2"/>
        <w:rPr>
          <w:rFonts w:eastAsia="Times New Roman"/>
          <w:lang w:eastAsia="fr-FR"/>
        </w:rPr>
      </w:pPr>
      <w:r w:rsidRPr="006347FA">
        <w:rPr>
          <w:rFonts w:eastAsia="Times New Roman"/>
          <w:lang w:eastAsia="fr-FR"/>
        </w:rPr>
        <w:t>31</w:t>
      </w:r>
      <w:r w:rsidR="00C26382">
        <w:rPr>
          <w:rFonts w:eastAsia="Times New Roman"/>
          <w:lang w:eastAsia="fr-FR"/>
        </w:rPr>
        <w:t xml:space="preserve"> -</w:t>
      </w:r>
      <w:r w:rsidRPr="006347FA">
        <w:rPr>
          <w:rFonts w:eastAsia="Times New Roman"/>
          <w:lang w:eastAsia="fr-FR"/>
        </w:rPr>
        <w:t xml:space="preserve"> Principe général</w:t>
      </w:r>
    </w:p>
    <w:p w:rsidR="00E95C2F" w:rsidRPr="006347FA" w:rsidRDefault="00566421" w:rsidP="00566421">
      <w:pPr>
        <w:spacing w:after="0"/>
        <w:rPr>
          <w:lang w:eastAsia="fr-FR"/>
        </w:rPr>
      </w:pPr>
      <w:r>
        <w:rPr>
          <w:noProof/>
          <w:lang w:eastAsia="fr-FR"/>
        </w:rPr>
        <w:drawing>
          <wp:anchor distT="0" distB="0" distL="114300" distR="114300" simplePos="0" relativeHeight="251664384" behindDoc="0" locked="0" layoutInCell="1" allowOverlap="1">
            <wp:simplePos x="0" y="0"/>
            <wp:positionH relativeFrom="column">
              <wp:posOffset>-130810</wp:posOffset>
            </wp:positionH>
            <wp:positionV relativeFrom="paragraph">
              <wp:posOffset>393065</wp:posOffset>
            </wp:positionV>
            <wp:extent cx="6479540" cy="1433195"/>
            <wp:effectExtent l="0" t="0" r="0" b="0"/>
            <wp:wrapSquare wrapText="bothSides"/>
            <wp:docPr id="6" name="Image 5" descr="http://www.si.ens-cachan.fr/ressource/r8/images/im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i.ens-cachan.fr/ressource/r8/images/im3.png"/>
                    <pic:cNvPicPr>
                      <a:picLocks noChangeAspect="1" noChangeArrowheads="1"/>
                    </pic:cNvPicPr>
                  </pic:nvPicPr>
                  <pic:blipFill>
                    <a:blip r:embed="rId10" cstate="print"/>
                    <a:srcRect/>
                    <a:stretch>
                      <a:fillRect/>
                    </a:stretch>
                  </pic:blipFill>
                  <pic:spPr bwMode="auto">
                    <a:xfrm>
                      <a:off x="0" y="0"/>
                      <a:ext cx="6479540" cy="1433195"/>
                    </a:xfrm>
                    <a:prstGeom prst="rect">
                      <a:avLst/>
                    </a:prstGeom>
                    <a:noFill/>
                    <a:ln w="9525">
                      <a:noFill/>
                      <a:miter lim="800000"/>
                      <a:headEnd/>
                      <a:tailEnd/>
                    </a:ln>
                  </pic:spPr>
                </pic:pic>
              </a:graphicData>
            </a:graphic>
          </wp:anchor>
        </w:drawing>
      </w:r>
      <w:r w:rsidR="00E95C2F" w:rsidRPr="006347FA">
        <w:rPr>
          <w:lang w:eastAsia="fr-FR"/>
        </w:rPr>
        <w:t>Les systèmes d'assistance électrique s'adaptent sur l'architecture d'un vélo classique.</w:t>
      </w:r>
    </w:p>
    <w:p w:rsidR="00E95C2F" w:rsidRPr="006347FA" w:rsidRDefault="00E95C2F" w:rsidP="00C26382">
      <w:pPr>
        <w:spacing w:before="0" w:after="0" w:line="240" w:lineRule="auto"/>
        <w:jc w:val="left"/>
        <w:rPr>
          <w:rFonts w:ascii="Times New Roman" w:eastAsia="Times New Roman" w:hAnsi="Times New Roman" w:cs="Times New Roman"/>
          <w:sz w:val="24"/>
          <w:szCs w:val="24"/>
          <w:lang w:eastAsia="fr-FR"/>
        </w:rPr>
      </w:pPr>
    </w:p>
    <w:p w:rsidR="00E95C2F" w:rsidRPr="006347FA" w:rsidRDefault="00E95C2F" w:rsidP="00C26382">
      <w:pPr>
        <w:pStyle w:val="Sansinterligne"/>
        <w:rPr>
          <w:rFonts w:eastAsia="Times New Roman"/>
          <w:lang w:eastAsia="fr-FR"/>
        </w:rPr>
      </w:pPr>
      <w:r w:rsidRPr="00265F69">
        <w:rPr>
          <w:rFonts w:eastAsia="Times New Roman"/>
          <w:bCs/>
          <w:iCs/>
          <w:lang w:eastAsia="fr-FR"/>
        </w:rPr>
        <w:t>Figure 3</w:t>
      </w:r>
      <w:r w:rsidRPr="006347FA">
        <w:rPr>
          <w:rFonts w:eastAsia="Times New Roman"/>
          <w:lang w:eastAsia="fr-FR"/>
        </w:rPr>
        <w:t xml:space="preserve"> : Synoptique de l'architecture d'un vélo classique sans assistance au pédalage</w:t>
      </w:r>
    </w:p>
    <w:p w:rsidR="00E95C2F" w:rsidRPr="006347FA" w:rsidRDefault="00E95C2F" w:rsidP="00C26382">
      <w:pPr>
        <w:rPr>
          <w:lang w:eastAsia="fr-FR"/>
        </w:rPr>
      </w:pPr>
      <w:r w:rsidRPr="006347FA">
        <w:rPr>
          <w:lang w:eastAsia="fr-FR"/>
        </w:rPr>
        <w:t>Tout système d'assistance au pédalage se compose :</w:t>
      </w:r>
    </w:p>
    <w:p w:rsidR="00E95C2F" w:rsidRPr="00C26382" w:rsidRDefault="00E95C2F" w:rsidP="00E95C2F">
      <w:pPr>
        <w:numPr>
          <w:ilvl w:val="0"/>
          <w:numId w:val="4"/>
        </w:numPr>
        <w:spacing w:before="120"/>
        <w:ind w:hanging="357"/>
        <w:jc w:val="left"/>
        <w:rPr>
          <w:rFonts w:eastAsia="Times New Roman" w:cs="Times New Roman"/>
          <w:lang w:eastAsia="fr-FR"/>
        </w:rPr>
      </w:pPr>
      <w:r w:rsidRPr="00C26382">
        <w:rPr>
          <w:rFonts w:eastAsia="Times New Roman" w:cs="Times New Roman"/>
          <w:lang w:eastAsia="fr-FR"/>
        </w:rPr>
        <w:t xml:space="preserve">d'une chaîne de contrôle et de traitement des informations munie généralement d'un microcontrôleur, </w:t>
      </w:r>
    </w:p>
    <w:p w:rsidR="00E95C2F" w:rsidRPr="00C26382" w:rsidRDefault="00E95C2F" w:rsidP="00E95C2F">
      <w:pPr>
        <w:numPr>
          <w:ilvl w:val="0"/>
          <w:numId w:val="4"/>
        </w:numPr>
        <w:spacing w:before="120"/>
        <w:ind w:hanging="357"/>
        <w:jc w:val="left"/>
        <w:rPr>
          <w:rFonts w:eastAsia="Times New Roman" w:cs="Times New Roman"/>
          <w:lang w:eastAsia="fr-FR"/>
        </w:rPr>
      </w:pPr>
      <w:r w:rsidRPr="00C26382">
        <w:rPr>
          <w:rFonts w:eastAsia="Times New Roman" w:cs="Times New Roman"/>
          <w:lang w:eastAsia="fr-FR"/>
        </w:rPr>
        <w:t xml:space="preserve">d'une chaîne de transmission de puissance assurant l'assistance et munie d'un moteur électrique à courant continu et d'un système d'adaptation de mouvements. </w:t>
      </w:r>
    </w:p>
    <w:p w:rsidR="00E95C2F" w:rsidRPr="006347FA" w:rsidRDefault="00E95C2F" w:rsidP="00566421">
      <w:pPr>
        <w:spacing w:before="0" w:after="24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5238750" cy="3048000"/>
            <wp:effectExtent l="0" t="0" r="0" b="0"/>
            <wp:docPr id="7" name="Image 6" descr="http://www.si.ens-cachan.fr/ressource/r8/images/im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i.ens-cachan.fr/ressource/r8/images/im4.png"/>
                    <pic:cNvPicPr>
                      <a:picLocks noChangeAspect="1" noChangeArrowheads="1"/>
                    </pic:cNvPicPr>
                  </pic:nvPicPr>
                  <pic:blipFill>
                    <a:blip r:embed="rId11" cstate="print"/>
                    <a:srcRect/>
                    <a:stretch>
                      <a:fillRect/>
                    </a:stretch>
                  </pic:blipFill>
                  <pic:spPr bwMode="auto">
                    <a:xfrm>
                      <a:off x="0" y="0"/>
                      <a:ext cx="5238750" cy="3048000"/>
                    </a:xfrm>
                    <a:prstGeom prst="rect">
                      <a:avLst/>
                    </a:prstGeom>
                    <a:noFill/>
                    <a:ln w="9525">
                      <a:noFill/>
                      <a:miter lim="800000"/>
                      <a:headEnd/>
                      <a:tailEnd/>
                    </a:ln>
                  </pic:spPr>
                </pic:pic>
              </a:graphicData>
            </a:graphic>
          </wp:inline>
        </w:drawing>
      </w:r>
    </w:p>
    <w:p w:rsidR="00E95C2F" w:rsidRPr="006347FA" w:rsidRDefault="00E95C2F" w:rsidP="00C26382">
      <w:pPr>
        <w:pStyle w:val="Sansinterligne"/>
        <w:rPr>
          <w:rFonts w:eastAsia="Times New Roman"/>
          <w:lang w:eastAsia="fr-FR"/>
        </w:rPr>
      </w:pPr>
      <w:r w:rsidRPr="00265F69">
        <w:rPr>
          <w:rFonts w:eastAsia="Times New Roman"/>
          <w:bCs/>
          <w:iCs/>
          <w:lang w:eastAsia="fr-FR"/>
        </w:rPr>
        <w:t>Figure 4</w:t>
      </w:r>
      <w:r w:rsidRPr="006347FA">
        <w:rPr>
          <w:rFonts w:eastAsia="Times New Roman"/>
          <w:lang w:eastAsia="fr-FR"/>
        </w:rPr>
        <w:t xml:space="preserve"> : Synoptique de l'architecture du système d'assistance au pédalage</w:t>
      </w:r>
    </w:p>
    <w:p w:rsidR="00E95C2F" w:rsidRPr="006347FA" w:rsidRDefault="00E95C2F" w:rsidP="00C26382">
      <w:pPr>
        <w:rPr>
          <w:lang w:eastAsia="fr-FR"/>
        </w:rPr>
      </w:pPr>
      <w:r w:rsidRPr="006347FA">
        <w:rPr>
          <w:lang w:eastAsia="fr-FR"/>
        </w:rPr>
        <w:t>Quel que soit le système étudié, l'assistance au pédalage vient se greffer en parallèle sur l'architecture du vélo.</w:t>
      </w:r>
    </w:p>
    <w:p w:rsidR="00E95C2F" w:rsidRPr="006347FA" w:rsidRDefault="00E95C2F" w:rsidP="00C26382">
      <w:pPr>
        <w:rPr>
          <w:lang w:eastAsia="fr-FR"/>
        </w:rPr>
      </w:pPr>
      <w:r w:rsidRPr="006347FA">
        <w:rPr>
          <w:lang w:eastAsia="fr-FR"/>
        </w:rPr>
        <w:t>Les différences entre les différents modèles concernent :</w:t>
      </w:r>
    </w:p>
    <w:p w:rsidR="00E95C2F" w:rsidRPr="00C26382" w:rsidRDefault="00E95C2F" w:rsidP="00E95C2F">
      <w:pPr>
        <w:numPr>
          <w:ilvl w:val="0"/>
          <w:numId w:val="5"/>
        </w:numPr>
        <w:spacing w:before="120"/>
        <w:ind w:hanging="357"/>
        <w:jc w:val="left"/>
        <w:rPr>
          <w:rFonts w:eastAsia="Times New Roman" w:cs="Times New Roman"/>
          <w:lang w:eastAsia="fr-FR"/>
        </w:rPr>
      </w:pPr>
      <w:r w:rsidRPr="00C26382">
        <w:rPr>
          <w:rFonts w:eastAsia="Times New Roman" w:cs="Times New Roman"/>
          <w:lang w:eastAsia="fr-FR"/>
        </w:rPr>
        <w:t xml:space="preserve">l'implantation des points de mesure de vitesse et de l'effort exercé, </w:t>
      </w:r>
    </w:p>
    <w:p w:rsidR="00E95C2F" w:rsidRPr="00C26382" w:rsidRDefault="00E95C2F" w:rsidP="00E95C2F">
      <w:pPr>
        <w:numPr>
          <w:ilvl w:val="0"/>
          <w:numId w:val="5"/>
        </w:numPr>
        <w:spacing w:before="120"/>
        <w:ind w:hanging="357"/>
        <w:jc w:val="left"/>
        <w:rPr>
          <w:rFonts w:eastAsia="Times New Roman" w:cs="Times New Roman"/>
          <w:lang w:eastAsia="fr-FR"/>
        </w:rPr>
      </w:pPr>
      <w:r w:rsidRPr="00C26382">
        <w:rPr>
          <w:rFonts w:eastAsia="Times New Roman" w:cs="Times New Roman"/>
          <w:lang w:eastAsia="fr-FR"/>
        </w:rPr>
        <w:t xml:space="preserve">l'implantation du groupe moto réducteur : axe du pédalier ou moyeu arrière, </w:t>
      </w:r>
    </w:p>
    <w:p w:rsidR="00E95C2F" w:rsidRPr="00C26382" w:rsidRDefault="00E95C2F" w:rsidP="00E95C2F">
      <w:pPr>
        <w:numPr>
          <w:ilvl w:val="0"/>
          <w:numId w:val="5"/>
        </w:numPr>
        <w:spacing w:before="120"/>
        <w:ind w:hanging="357"/>
        <w:jc w:val="left"/>
        <w:rPr>
          <w:rFonts w:eastAsia="Times New Roman" w:cs="Times New Roman"/>
          <w:lang w:eastAsia="fr-FR"/>
        </w:rPr>
      </w:pPr>
      <w:r w:rsidRPr="00C26382">
        <w:rPr>
          <w:rFonts w:eastAsia="Times New Roman" w:cs="Times New Roman"/>
          <w:lang w:eastAsia="fr-FR"/>
        </w:rPr>
        <w:t xml:space="preserve">les technologies employées : moteur, adaptateur, capteur, batterie. </w:t>
      </w:r>
    </w:p>
    <w:p w:rsidR="00E95C2F" w:rsidRPr="006347FA" w:rsidRDefault="00E95C2F" w:rsidP="00C26382">
      <w:pPr>
        <w:pStyle w:val="Titre2"/>
        <w:rPr>
          <w:rFonts w:eastAsia="Times New Roman"/>
          <w:lang w:eastAsia="fr-FR"/>
        </w:rPr>
      </w:pPr>
      <w:r w:rsidRPr="006347FA">
        <w:rPr>
          <w:rFonts w:eastAsia="Times New Roman"/>
          <w:lang w:eastAsia="fr-FR"/>
        </w:rPr>
        <w:lastRenderedPageBreak/>
        <w:t>32</w:t>
      </w:r>
      <w:r w:rsidR="00C26382">
        <w:rPr>
          <w:rFonts w:eastAsia="Times New Roman"/>
          <w:lang w:eastAsia="fr-FR"/>
        </w:rPr>
        <w:t xml:space="preserve"> -</w:t>
      </w:r>
      <w:r w:rsidRPr="006347FA">
        <w:rPr>
          <w:rFonts w:eastAsia="Times New Roman"/>
          <w:lang w:eastAsia="fr-FR"/>
        </w:rPr>
        <w:t xml:space="preserve"> Implantation au niveau du pédalier : </w:t>
      </w:r>
      <w:proofErr w:type="spellStart"/>
      <w:r w:rsidRPr="006347FA">
        <w:rPr>
          <w:rFonts w:eastAsia="Times New Roman"/>
          <w:lang w:eastAsia="fr-FR"/>
        </w:rPr>
        <w:t>Velectron</w:t>
      </w:r>
      <w:proofErr w:type="spellEnd"/>
      <w:r w:rsidRPr="006347FA">
        <w:rPr>
          <w:rFonts w:eastAsia="Times New Roman"/>
          <w:lang w:eastAsia="fr-FR"/>
        </w:rPr>
        <w:t xml:space="preserve"> (Peugeot), </w:t>
      </w:r>
      <w:proofErr w:type="spellStart"/>
      <w:r w:rsidRPr="006347FA">
        <w:rPr>
          <w:rFonts w:eastAsia="Times New Roman"/>
          <w:lang w:eastAsia="fr-FR"/>
        </w:rPr>
        <w:t>Axion</w:t>
      </w:r>
      <w:proofErr w:type="spellEnd"/>
      <w:r w:rsidRPr="006347FA">
        <w:rPr>
          <w:rFonts w:eastAsia="Times New Roman"/>
          <w:lang w:eastAsia="fr-FR"/>
        </w:rPr>
        <w:t xml:space="preserve"> (MBK)</w:t>
      </w:r>
    </w:p>
    <w:p w:rsidR="00E95C2F" w:rsidRPr="006347FA" w:rsidRDefault="00E95C2F" w:rsidP="00566421">
      <w:pPr>
        <w:spacing w:after="0"/>
        <w:rPr>
          <w:lang w:eastAsia="fr-FR"/>
        </w:rPr>
      </w:pPr>
      <w:r w:rsidRPr="006347FA">
        <w:rPr>
          <w:lang w:eastAsia="fr-FR"/>
        </w:rPr>
        <w:t xml:space="preserve">Les modèles </w:t>
      </w:r>
      <w:proofErr w:type="spellStart"/>
      <w:r w:rsidRPr="006347FA">
        <w:rPr>
          <w:lang w:eastAsia="fr-FR"/>
        </w:rPr>
        <w:t>Vélectron</w:t>
      </w:r>
      <w:proofErr w:type="spellEnd"/>
      <w:r w:rsidRPr="006347FA">
        <w:rPr>
          <w:lang w:eastAsia="fr-FR"/>
        </w:rPr>
        <w:t xml:space="preserve"> commercialisé par Peugeot et </w:t>
      </w:r>
      <w:proofErr w:type="spellStart"/>
      <w:r w:rsidRPr="006347FA">
        <w:rPr>
          <w:lang w:eastAsia="fr-FR"/>
        </w:rPr>
        <w:t>Axion</w:t>
      </w:r>
      <w:proofErr w:type="spellEnd"/>
      <w:r w:rsidRPr="006347FA">
        <w:rPr>
          <w:lang w:eastAsia="fr-FR"/>
        </w:rPr>
        <w:t xml:space="preserve"> commercialisé par MBK présentent tous les deux une implantation identique au niveau de l'axe du pédalier. Les solutions technologiques dans l'adaptation des mouvements et la mesure des variables de contrôle diffèrent.</w:t>
      </w:r>
    </w:p>
    <w:p w:rsidR="00E95C2F" w:rsidRPr="006347FA" w:rsidRDefault="00E95C2F" w:rsidP="00566421">
      <w:pPr>
        <w:spacing w:before="0"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anchor distT="0" distB="0" distL="114300" distR="114300" simplePos="0" relativeHeight="251662336" behindDoc="0" locked="0" layoutInCell="1" allowOverlap="1">
            <wp:simplePos x="0" y="0"/>
            <wp:positionH relativeFrom="column">
              <wp:posOffset>4727</wp:posOffset>
            </wp:positionH>
            <wp:positionV relativeFrom="paragraph">
              <wp:posOffset>1944723</wp:posOffset>
            </wp:positionV>
            <wp:extent cx="7902222" cy="3997678"/>
            <wp:effectExtent l="0" t="1924050" r="0" b="1888772"/>
            <wp:wrapSquare wrapText="bothSides"/>
            <wp:docPr id="8" name="Image 7" descr="http://www.si.ens-cachan.fr/ressource/r8/images/im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i.ens-cachan.fr/ressource/r8/images/im15.png"/>
                    <pic:cNvPicPr>
                      <a:picLocks noChangeAspect="1" noChangeArrowheads="1"/>
                    </pic:cNvPicPr>
                  </pic:nvPicPr>
                  <pic:blipFill>
                    <a:blip r:embed="rId12" cstate="print"/>
                    <a:srcRect/>
                    <a:stretch>
                      <a:fillRect/>
                    </a:stretch>
                  </pic:blipFill>
                  <pic:spPr bwMode="auto">
                    <a:xfrm rot="16200000">
                      <a:off x="0" y="0"/>
                      <a:ext cx="7902222" cy="3997678"/>
                    </a:xfrm>
                    <a:prstGeom prst="rect">
                      <a:avLst/>
                    </a:prstGeom>
                    <a:noFill/>
                    <a:ln w="9525">
                      <a:noFill/>
                      <a:miter lim="800000"/>
                      <a:headEnd/>
                      <a:tailEnd/>
                    </a:ln>
                  </pic:spPr>
                </pic:pic>
              </a:graphicData>
            </a:graphic>
          </wp:anchor>
        </w:drawing>
      </w:r>
    </w:p>
    <w:p w:rsidR="00E95C2F" w:rsidRPr="006347FA" w:rsidRDefault="00E95C2F" w:rsidP="00C26382">
      <w:pPr>
        <w:pStyle w:val="Sansinterligne"/>
        <w:rPr>
          <w:rFonts w:eastAsia="Times New Roman"/>
          <w:lang w:eastAsia="fr-FR"/>
        </w:rPr>
      </w:pPr>
      <w:r w:rsidRPr="00C26382">
        <w:rPr>
          <w:rFonts w:eastAsia="Times New Roman"/>
          <w:bCs/>
          <w:iCs/>
          <w:lang w:eastAsia="fr-FR"/>
        </w:rPr>
        <w:t>Figure 5</w:t>
      </w:r>
      <w:r w:rsidRPr="006347FA">
        <w:rPr>
          <w:rFonts w:eastAsia="Times New Roman"/>
          <w:lang w:eastAsia="fr-FR"/>
        </w:rPr>
        <w:t xml:space="preserve"> : Synoptique de l'implantation de l'assistance au pédalage sur le </w:t>
      </w:r>
      <w:proofErr w:type="spellStart"/>
      <w:r w:rsidRPr="006347FA">
        <w:rPr>
          <w:rFonts w:eastAsia="Times New Roman"/>
          <w:lang w:eastAsia="fr-FR"/>
        </w:rPr>
        <w:t>Vélectron</w:t>
      </w:r>
      <w:proofErr w:type="spellEnd"/>
      <w:r w:rsidRPr="006347FA">
        <w:rPr>
          <w:rFonts w:eastAsia="Times New Roman"/>
          <w:lang w:eastAsia="fr-FR"/>
        </w:rPr>
        <w:t xml:space="preserve"> (Peugeot) et </w:t>
      </w:r>
      <w:proofErr w:type="spellStart"/>
      <w:r w:rsidRPr="006347FA">
        <w:rPr>
          <w:rFonts w:eastAsia="Times New Roman"/>
          <w:lang w:eastAsia="fr-FR"/>
        </w:rPr>
        <w:t>Axion</w:t>
      </w:r>
      <w:proofErr w:type="spellEnd"/>
      <w:r w:rsidRPr="006347FA">
        <w:rPr>
          <w:rFonts w:eastAsia="Times New Roman"/>
          <w:lang w:eastAsia="fr-FR"/>
        </w:rPr>
        <w:t xml:space="preserve"> (MBK)</w:t>
      </w:r>
    </w:p>
    <w:p w:rsidR="00E95C2F" w:rsidRPr="006347FA" w:rsidRDefault="00E95C2F" w:rsidP="00C26382">
      <w:pPr>
        <w:pStyle w:val="Titre2"/>
        <w:rPr>
          <w:rFonts w:eastAsia="Times New Roman"/>
          <w:lang w:eastAsia="fr-FR"/>
        </w:rPr>
      </w:pPr>
      <w:r w:rsidRPr="006347FA">
        <w:rPr>
          <w:rFonts w:eastAsia="Times New Roman"/>
          <w:lang w:eastAsia="fr-FR"/>
        </w:rPr>
        <w:lastRenderedPageBreak/>
        <w:t>33</w:t>
      </w:r>
      <w:r w:rsidR="00C26382">
        <w:rPr>
          <w:rFonts w:eastAsia="Times New Roman"/>
          <w:lang w:eastAsia="fr-FR"/>
        </w:rPr>
        <w:t xml:space="preserve"> -</w:t>
      </w:r>
      <w:r w:rsidRPr="006347FA">
        <w:rPr>
          <w:rFonts w:eastAsia="Times New Roman"/>
          <w:lang w:eastAsia="fr-FR"/>
        </w:rPr>
        <w:t xml:space="preserve"> Implantation au niveau du moyeu arrière : ISD City (ISD), Liberty et </w:t>
      </w:r>
      <w:proofErr w:type="spellStart"/>
      <w:r w:rsidRPr="006347FA">
        <w:rPr>
          <w:rFonts w:eastAsia="Times New Roman"/>
          <w:lang w:eastAsia="fr-FR"/>
        </w:rPr>
        <w:t>Happyness</w:t>
      </w:r>
      <w:proofErr w:type="spellEnd"/>
      <w:r w:rsidRPr="006347FA">
        <w:rPr>
          <w:rFonts w:eastAsia="Times New Roman"/>
          <w:lang w:eastAsia="fr-FR"/>
        </w:rPr>
        <w:t xml:space="preserve"> (Cycle Nouveau Concept)</w:t>
      </w:r>
    </w:p>
    <w:p w:rsidR="00E95C2F" w:rsidRPr="006347FA" w:rsidRDefault="00E95C2F" w:rsidP="00E95C2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anchor distT="0" distB="0" distL="114300" distR="114300" simplePos="0" relativeHeight="251663360" behindDoc="0" locked="0" layoutInCell="1" allowOverlap="1">
            <wp:simplePos x="0" y="0"/>
            <wp:positionH relativeFrom="column">
              <wp:posOffset>4727</wp:posOffset>
            </wp:positionH>
            <wp:positionV relativeFrom="paragraph">
              <wp:posOffset>2076309</wp:posOffset>
            </wp:positionV>
            <wp:extent cx="7902222" cy="3997678"/>
            <wp:effectExtent l="0" t="1905000" r="0" b="1907822"/>
            <wp:wrapSquare wrapText="bothSides"/>
            <wp:docPr id="13" name="Image 10" descr="http://www.si.ens-cachan.fr/ressource/r8/images/im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i.ens-cachan.fr/ressource/r8/images/im7.png"/>
                    <pic:cNvPicPr>
                      <a:picLocks noChangeAspect="1" noChangeArrowheads="1"/>
                    </pic:cNvPicPr>
                  </pic:nvPicPr>
                  <pic:blipFill>
                    <a:blip r:embed="rId13" cstate="print"/>
                    <a:srcRect/>
                    <a:stretch>
                      <a:fillRect/>
                    </a:stretch>
                  </pic:blipFill>
                  <pic:spPr bwMode="auto">
                    <a:xfrm rot="16200000">
                      <a:off x="0" y="0"/>
                      <a:ext cx="7902222" cy="3997678"/>
                    </a:xfrm>
                    <a:prstGeom prst="rect">
                      <a:avLst/>
                    </a:prstGeom>
                    <a:noFill/>
                    <a:ln w="9525">
                      <a:noFill/>
                      <a:miter lim="800000"/>
                      <a:headEnd/>
                      <a:tailEnd/>
                    </a:ln>
                  </pic:spPr>
                </pic:pic>
              </a:graphicData>
            </a:graphic>
          </wp:anchor>
        </w:drawing>
      </w:r>
    </w:p>
    <w:p w:rsidR="00E95C2F" w:rsidRPr="006347FA" w:rsidRDefault="00E95C2F" w:rsidP="00C26382">
      <w:pPr>
        <w:pStyle w:val="Sansinterligne"/>
        <w:rPr>
          <w:rFonts w:eastAsia="Times New Roman"/>
          <w:lang w:eastAsia="fr-FR"/>
        </w:rPr>
      </w:pPr>
      <w:r w:rsidRPr="00265F69">
        <w:rPr>
          <w:rFonts w:eastAsia="Times New Roman"/>
          <w:bCs/>
          <w:iCs/>
          <w:lang w:eastAsia="fr-FR"/>
        </w:rPr>
        <w:t xml:space="preserve">Figure </w:t>
      </w:r>
      <w:r w:rsidR="00C26382">
        <w:rPr>
          <w:rFonts w:eastAsia="Times New Roman"/>
          <w:bCs/>
          <w:iCs/>
          <w:lang w:eastAsia="fr-FR"/>
        </w:rPr>
        <w:t>6</w:t>
      </w:r>
      <w:r w:rsidRPr="006347FA">
        <w:rPr>
          <w:rFonts w:eastAsia="Times New Roman"/>
          <w:lang w:eastAsia="fr-FR"/>
        </w:rPr>
        <w:t xml:space="preserve"> : Synoptique de l'implantation de l'assistance au pédalage sur ISD City, Liberty et </w:t>
      </w:r>
      <w:proofErr w:type="spellStart"/>
      <w:r w:rsidRPr="006347FA">
        <w:rPr>
          <w:rFonts w:eastAsia="Times New Roman"/>
          <w:lang w:eastAsia="fr-FR"/>
        </w:rPr>
        <w:t>Happiness</w:t>
      </w:r>
      <w:proofErr w:type="spellEnd"/>
    </w:p>
    <w:p w:rsidR="00E95C2F" w:rsidRPr="006347FA" w:rsidRDefault="00E95C2F" w:rsidP="00C26382">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lastRenderedPageBreak/>
        <w:drawing>
          <wp:inline distT="0" distB="0" distL="0" distR="0">
            <wp:extent cx="3609975" cy="2695575"/>
            <wp:effectExtent l="19050" t="0" r="9525" b="0"/>
            <wp:docPr id="14" name="Image 11" descr="http://www.si.ens-cachan.fr/ressource/r8/images/im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i.ens-cachan.fr/ressource/r8/images/im8.gif"/>
                    <pic:cNvPicPr>
                      <a:picLocks noChangeAspect="1" noChangeArrowheads="1"/>
                    </pic:cNvPicPr>
                  </pic:nvPicPr>
                  <pic:blipFill>
                    <a:blip r:embed="rId14" cstate="print"/>
                    <a:srcRect/>
                    <a:stretch>
                      <a:fillRect/>
                    </a:stretch>
                  </pic:blipFill>
                  <pic:spPr bwMode="auto">
                    <a:xfrm>
                      <a:off x="0" y="0"/>
                      <a:ext cx="3609975" cy="2695575"/>
                    </a:xfrm>
                    <a:prstGeom prst="rect">
                      <a:avLst/>
                    </a:prstGeom>
                    <a:noFill/>
                    <a:ln w="9525">
                      <a:noFill/>
                      <a:miter lim="800000"/>
                      <a:headEnd/>
                      <a:tailEnd/>
                    </a:ln>
                  </pic:spPr>
                </pic:pic>
              </a:graphicData>
            </a:graphic>
          </wp:inline>
        </w:drawing>
      </w:r>
    </w:p>
    <w:p w:rsidR="00E95C2F" w:rsidRPr="006347FA" w:rsidRDefault="00E95C2F" w:rsidP="00C26382">
      <w:pPr>
        <w:pStyle w:val="Titre1"/>
        <w:rPr>
          <w:rFonts w:eastAsia="Times New Roman"/>
          <w:kern w:val="36"/>
          <w:lang w:eastAsia="fr-FR"/>
        </w:rPr>
      </w:pPr>
      <w:r w:rsidRPr="006347FA">
        <w:rPr>
          <w:rFonts w:eastAsia="Times New Roman"/>
          <w:kern w:val="36"/>
          <w:lang w:eastAsia="fr-FR"/>
        </w:rPr>
        <w:t>4</w:t>
      </w:r>
      <w:r w:rsidR="00C26382">
        <w:rPr>
          <w:rFonts w:eastAsia="Times New Roman"/>
          <w:kern w:val="36"/>
          <w:lang w:eastAsia="fr-FR"/>
        </w:rPr>
        <w:t xml:space="preserve"> -</w:t>
      </w:r>
      <w:r w:rsidRPr="006347FA">
        <w:rPr>
          <w:rFonts w:eastAsia="Times New Roman"/>
          <w:kern w:val="36"/>
          <w:lang w:eastAsia="fr-FR"/>
        </w:rPr>
        <w:t xml:space="preserve"> Les composants étudiés</w:t>
      </w:r>
    </w:p>
    <w:p w:rsidR="00E95C2F" w:rsidRPr="006347FA" w:rsidRDefault="00E95C2F" w:rsidP="00C26382">
      <w:pPr>
        <w:rPr>
          <w:lang w:eastAsia="fr-FR"/>
        </w:rPr>
      </w:pPr>
      <w:r w:rsidRPr="006347FA">
        <w:rPr>
          <w:lang w:eastAsia="fr-FR"/>
        </w:rPr>
        <w:t xml:space="preserve">Les différents composants constitutifs des systèmes sont comparés. </w:t>
      </w:r>
      <w:r w:rsidR="00990065">
        <w:rPr>
          <w:lang w:eastAsia="fr-FR"/>
        </w:rPr>
        <w:t xml:space="preserve">Les études sont consultables </w:t>
      </w:r>
      <w:r w:rsidRPr="006347FA">
        <w:rPr>
          <w:lang w:eastAsia="fr-FR"/>
        </w:rPr>
        <w:t xml:space="preserve">sur </w:t>
      </w:r>
      <w:r w:rsidR="00C26382">
        <w:rPr>
          <w:lang w:eastAsia="fr-FR"/>
        </w:rPr>
        <w:t xml:space="preserve">les annexes </w:t>
      </w:r>
      <w:r w:rsidRPr="006347FA">
        <w:rPr>
          <w:lang w:eastAsia="fr-FR"/>
        </w:rPr>
        <w:t>:</w:t>
      </w:r>
    </w:p>
    <w:p w:rsidR="00E95C2F" w:rsidRPr="00C26382" w:rsidRDefault="00C26382" w:rsidP="00E95C2F">
      <w:pPr>
        <w:numPr>
          <w:ilvl w:val="0"/>
          <w:numId w:val="6"/>
        </w:numPr>
        <w:spacing w:before="120"/>
        <w:ind w:hanging="357"/>
        <w:jc w:val="left"/>
        <w:rPr>
          <w:rFonts w:eastAsia="Times New Roman" w:cs="Times New Roman"/>
          <w:i/>
          <w:lang w:eastAsia="fr-FR"/>
        </w:rPr>
      </w:pPr>
      <w:r w:rsidRPr="00C26382">
        <w:rPr>
          <w:rFonts w:eastAsia="Times New Roman" w:cs="Times New Roman"/>
          <w:i/>
          <w:lang w:eastAsia="fr-FR"/>
        </w:rPr>
        <w:t>Annexe : L</w:t>
      </w:r>
      <w:r w:rsidR="00E95C2F" w:rsidRPr="00C26382">
        <w:rPr>
          <w:rFonts w:eastAsia="Times New Roman" w:cs="Times New Roman"/>
          <w:i/>
          <w:lang w:eastAsia="fr-FR"/>
        </w:rPr>
        <w:t>es batteries des VAE,</w:t>
      </w:r>
    </w:p>
    <w:p w:rsidR="00E95C2F" w:rsidRPr="00C26382" w:rsidRDefault="00C26382" w:rsidP="00E95C2F">
      <w:pPr>
        <w:numPr>
          <w:ilvl w:val="0"/>
          <w:numId w:val="6"/>
        </w:numPr>
        <w:spacing w:before="120"/>
        <w:ind w:hanging="357"/>
        <w:jc w:val="left"/>
        <w:rPr>
          <w:rFonts w:eastAsia="Times New Roman" w:cs="Times New Roman"/>
          <w:i/>
          <w:lang w:eastAsia="fr-FR"/>
        </w:rPr>
      </w:pPr>
      <w:r w:rsidRPr="00C26382">
        <w:rPr>
          <w:rFonts w:eastAsia="Times New Roman" w:cs="Times New Roman"/>
          <w:i/>
          <w:lang w:eastAsia="fr-FR"/>
        </w:rPr>
        <w:t>Annexe : L</w:t>
      </w:r>
      <w:r w:rsidR="00E95C2F" w:rsidRPr="00C26382">
        <w:rPr>
          <w:rFonts w:eastAsia="Times New Roman" w:cs="Times New Roman"/>
          <w:i/>
          <w:lang w:eastAsia="fr-FR"/>
        </w:rPr>
        <w:t>es moteurs des VAE.</w:t>
      </w:r>
    </w:p>
    <w:p w:rsidR="00927019" w:rsidRDefault="00927019" w:rsidP="00F831BB">
      <w:pPr>
        <w:spacing w:after="0"/>
        <w:jc w:val="center"/>
        <w:rPr>
          <w:i/>
          <w:sz w:val="20"/>
          <w:szCs w:val="20"/>
        </w:rPr>
      </w:pPr>
    </w:p>
    <w:p w:rsidR="00927019" w:rsidRPr="00970BE5" w:rsidRDefault="00927019" w:rsidP="00927019">
      <w:pPr>
        <w:pStyle w:val="Titre1"/>
      </w:pPr>
      <w:proofErr w:type="gramStart"/>
      <w:r w:rsidRPr="00970BE5">
        <w:t>Référence</w:t>
      </w:r>
      <w:r>
        <w:t>s</w:t>
      </w:r>
      <w:proofErr w:type="gramEnd"/>
      <w:r w:rsidRPr="00970BE5">
        <w:t> :</w:t>
      </w:r>
    </w:p>
    <w:p w:rsidR="00927019" w:rsidRDefault="00927019" w:rsidP="00927019">
      <w:pPr>
        <w:autoSpaceDE w:val="0"/>
        <w:autoSpaceDN w:val="0"/>
        <w:adjustRightInd w:val="0"/>
        <w:spacing w:after="60" w:line="240" w:lineRule="auto"/>
        <w:jc w:val="left"/>
      </w:pPr>
      <w:r w:rsidRPr="00776BEF">
        <w:rPr>
          <w:rFonts w:cs="CMBX12"/>
        </w:rPr>
        <w:t xml:space="preserve">[1]: </w:t>
      </w:r>
      <w:hyperlink r:id="rId15" w:history="1">
        <w:r w:rsidR="00E95C2F" w:rsidRPr="00A92746">
          <w:rPr>
            <w:rStyle w:val="Lienhypertexte"/>
          </w:rPr>
          <w:t>http://www.velo-electrique.com/</w:t>
        </w:r>
      </w:hyperlink>
    </w:p>
    <w:p w:rsidR="00E95C2F" w:rsidRDefault="00927019" w:rsidP="00927019">
      <w:pPr>
        <w:autoSpaceDE w:val="0"/>
        <w:autoSpaceDN w:val="0"/>
        <w:adjustRightInd w:val="0"/>
        <w:spacing w:after="60" w:line="240" w:lineRule="auto"/>
        <w:jc w:val="left"/>
      </w:pPr>
      <w:r w:rsidRPr="0047546E">
        <w:rPr>
          <w:rFonts w:cs="CMR10"/>
        </w:rPr>
        <w:t>[2]:</w:t>
      </w:r>
      <w:r w:rsidRPr="0047546E">
        <w:rPr>
          <w:rFonts w:cs="CMBX12"/>
        </w:rPr>
        <w:t xml:space="preserve"> </w:t>
      </w:r>
      <w:hyperlink r:id="rId16" w:history="1">
        <w:r w:rsidR="00E95C2F" w:rsidRPr="00A92746">
          <w:rPr>
            <w:rStyle w:val="Lienhypertexte"/>
          </w:rPr>
          <w:t>http://cyclurba.fr/</w:t>
        </w:r>
      </w:hyperlink>
    </w:p>
    <w:p w:rsidR="007254BF" w:rsidRDefault="007254BF" w:rsidP="00927019">
      <w:pPr>
        <w:autoSpaceDE w:val="0"/>
        <w:autoSpaceDN w:val="0"/>
        <w:adjustRightInd w:val="0"/>
        <w:spacing w:after="60" w:line="240" w:lineRule="auto"/>
        <w:jc w:val="left"/>
        <w:rPr>
          <w:rFonts w:cs="CMR10"/>
        </w:rPr>
      </w:pPr>
    </w:p>
    <w:p w:rsidR="007254BF" w:rsidRDefault="007254BF" w:rsidP="00927019">
      <w:pPr>
        <w:autoSpaceDE w:val="0"/>
        <w:autoSpaceDN w:val="0"/>
        <w:adjustRightInd w:val="0"/>
        <w:spacing w:after="60" w:line="240" w:lineRule="auto"/>
        <w:jc w:val="left"/>
        <w:rPr>
          <w:rFonts w:cs="CMR10"/>
        </w:rPr>
      </w:pPr>
      <w:r>
        <w:rPr>
          <w:rFonts w:cs="CMR10"/>
        </w:rPr>
        <w:t xml:space="preserve">Ressource publiée sur EDUSCOL-STI : </w:t>
      </w:r>
      <w:hyperlink r:id="rId17" w:history="1">
        <w:r w:rsidR="00B17F14" w:rsidRPr="00C427E7">
          <w:rPr>
            <w:rStyle w:val="Lienhypertexte"/>
            <w:rFonts w:cs="CMR10"/>
          </w:rPr>
          <w:t>http://eduscol.education.fr/sti/si-ens-cachan/</w:t>
        </w:r>
      </w:hyperlink>
    </w:p>
    <w:sectPr w:rsidR="007254BF" w:rsidSect="00BE51E0">
      <w:footerReference w:type="default" r:id="rId18"/>
      <w:pgSz w:w="11906" w:h="16838"/>
      <w:pgMar w:top="737" w:right="1077" w:bottom="737" w:left="1077" w:header="709" w:footer="709" w:gutter="0"/>
      <w:pgBorders w:offsetFrom="page">
        <w:top w:val="single" w:sz="8" w:space="24" w:color="0070C0"/>
        <w:left w:val="single" w:sz="8" w:space="24" w:color="0070C0"/>
        <w:bottom w:val="single" w:sz="8" w:space="24" w:color="0070C0"/>
        <w:right w:val="single" w:sz="8" w:space="24" w:color="0070C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DD5" w:rsidRDefault="00695DD5" w:rsidP="00BE51E0">
      <w:pPr>
        <w:spacing w:after="0" w:line="240" w:lineRule="auto"/>
      </w:pPr>
      <w:r>
        <w:separator/>
      </w:r>
    </w:p>
  </w:endnote>
  <w:endnote w:type="continuationSeparator" w:id="0">
    <w:p w:rsidR="00695DD5" w:rsidRDefault="00695DD5" w:rsidP="00BE51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MBX12">
    <w:panose1 w:val="00000000000000000000"/>
    <w:charset w:val="00"/>
    <w:family w:val="auto"/>
    <w:notTrueType/>
    <w:pitch w:val="default"/>
    <w:sig w:usb0="00000003" w:usb1="00000000" w:usb2="00000000" w:usb3="00000000" w:csb0="00000001" w:csb1="00000000"/>
  </w:font>
  <w:font w:name="CMR10">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1E0" w:rsidRPr="00715E0C" w:rsidRDefault="009853FE" w:rsidP="00715E0C">
    <w:pPr>
      <w:pStyle w:val="Pieddepage"/>
      <w:jc w:val="center"/>
      <w:rPr>
        <w:color w:val="365F91" w:themeColor="accent1" w:themeShade="BF"/>
      </w:rPr>
    </w:pPr>
    <w:r w:rsidRPr="00715E0C">
      <w:rPr>
        <w:color w:val="365F91" w:themeColor="accent1" w:themeShade="BF"/>
      </w:rPr>
      <w:fldChar w:fldCharType="begin"/>
    </w:r>
    <w:r w:rsidR="00715E0C" w:rsidRPr="00715E0C">
      <w:rPr>
        <w:color w:val="365F91" w:themeColor="accent1" w:themeShade="BF"/>
      </w:rPr>
      <w:instrText xml:space="preserve"> PAGE   \* MERGEFORMAT </w:instrText>
    </w:r>
    <w:r w:rsidRPr="00715E0C">
      <w:rPr>
        <w:color w:val="365F91" w:themeColor="accent1" w:themeShade="BF"/>
      </w:rPr>
      <w:fldChar w:fldCharType="separate"/>
    </w:r>
    <w:r w:rsidR="00427DBE">
      <w:rPr>
        <w:noProof/>
        <w:color w:val="365F91" w:themeColor="accent1" w:themeShade="BF"/>
      </w:rPr>
      <w:t>3</w:t>
    </w:r>
    <w:r w:rsidRPr="00715E0C">
      <w:rPr>
        <w:color w:val="365F91" w:themeColor="accent1" w:themeShade="BF"/>
      </w:rPr>
      <w:fldChar w:fldCharType="end"/>
    </w:r>
    <w:r w:rsidR="00715E0C" w:rsidRPr="00715E0C">
      <w:rPr>
        <w:color w:val="365F91" w:themeColor="accent1" w:themeShade="BF"/>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DD5" w:rsidRDefault="00695DD5" w:rsidP="00BE51E0">
      <w:pPr>
        <w:spacing w:after="0" w:line="240" w:lineRule="auto"/>
      </w:pPr>
      <w:r>
        <w:separator/>
      </w:r>
    </w:p>
  </w:footnote>
  <w:footnote w:type="continuationSeparator" w:id="0">
    <w:p w:rsidR="00695DD5" w:rsidRDefault="00695DD5" w:rsidP="00BE51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B3E5D"/>
    <w:multiLevelType w:val="multilevel"/>
    <w:tmpl w:val="634E3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C77FA9"/>
    <w:multiLevelType w:val="multilevel"/>
    <w:tmpl w:val="981C1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3C4F2F"/>
    <w:multiLevelType w:val="multilevel"/>
    <w:tmpl w:val="E2428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A3567E"/>
    <w:multiLevelType w:val="multilevel"/>
    <w:tmpl w:val="C3D6A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83247D"/>
    <w:multiLevelType w:val="multilevel"/>
    <w:tmpl w:val="32C07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7B2A9F"/>
    <w:multiLevelType w:val="multilevel"/>
    <w:tmpl w:val="992A5C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hyphenationZone w:val="425"/>
  <w:drawingGridHorizontalSpacing w:val="110"/>
  <w:displayHorizontalDrawingGridEvery w:val="2"/>
  <w:characterSpacingControl w:val="doNotCompress"/>
  <w:hdrShapeDefaults>
    <o:shapedefaults v:ext="edit" spidmax="48130"/>
  </w:hdrShapeDefaults>
  <w:footnotePr>
    <w:footnote w:id="-1"/>
    <w:footnote w:id="0"/>
  </w:footnotePr>
  <w:endnotePr>
    <w:endnote w:id="-1"/>
    <w:endnote w:id="0"/>
  </w:endnotePr>
  <w:compat/>
  <w:rsids>
    <w:rsidRoot w:val="00997881"/>
    <w:rsid w:val="00045B03"/>
    <w:rsid w:val="000C6B7D"/>
    <w:rsid w:val="000D2964"/>
    <w:rsid w:val="000E4DBD"/>
    <w:rsid w:val="000E5BB9"/>
    <w:rsid w:val="00150E6D"/>
    <w:rsid w:val="001E5516"/>
    <w:rsid w:val="002111E5"/>
    <w:rsid w:val="002B2679"/>
    <w:rsid w:val="003062B2"/>
    <w:rsid w:val="003C710D"/>
    <w:rsid w:val="00427DBE"/>
    <w:rsid w:val="004629B0"/>
    <w:rsid w:val="0047546E"/>
    <w:rsid w:val="004807DF"/>
    <w:rsid w:val="0049574D"/>
    <w:rsid w:val="00524172"/>
    <w:rsid w:val="00566421"/>
    <w:rsid w:val="00580004"/>
    <w:rsid w:val="005A53E7"/>
    <w:rsid w:val="005B7478"/>
    <w:rsid w:val="005F6E53"/>
    <w:rsid w:val="006229D4"/>
    <w:rsid w:val="00652E1D"/>
    <w:rsid w:val="006637DF"/>
    <w:rsid w:val="00683A42"/>
    <w:rsid w:val="006879DE"/>
    <w:rsid w:val="00695DD5"/>
    <w:rsid w:val="007119D7"/>
    <w:rsid w:val="00715E0C"/>
    <w:rsid w:val="007254BF"/>
    <w:rsid w:val="00750F4D"/>
    <w:rsid w:val="00795D25"/>
    <w:rsid w:val="007F4276"/>
    <w:rsid w:val="008A729C"/>
    <w:rsid w:val="0090175E"/>
    <w:rsid w:val="00927019"/>
    <w:rsid w:val="009617D4"/>
    <w:rsid w:val="009853FE"/>
    <w:rsid w:val="00990065"/>
    <w:rsid w:val="00997881"/>
    <w:rsid w:val="009A1910"/>
    <w:rsid w:val="00A068A0"/>
    <w:rsid w:val="00A34815"/>
    <w:rsid w:val="00A4223B"/>
    <w:rsid w:val="00AA068C"/>
    <w:rsid w:val="00AC04BF"/>
    <w:rsid w:val="00B16273"/>
    <w:rsid w:val="00B17F14"/>
    <w:rsid w:val="00B437AE"/>
    <w:rsid w:val="00B4621C"/>
    <w:rsid w:val="00B57F8D"/>
    <w:rsid w:val="00B64D5F"/>
    <w:rsid w:val="00B85A40"/>
    <w:rsid w:val="00BB1975"/>
    <w:rsid w:val="00BE51E0"/>
    <w:rsid w:val="00C26382"/>
    <w:rsid w:val="00CB4899"/>
    <w:rsid w:val="00CC3564"/>
    <w:rsid w:val="00CC65F8"/>
    <w:rsid w:val="00CE5B5F"/>
    <w:rsid w:val="00DD0C23"/>
    <w:rsid w:val="00E51A22"/>
    <w:rsid w:val="00E84798"/>
    <w:rsid w:val="00E95C2F"/>
    <w:rsid w:val="00EF3B02"/>
    <w:rsid w:val="00F602FF"/>
    <w:rsid w:val="00F71472"/>
    <w:rsid w:val="00F7653A"/>
    <w:rsid w:val="00F77C86"/>
    <w:rsid w:val="00F831BB"/>
    <w:rsid w:val="00F90D90"/>
    <w:rsid w:val="00FB45C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679"/>
    <w:pPr>
      <w:spacing w:before="240" w:after="120"/>
      <w:jc w:val="both"/>
    </w:pPr>
    <w:rPr>
      <w:rFonts w:asciiTheme="majorHAnsi" w:hAnsiTheme="majorHAnsi"/>
    </w:rPr>
  </w:style>
  <w:style w:type="paragraph" w:styleId="Titre1">
    <w:name w:val="heading 1"/>
    <w:basedOn w:val="Normal"/>
    <w:next w:val="Normal"/>
    <w:link w:val="Titre1Car"/>
    <w:uiPriority w:val="9"/>
    <w:qFormat/>
    <w:rsid w:val="00B64D5F"/>
    <w:pPr>
      <w:keepNext/>
      <w:keepLines/>
      <w:spacing w:after="240"/>
      <w:outlineLvl w:val="0"/>
    </w:pPr>
    <w:rPr>
      <w:rFonts w:ascii="Century Gothic" w:eastAsiaTheme="majorEastAsia" w:hAnsi="Century Gothic"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7119D7"/>
    <w:pPr>
      <w:keepNext/>
      <w:keepLines/>
      <w:spacing w:before="200" w:after="0"/>
      <w:outlineLvl w:val="1"/>
    </w:pPr>
    <w:rPr>
      <w:rFonts w:eastAsiaTheme="majorEastAsia" w:cstheme="majorBidi"/>
      <w:b/>
      <w:bCs/>
      <w:color w:val="365F91" w:themeColor="accent1" w:themeShade="BF"/>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978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B64D5F"/>
    <w:rPr>
      <w:rFonts w:ascii="Century Gothic" w:eastAsiaTheme="majorEastAsia" w:hAnsi="Century Gothic" w:cstheme="majorBidi"/>
      <w:b/>
      <w:bCs/>
      <w:color w:val="365F91" w:themeColor="accent1" w:themeShade="BF"/>
      <w:sz w:val="28"/>
      <w:szCs w:val="28"/>
    </w:rPr>
  </w:style>
  <w:style w:type="paragraph" w:styleId="Titre">
    <w:name w:val="Title"/>
    <w:basedOn w:val="Normal"/>
    <w:next w:val="Normal"/>
    <w:link w:val="TitreCar"/>
    <w:uiPriority w:val="10"/>
    <w:qFormat/>
    <w:rsid w:val="00715E0C"/>
    <w:pPr>
      <w:spacing w:after="300" w:line="240" w:lineRule="auto"/>
      <w:contextualSpacing/>
    </w:pPr>
    <w:rPr>
      <w:rFonts w:ascii="Century Gothic" w:eastAsiaTheme="majorEastAsia" w:hAnsi="Century Gothic" w:cstheme="majorBidi"/>
      <w:b/>
      <w:color w:val="365F91" w:themeColor="accent1" w:themeShade="BF"/>
      <w:spacing w:val="5"/>
      <w:kern w:val="28"/>
      <w:sz w:val="40"/>
      <w:szCs w:val="52"/>
    </w:rPr>
  </w:style>
  <w:style w:type="character" w:customStyle="1" w:styleId="TitreCar">
    <w:name w:val="Titre Car"/>
    <w:basedOn w:val="Policepardfaut"/>
    <w:link w:val="Titre"/>
    <w:uiPriority w:val="10"/>
    <w:rsid w:val="00715E0C"/>
    <w:rPr>
      <w:rFonts w:ascii="Century Gothic" w:eastAsiaTheme="majorEastAsia" w:hAnsi="Century Gothic" w:cstheme="majorBidi"/>
      <w:b/>
      <w:color w:val="365F91" w:themeColor="accent1" w:themeShade="BF"/>
      <w:spacing w:val="5"/>
      <w:kern w:val="28"/>
      <w:sz w:val="40"/>
      <w:szCs w:val="52"/>
    </w:rPr>
  </w:style>
  <w:style w:type="character" w:styleId="Lienhypertexte">
    <w:name w:val="Hyperlink"/>
    <w:basedOn w:val="Policepardfaut"/>
    <w:uiPriority w:val="99"/>
    <w:unhideWhenUsed/>
    <w:rsid w:val="003062B2"/>
    <w:rPr>
      <w:color w:val="0000FF" w:themeColor="hyperlink"/>
      <w:u w:val="single"/>
    </w:rPr>
  </w:style>
  <w:style w:type="paragraph" w:styleId="Textedebulles">
    <w:name w:val="Balloon Text"/>
    <w:basedOn w:val="Normal"/>
    <w:link w:val="TextedebullesCar"/>
    <w:uiPriority w:val="99"/>
    <w:semiHidden/>
    <w:unhideWhenUsed/>
    <w:rsid w:val="003062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62B2"/>
    <w:rPr>
      <w:rFonts w:ascii="Tahoma" w:hAnsi="Tahoma" w:cs="Tahoma"/>
      <w:sz w:val="16"/>
      <w:szCs w:val="16"/>
    </w:rPr>
  </w:style>
  <w:style w:type="paragraph" w:styleId="En-tte">
    <w:name w:val="header"/>
    <w:basedOn w:val="Normal"/>
    <w:link w:val="En-tteCar"/>
    <w:uiPriority w:val="99"/>
    <w:unhideWhenUsed/>
    <w:rsid w:val="00BE51E0"/>
    <w:pPr>
      <w:tabs>
        <w:tab w:val="center" w:pos="4536"/>
        <w:tab w:val="right" w:pos="9072"/>
      </w:tabs>
      <w:spacing w:after="0" w:line="240" w:lineRule="auto"/>
    </w:pPr>
  </w:style>
  <w:style w:type="character" w:customStyle="1" w:styleId="En-tteCar">
    <w:name w:val="En-tête Car"/>
    <w:basedOn w:val="Policepardfaut"/>
    <w:link w:val="En-tte"/>
    <w:uiPriority w:val="99"/>
    <w:rsid w:val="00BE51E0"/>
  </w:style>
  <w:style w:type="paragraph" w:styleId="Pieddepage">
    <w:name w:val="footer"/>
    <w:basedOn w:val="Normal"/>
    <w:link w:val="PieddepageCar"/>
    <w:uiPriority w:val="99"/>
    <w:unhideWhenUsed/>
    <w:rsid w:val="00BE51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51E0"/>
  </w:style>
  <w:style w:type="paragraph" w:styleId="Sansinterligne">
    <w:name w:val="No Spacing"/>
    <w:aliases w:val="légende"/>
    <w:link w:val="SansinterligneCar"/>
    <w:uiPriority w:val="1"/>
    <w:qFormat/>
    <w:rsid w:val="00B64D5F"/>
    <w:pPr>
      <w:spacing w:after="0" w:line="240" w:lineRule="auto"/>
      <w:jc w:val="center"/>
    </w:pPr>
    <w:rPr>
      <w:rFonts w:asciiTheme="majorHAnsi" w:eastAsiaTheme="minorEastAsia" w:hAnsiTheme="majorHAnsi"/>
      <w:i/>
      <w:sz w:val="20"/>
    </w:rPr>
  </w:style>
  <w:style w:type="character" w:customStyle="1" w:styleId="SansinterligneCar">
    <w:name w:val="Sans interligne Car"/>
    <w:aliases w:val="légende Car"/>
    <w:basedOn w:val="Policepardfaut"/>
    <w:link w:val="Sansinterligne"/>
    <w:uiPriority w:val="1"/>
    <w:rsid w:val="00B64D5F"/>
    <w:rPr>
      <w:rFonts w:asciiTheme="majorHAnsi" w:eastAsiaTheme="minorEastAsia" w:hAnsiTheme="majorHAnsi"/>
      <w:i/>
      <w:sz w:val="20"/>
    </w:rPr>
  </w:style>
  <w:style w:type="character" w:customStyle="1" w:styleId="Titre2Car">
    <w:name w:val="Titre 2 Car"/>
    <w:basedOn w:val="Policepardfaut"/>
    <w:link w:val="Titre2"/>
    <w:uiPriority w:val="9"/>
    <w:rsid w:val="007119D7"/>
    <w:rPr>
      <w:rFonts w:asciiTheme="majorHAnsi" w:eastAsiaTheme="majorEastAsia" w:hAnsiTheme="majorHAnsi" w:cstheme="majorBidi"/>
      <w:b/>
      <w:bCs/>
      <w:color w:val="365F91" w:themeColor="accent1" w:themeShade="BF"/>
      <w:sz w:val="24"/>
      <w:szCs w:val="26"/>
    </w:rPr>
  </w:style>
  <w:style w:type="character" w:styleId="Emphaseple">
    <w:name w:val="Subtle Emphasis"/>
    <w:aliases w:val="équation"/>
    <w:basedOn w:val="Policepardfaut"/>
    <w:uiPriority w:val="19"/>
    <w:qFormat/>
    <w:rsid w:val="00F7653A"/>
    <w:rPr>
      <w:rFonts w:ascii="Times New Roman" w:hAnsi="Times New Roman"/>
      <w:i/>
      <w:iCs/>
      <w:color w:val="auto"/>
      <w:sz w:val="22"/>
    </w:rPr>
  </w:style>
  <w:style w:type="character" w:styleId="Titredulivre">
    <w:name w:val="Book Title"/>
    <w:basedOn w:val="Policepardfaut"/>
    <w:uiPriority w:val="33"/>
    <w:qFormat/>
    <w:rsid w:val="00B85A40"/>
    <w:rPr>
      <w:rFonts w:ascii="Century Gothic" w:hAnsi="Century Gothic"/>
      <w:b/>
      <w:bCs/>
      <w:dstrike w:val="0"/>
      <w:vanish/>
      <w:color w:val="365F91" w:themeColor="accent1" w:themeShade="BF"/>
      <w:spacing w:val="5"/>
      <w:sz w:val="22"/>
      <w:vertAlign w:val="baseline"/>
    </w:rPr>
  </w:style>
  <w:style w:type="paragraph" w:styleId="Citationintense">
    <w:name w:val="Intense Quote"/>
    <w:aliases w:val="réf ressource"/>
    <w:basedOn w:val="Normal"/>
    <w:next w:val="Normal"/>
    <w:link w:val="CitationintenseCar"/>
    <w:uiPriority w:val="30"/>
    <w:qFormat/>
    <w:rsid w:val="00B85A40"/>
    <w:pPr>
      <w:pBdr>
        <w:bottom w:val="single" w:sz="4" w:space="4" w:color="4F81BD" w:themeColor="accent1"/>
      </w:pBdr>
      <w:spacing w:before="0"/>
      <w:ind w:left="936" w:right="936"/>
      <w:jc w:val="center"/>
    </w:pPr>
    <w:rPr>
      <w:rFonts w:ascii="Century Gothic" w:hAnsi="Century Gothic"/>
      <w:b/>
      <w:bCs/>
      <w:iCs/>
      <w:color w:val="365F91" w:themeColor="accent1" w:themeShade="BF"/>
    </w:rPr>
  </w:style>
  <w:style w:type="character" w:customStyle="1" w:styleId="CitationintenseCar">
    <w:name w:val="Citation intense Car"/>
    <w:aliases w:val="réf ressource Car"/>
    <w:basedOn w:val="Policepardfaut"/>
    <w:link w:val="Citationintense"/>
    <w:uiPriority w:val="30"/>
    <w:rsid w:val="00B85A40"/>
    <w:rPr>
      <w:rFonts w:ascii="Century Gothic" w:hAnsi="Century Gothic"/>
      <w:b/>
      <w:bCs/>
      <w:iCs/>
      <w:color w:val="365F91" w:themeColor="accent1" w:themeShade="BF"/>
    </w:rPr>
  </w:style>
  <w:style w:type="character" w:styleId="Marquedecommentaire">
    <w:name w:val="annotation reference"/>
    <w:basedOn w:val="Policepardfaut"/>
    <w:uiPriority w:val="99"/>
    <w:semiHidden/>
    <w:unhideWhenUsed/>
    <w:rsid w:val="00E95C2F"/>
    <w:rPr>
      <w:sz w:val="16"/>
      <w:szCs w:val="16"/>
    </w:rPr>
  </w:style>
  <w:style w:type="paragraph" w:styleId="Commentaire">
    <w:name w:val="annotation text"/>
    <w:basedOn w:val="Normal"/>
    <w:link w:val="CommentaireCar"/>
    <w:uiPriority w:val="99"/>
    <w:semiHidden/>
    <w:unhideWhenUsed/>
    <w:rsid w:val="00E95C2F"/>
    <w:pPr>
      <w:spacing w:before="0" w:after="200" w:line="240" w:lineRule="auto"/>
      <w:jc w:val="left"/>
    </w:pPr>
    <w:rPr>
      <w:rFonts w:asciiTheme="minorHAnsi" w:hAnsiTheme="minorHAnsi"/>
      <w:sz w:val="20"/>
      <w:szCs w:val="20"/>
    </w:rPr>
  </w:style>
  <w:style w:type="character" w:customStyle="1" w:styleId="CommentaireCar">
    <w:name w:val="Commentaire Car"/>
    <w:basedOn w:val="Policepardfaut"/>
    <w:link w:val="Commentaire"/>
    <w:uiPriority w:val="99"/>
    <w:semiHidden/>
    <w:rsid w:val="00E95C2F"/>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eduscol.education.fr/sti/si-ens-cachan/" TargetMode="External"/><Relationship Id="rId2" Type="http://schemas.openxmlformats.org/officeDocument/2006/relationships/styles" Target="styles.xml"/><Relationship Id="rId16" Type="http://schemas.openxmlformats.org/officeDocument/2006/relationships/hyperlink" Target="http://cyclurba.f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ww.velo-electrique.com/"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rbai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852</Words>
  <Characters>4692</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horsin</dc:creator>
  <cp:lastModifiedBy>horsin molinaro</cp:lastModifiedBy>
  <cp:revision>8</cp:revision>
  <cp:lastPrinted>2015-06-16T12:40:00Z</cp:lastPrinted>
  <dcterms:created xsi:type="dcterms:W3CDTF">2015-03-02T08:44:00Z</dcterms:created>
  <dcterms:modified xsi:type="dcterms:W3CDTF">2015-06-16T12:44:00Z</dcterms:modified>
</cp:coreProperties>
</file>