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2EB" w:rsidRDefault="00E362EB" w:rsidP="00E362EB">
      <w:pPr>
        <w:jc w:val="left"/>
        <w:rPr>
          <w:rFonts w:cs="Arial"/>
          <w:b/>
          <w:sz w:val="28"/>
          <w:szCs w:val="28"/>
        </w:rPr>
      </w:pPr>
      <w:r w:rsidRPr="00E362EB">
        <w:rPr>
          <w:rFonts w:cs="Arial"/>
          <w:b/>
          <w:sz w:val="28"/>
          <w:szCs w:val="28"/>
        </w:rPr>
        <w:t>Session 2014</w:t>
      </w:r>
    </w:p>
    <w:p w:rsidR="00E362EB" w:rsidRPr="00E362EB" w:rsidRDefault="00E362EB" w:rsidP="00E362EB">
      <w:pPr>
        <w:jc w:val="left"/>
        <w:rPr>
          <w:rFonts w:cs="Arial"/>
          <w:b/>
          <w:sz w:val="28"/>
          <w:szCs w:val="28"/>
        </w:rPr>
      </w:pPr>
    </w:p>
    <w:p w:rsidR="001703B8" w:rsidRDefault="001703B8">
      <w:pPr>
        <w:jc w:val="center"/>
        <w:rPr>
          <w:rFonts w:cs="Arial"/>
          <w:b/>
          <w:sz w:val="40"/>
          <w:szCs w:val="40"/>
        </w:rPr>
      </w:pPr>
      <w:r>
        <w:rPr>
          <w:rFonts w:cs="Arial"/>
          <w:b/>
          <w:sz w:val="40"/>
          <w:szCs w:val="40"/>
        </w:rPr>
        <w:t>BACCALAURÉAT TECHNOLOGIQUE</w:t>
      </w:r>
    </w:p>
    <w:p w:rsidR="001703B8" w:rsidRDefault="001703B8">
      <w:pPr>
        <w:jc w:val="center"/>
        <w:rPr>
          <w:rFonts w:cs="Arial"/>
          <w:b/>
          <w:sz w:val="36"/>
          <w:szCs w:val="32"/>
        </w:rPr>
      </w:pPr>
      <w:r>
        <w:rPr>
          <w:rFonts w:cs="Arial"/>
          <w:b/>
          <w:sz w:val="40"/>
          <w:szCs w:val="40"/>
        </w:rPr>
        <w:t>Sciences et Technologies de l’Industrie et du Développement Durable</w:t>
      </w:r>
    </w:p>
    <w:p w:rsidR="001703B8" w:rsidRDefault="001703B8">
      <w:pPr>
        <w:rPr>
          <w:rFonts w:cs="Arial"/>
          <w:b/>
          <w:sz w:val="32"/>
          <w:szCs w:val="32"/>
        </w:rPr>
      </w:pPr>
    </w:p>
    <w:p w:rsidR="001703B8" w:rsidRDefault="001703B8">
      <w:pPr>
        <w:jc w:val="center"/>
        <w:rPr>
          <w:rFonts w:cs="Arial"/>
          <w:b/>
          <w:sz w:val="32"/>
          <w:szCs w:val="32"/>
        </w:rPr>
      </w:pPr>
      <w:r>
        <w:rPr>
          <w:rFonts w:cs="Arial"/>
          <w:b/>
          <w:sz w:val="32"/>
          <w:szCs w:val="32"/>
        </w:rPr>
        <w:t>ENSEIGNEMENTS TECHNOLOGIQUES TRANSVERSAUX</w:t>
      </w:r>
    </w:p>
    <w:p w:rsidR="001703B8" w:rsidRDefault="001703B8">
      <w:pPr>
        <w:rPr>
          <w:rFonts w:cs="Arial"/>
        </w:rPr>
      </w:pPr>
    </w:p>
    <w:p w:rsidR="001703B8" w:rsidRDefault="001703B8">
      <w:pPr>
        <w:jc w:val="center"/>
        <w:rPr>
          <w:rFonts w:cs="Arial"/>
          <w:sz w:val="32"/>
          <w:szCs w:val="32"/>
        </w:rPr>
      </w:pPr>
      <w:r>
        <w:rPr>
          <w:rFonts w:cs="Arial"/>
          <w:sz w:val="32"/>
          <w:szCs w:val="32"/>
        </w:rPr>
        <w:t>Coefficient 8 – Durée 4 heures</w:t>
      </w:r>
    </w:p>
    <w:p w:rsidR="001703B8" w:rsidRDefault="001703B8">
      <w:pPr>
        <w:jc w:val="center"/>
        <w:rPr>
          <w:rFonts w:cs="Arial"/>
          <w:sz w:val="24"/>
        </w:rPr>
      </w:pPr>
      <w:r>
        <w:rPr>
          <w:rFonts w:cs="Arial"/>
          <w:sz w:val="24"/>
        </w:rPr>
        <w:t>Aucun document autorisé – Calculatrice autorisée</w:t>
      </w:r>
    </w:p>
    <w:p w:rsidR="001703B8" w:rsidRDefault="001703B8">
      <w:pPr>
        <w:jc w:val="center"/>
        <w:rPr>
          <w:b/>
          <w:sz w:val="28"/>
          <w:szCs w:val="28"/>
        </w:rPr>
      </w:pPr>
    </w:p>
    <w:p w:rsidR="001703B8" w:rsidRDefault="001703B8">
      <w:pPr>
        <w:pStyle w:val="Titre5"/>
        <w:pBdr>
          <w:top w:val="single" w:sz="4" w:space="1" w:color="auto"/>
          <w:left w:val="single" w:sz="4" w:space="4" w:color="auto"/>
          <w:bottom w:val="single" w:sz="4" w:space="1" w:color="auto"/>
          <w:right w:val="single" w:sz="4" w:space="4" w:color="auto"/>
        </w:pBdr>
      </w:pPr>
      <w:r>
        <w:t>Etude d’un réseau de trolleybus</w:t>
      </w:r>
    </w:p>
    <w:p w:rsidR="001703B8" w:rsidRDefault="001703B8">
      <w:pPr>
        <w:jc w:val="center"/>
        <w:rPr>
          <w:b/>
          <w:sz w:val="28"/>
          <w:szCs w:val="28"/>
        </w:rPr>
      </w:pPr>
    </w:p>
    <w:p w:rsidR="001703B8" w:rsidRDefault="001703B8">
      <w:pPr>
        <w:jc w:val="center"/>
        <w:rPr>
          <w:b/>
          <w:sz w:val="28"/>
          <w:szCs w:val="28"/>
        </w:rPr>
      </w:pPr>
      <w:r>
        <w:rPr>
          <w:b/>
          <w:sz w:val="28"/>
          <w:szCs w:val="28"/>
        </w:rPr>
        <w:t>Constitution du sujet :</w:t>
      </w:r>
    </w:p>
    <w:p w:rsidR="001703B8" w:rsidRDefault="001703B8">
      <w:pPr>
        <w:numPr>
          <w:ilvl w:val="0"/>
          <w:numId w:val="4"/>
        </w:numPr>
        <w:tabs>
          <w:tab w:val="left" w:pos="1560"/>
          <w:tab w:val="left" w:leader="dot" w:pos="7371"/>
        </w:tabs>
        <w:spacing w:before="360"/>
        <w:ind w:left="1418" w:hanging="357"/>
        <w:rPr>
          <w:rFonts w:cs="Arial"/>
          <w:sz w:val="24"/>
        </w:rPr>
      </w:pPr>
      <w:r>
        <w:rPr>
          <w:rFonts w:cs="Arial"/>
          <w:b/>
          <w:sz w:val="24"/>
        </w:rPr>
        <w:t>Dossier Sujet </w:t>
      </w:r>
      <w:r>
        <w:rPr>
          <w:rFonts w:cs="Arial"/>
          <w:i/>
          <w:sz w:val="24"/>
        </w:rPr>
        <w:t>(mise en situation et questions à traiter par le candidat)</w:t>
      </w:r>
    </w:p>
    <w:p w:rsidR="001703B8" w:rsidRDefault="001703B8">
      <w:pPr>
        <w:numPr>
          <w:ilvl w:val="1"/>
          <w:numId w:val="4"/>
        </w:numPr>
        <w:tabs>
          <w:tab w:val="left" w:pos="2127"/>
          <w:tab w:val="left" w:leader="dot" w:pos="7371"/>
        </w:tabs>
        <w:ind w:left="1985"/>
        <w:rPr>
          <w:rFonts w:cs="Arial"/>
          <w:sz w:val="24"/>
        </w:rPr>
      </w:pPr>
      <w:r>
        <w:rPr>
          <w:rFonts w:cs="Arial"/>
          <w:b/>
          <w:sz w:val="24"/>
        </w:rPr>
        <w:t>PARTIE 1 (3 heures)</w:t>
      </w:r>
      <w:r>
        <w:rPr>
          <w:rFonts w:cs="Arial"/>
          <w:sz w:val="24"/>
        </w:rPr>
        <w:tab/>
        <w:t xml:space="preserve">Pages </w:t>
      </w:r>
      <w:r w:rsidR="004842FD">
        <w:rPr>
          <w:rFonts w:cs="Arial"/>
          <w:sz w:val="24"/>
        </w:rPr>
        <w:t xml:space="preserve">3 </w:t>
      </w:r>
      <w:r>
        <w:rPr>
          <w:rFonts w:cs="Arial"/>
          <w:sz w:val="24"/>
        </w:rPr>
        <w:t xml:space="preserve">à </w:t>
      </w:r>
      <w:r w:rsidR="002230DE">
        <w:rPr>
          <w:rFonts w:cs="Arial"/>
          <w:sz w:val="24"/>
        </w:rPr>
        <w:t>10</w:t>
      </w:r>
    </w:p>
    <w:p w:rsidR="001703B8" w:rsidRDefault="001703B8">
      <w:pPr>
        <w:numPr>
          <w:ilvl w:val="1"/>
          <w:numId w:val="4"/>
        </w:numPr>
        <w:tabs>
          <w:tab w:val="left" w:pos="2127"/>
          <w:tab w:val="left" w:leader="dot" w:pos="7371"/>
        </w:tabs>
        <w:ind w:left="1985"/>
        <w:rPr>
          <w:rFonts w:cs="Arial"/>
          <w:b/>
          <w:sz w:val="24"/>
        </w:rPr>
      </w:pPr>
      <w:r>
        <w:rPr>
          <w:rFonts w:cs="Arial"/>
          <w:b/>
          <w:sz w:val="24"/>
        </w:rPr>
        <w:t>PARTIE 2 (1 heure)</w:t>
      </w:r>
      <w:r>
        <w:rPr>
          <w:rFonts w:cs="Arial"/>
          <w:sz w:val="24"/>
        </w:rPr>
        <w:tab/>
        <w:t>Pages 1</w:t>
      </w:r>
      <w:r w:rsidR="002230DE">
        <w:rPr>
          <w:rFonts w:cs="Arial"/>
          <w:sz w:val="24"/>
        </w:rPr>
        <w:t>1</w:t>
      </w:r>
      <w:r>
        <w:rPr>
          <w:rFonts w:cs="Arial"/>
          <w:sz w:val="24"/>
        </w:rPr>
        <w:t xml:space="preserve"> à 1</w:t>
      </w:r>
      <w:r w:rsidR="008F65C4">
        <w:rPr>
          <w:rFonts w:cs="Arial"/>
          <w:sz w:val="24"/>
        </w:rPr>
        <w:t>4</w:t>
      </w:r>
    </w:p>
    <w:p w:rsidR="001703B8" w:rsidRDefault="001703B8">
      <w:pPr>
        <w:numPr>
          <w:ilvl w:val="0"/>
          <w:numId w:val="4"/>
        </w:numPr>
        <w:tabs>
          <w:tab w:val="left" w:pos="1560"/>
          <w:tab w:val="left" w:leader="dot" w:pos="7371"/>
        </w:tabs>
        <w:spacing w:before="360"/>
        <w:ind w:left="1418" w:hanging="357"/>
        <w:rPr>
          <w:rFonts w:cs="Arial"/>
          <w:sz w:val="24"/>
        </w:rPr>
      </w:pPr>
      <w:r>
        <w:rPr>
          <w:rFonts w:cs="Arial"/>
          <w:b/>
          <w:sz w:val="24"/>
        </w:rPr>
        <w:t>Dossier Technique (DT1 à DT3)</w:t>
      </w:r>
      <w:r>
        <w:rPr>
          <w:rFonts w:cs="Arial"/>
          <w:sz w:val="24"/>
        </w:rPr>
        <w:tab/>
        <w:t>Pages 1</w:t>
      </w:r>
      <w:r w:rsidR="008F65C4">
        <w:rPr>
          <w:rFonts w:cs="Arial"/>
          <w:sz w:val="24"/>
        </w:rPr>
        <w:t>5</w:t>
      </w:r>
      <w:r>
        <w:rPr>
          <w:rFonts w:cs="Arial"/>
          <w:sz w:val="24"/>
        </w:rPr>
        <w:t xml:space="preserve"> à 1</w:t>
      </w:r>
      <w:r w:rsidR="008F65C4">
        <w:rPr>
          <w:rFonts w:cs="Arial"/>
          <w:sz w:val="24"/>
        </w:rPr>
        <w:t>7</w:t>
      </w:r>
    </w:p>
    <w:p w:rsidR="001703B8" w:rsidRDefault="001703B8">
      <w:pPr>
        <w:numPr>
          <w:ilvl w:val="0"/>
          <w:numId w:val="4"/>
        </w:numPr>
        <w:tabs>
          <w:tab w:val="left" w:pos="1560"/>
          <w:tab w:val="left" w:leader="dot" w:pos="7371"/>
        </w:tabs>
        <w:spacing w:before="360"/>
        <w:ind w:left="1418" w:hanging="357"/>
        <w:rPr>
          <w:rFonts w:cs="Arial"/>
          <w:b/>
          <w:sz w:val="24"/>
        </w:rPr>
      </w:pPr>
      <w:r>
        <w:rPr>
          <w:rFonts w:cs="Arial"/>
          <w:b/>
          <w:sz w:val="24"/>
        </w:rPr>
        <w:t>Documents Réponse (DR1 à DR</w:t>
      </w:r>
      <w:r w:rsidR="00D369A7">
        <w:rPr>
          <w:rFonts w:cs="Arial"/>
          <w:b/>
          <w:sz w:val="24"/>
        </w:rPr>
        <w:t>4</w:t>
      </w:r>
      <w:r>
        <w:rPr>
          <w:rFonts w:cs="Arial"/>
          <w:b/>
          <w:sz w:val="24"/>
        </w:rPr>
        <w:t>)</w:t>
      </w:r>
      <w:r>
        <w:rPr>
          <w:rFonts w:cs="Arial"/>
          <w:sz w:val="24"/>
        </w:rPr>
        <w:tab/>
        <w:t>Pages 1</w:t>
      </w:r>
      <w:r w:rsidR="008F65C4">
        <w:rPr>
          <w:rFonts w:cs="Arial"/>
          <w:sz w:val="24"/>
        </w:rPr>
        <w:t>8</w:t>
      </w:r>
      <w:r>
        <w:rPr>
          <w:rFonts w:cs="Arial"/>
          <w:sz w:val="24"/>
        </w:rPr>
        <w:t xml:space="preserve"> à 2</w:t>
      </w:r>
      <w:r w:rsidR="008F65C4">
        <w:rPr>
          <w:rFonts w:cs="Arial"/>
          <w:sz w:val="24"/>
        </w:rPr>
        <w:t>1</w:t>
      </w:r>
    </w:p>
    <w:p w:rsidR="001703B8" w:rsidRDefault="001703B8">
      <w:pPr>
        <w:ind w:right="685"/>
        <w:rPr>
          <w:rFonts w:cs="Arial"/>
          <w:b/>
          <w:sz w:val="24"/>
        </w:rPr>
      </w:pPr>
    </w:p>
    <w:p w:rsidR="001703B8" w:rsidRPr="00E362EB" w:rsidRDefault="00DD02CD" w:rsidP="00E362EB">
      <w:pPr>
        <w:ind w:right="685"/>
        <w:jc w:val="center"/>
        <w:rPr>
          <w:rFonts w:cs="Arial"/>
          <w:b/>
          <w:sz w:val="28"/>
          <w:szCs w:val="28"/>
        </w:rPr>
      </w:pPr>
      <w:r>
        <w:rPr>
          <w:rFonts w:cs="Arial"/>
          <w:b/>
          <w:sz w:val="28"/>
          <w:szCs w:val="28"/>
        </w:rPr>
        <w:t>Le sujet comporte 21 pages numérotées de 1/21 à 21/21.</w:t>
      </w:r>
    </w:p>
    <w:p w:rsidR="00E362EB" w:rsidRPr="00E362EB" w:rsidRDefault="001703B8" w:rsidP="00E362EB">
      <w:pPr>
        <w:ind w:left="426" w:right="685"/>
        <w:jc w:val="center"/>
        <w:rPr>
          <w:rFonts w:cs="Arial"/>
          <w:b/>
          <w:sz w:val="28"/>
          <w:szCs w:val="28"/>
        </w:rPr>
      </w:pPr>
      <w:r>
        <w:rPr>
          <w:rFonts w:cs="Arial"/>
          <w:b/>
          <w:sz w:val="28"/>
          <w:szCs w:val="28"/>
        </w:rPr>
        <w:t xml:space="preserve">Le dossier sujet comporte </w:t>
      </w:r>
      <w:r>
        <w:rPr>
          <w:rFonts w:cs="Arial"/>
          <w:b/>
          <w:sz w:val="28"/>
          <w:szCs w:val="28"/>
          <w:u w:val="single"/>
        </w:rPr>
        <w:t>deux parties indépendantes</w:t>
      </w:r>
      <w:r>
        <w:rPr>
          <w:rFonts w:cs="Arial"/>
          <w:b/>
          <w:sz w:val="28"/>
          <w:szCs w:val="28"/>
        </w:rPr>
        <w:t> qui</w:t>
      </w:r>
      <w:r>
        <w:rPr>
          <w:rFonts w:cs="Arial"/>
          <w:b/>
          <w:sz w:val="28"/>
          <w:szCs w:val="28"/>
        </w:rPr>
        <w:br/>
        <w:t>peuvent être traitées dans un ordre indifférent.</w:t>
      </w:r>
    </w:p>
    <w:p w:rsidR="00E362EB" w:rsidRDefault="00E362EB">
      <w:pPr>
        <w:jc w:val="center"/>
        <w:rPr>
          <w:rFonts w:cs="Arial"/>
          <w:sz w:val="28"/>
          <w:szCs w:val="28"/>
        </w:rPr>
      </w:pPr>
    </w:p>
    <w:p w:rsidR="001703B8" w:rsidRDefault="001703B8">
      <w:pPr>
        <w:jc w:val="center"/>
        <w:rPr>
          <w:rFonts w:cs="Arial"/>
          <w:b/>
          <w:sz w:val="28"/>
          <w:szCs w:val="28"/>
        </w:rPr>
      </w:pPr>
      <w:r>
        <w:rPr>
          <w:rFonts w:cs="Arial"/>
          <w:b/>
          <w:sz w:val="28"/>
          <w:szCs w:val="28"/>
        </w:rPr>
        <w:t>Les documents réponse DR1 à DR</w:t>
      </w:r>
      <w:r w:rsidR="00D369A7">
        <w:rPr>
          <w:rFonts w:cs="Arial"/>
          <w:b/>
          <w:sz w:val="28"/>
          <w:szCs w:val="28"/>
        </w:rPr>
        <w:t>4</w:t>
      </w:r>
      <w:r>
        <w:rPr>
          <w:rFonts w:cs="Arial"/>
          <w:b/>
          <w:sz w:val="28"/>
          <w:szCs w:val="28"/>
        </w:rPr>
        <w:t xml:space="preserve"> (pages 1</w:t>
      </w:r>
      <w:r w:rsidR="008F65C4">
        <w:rPr>
          <w:rFonts w:cs="Arial"/>
          <w:b/>
          <w:sz w:val="28"/>
          <w:szCs w:val="28"/>
        </w:rPr>
        <w:t>8</w:t>
      </w:r>
      <w:r>
        <w:rPr>
          <w:rFonts w:cs="Arial"/>
          <w:b/>
          <w:sz w:val="28"/>
          <w:szCs w:val="28"/>
        </w:rPr>
        <w:t xml:space="preserve"> à 2</w:t>
      </w:r>
      <w:r w:rsidR="008F65C4">
        <w:rPr>
          <w:rFonts w:cs="Arial"/>
          <w:b/>
          <w:sz w:val="28"/>
          <w:szCs w:val="28"/>
        </w:rPr>
        <w:t>1</w:t>
      </w:r>
      <w:r>
        <w:rPr>
          <w:rFonts w:cs="Arial"/>
          <w:b/>
          <w:sz w:val="28"/>
          <w:szCs w:val="28"/>
        </w:rPr>
        <w:t xml:space="preserve">) seront </w:t>
      </w:r>
      <w:r>
        <w:rPr>
          <w:rFonts w:cs="Arial"/>
          <w:b/>
          <w:sz w:val="28"/>
          <w:szCs w:val="28"/>
        </w:rPr>
        <w:br/>
        <w:t>à rendre agrafés avec vos copies.</w:t>
      </w:r>
    </w:p>
    <w:p w:rsidR="001703B8" w:rsidRDefault="001703B8">
      <w:pPr>
        <w:rPr>
          <w:rFonts w:cs="Arial"/>
          <w:i/>
        </w:rPr>
      </w:pPr>
      <w:r>
        <w:rPr>
          <w:rFonts w:cs="Arial"/>
          <w:i/>
        </w:rPr>
        <w:br w:type="page"/>
      </w:r>
      <w:r>
        <w:rPr>
          <w:rFonts w:cs="Arial"/>
          <w:b/>
          <w:i/>
          <w:sz w:val="28"/>
          <w:szCs w:val="28"/>
        </w:rPr>
        <w:lastRenderedPageBreak/>
        <w:t>Mise en situation</w:t>
      </w:r>
    </w:p>
    <w:p w:rsidR="001703B8" w:rsidRDefault="001703B8">
      <w:pPr>
        <w:spacing w:after="60"/>
        <w:ind w:firstLine="360"/>
      </w:pPr>
      <w:r>
        <w:t xml:space="preserve">En France, le transport représente environ un tiers de la consommation </w:t>
      </w:r>
      <w:r w:rsidR="00F77CD9">
        <w:t>totale</w:t>
      </w:r>
      <w:r>
        <w:t xml:space="preserve"> d’énergie. Il est basé à 98% sur la combustion de carburants fossiles, majoritairement dérivés du pétrole. Cette consommation génère différentes nuisances :</w:t>
      </w:r>
    </w:p>
    <w:p w:rsidR="001703B8" w:rsidRDefault="001703B8">
      <w:pPr>
        <w:numPr>
          <w:ilvl w:val="0"/>
          <w:numId w:val="12"/>
        </w:numPr>
        <w:spacing w:after="60"/>
      </w:pPr>
      <w:r>
        <w:t>épuisement des ressources fossiles,</w:t>
      </w:r>
    </w:p>
    <w:p w:rsidR="001703B8" w:rsidRDefault="001703B8">
      <w:pPr>
        <w:numPr>
          <w:ilvl w:val="0"/>
          <w:numId w:val="12"/>
        </w:numPr>
        <w:spacing w:after="60"/>
      </w:pPr>
      <w:r>
        <w:t>augmentation de l’effet de serre,</w:t>
      </w:r>
    </w:p>
    <w:p w:rsidR="001703B8" w:rsidRDefault="001703B8">
      <w:pPr>
        <w:numPr>
          <w:ilvl w:val="0"/>
          <w:numId w:val="12"/>
        </w:numPr>
        <w:spacing w:after="60"/>
      </w:pPr>
      <w:r>
        <w:t>émission de divers polluants nocifs pour l’environnement et pour l’homme,</w:t>
      </w:r>
    </w:p>
    <w:p w:rsidR="001703B8" w:rsidRDefault="001703B8">
      <w:pPr>
        <w:numPr>
          <w:ilvl w:val="0"/>
          <w:numId w:val="12"/>
        </w:numPr>
        <w:spacing w:after="60"/>
      </w:pPr>
      <w:r>
        <w:t>nuisances sonores.</w:t>
      </w:r>
    </w:p>
    <w:p w:rsidR="001703B8" w:rsidRDefault="001703B8">
      <w:pPr>
        <w:spacing w:after="60"/>
        <w:ind w:firstLine="360"/>
      </w:pPr>
      <w:r>
        <w:t>La majeure partie des déplacements s’effectue dans et à proximité des grandes villes, pour des déplacements de quelques kilomètres. Le mode de transport le plus utilisé est la voiture particulière.</w:t>
      </w:r>
    </w:p>
    <w:p w:rsidR="001703B8" w:rsidRDefault="001703B8">
      <w:pPr>
        <w:spacing w:after="60"/>
        <w:ind w:firstLine="709"/>
      </w:pPr>
      <w:r>
        <w:t>En plus des nuisances citées précédemment, ce dernier mode de transport est très mal adapté aux déplacements urbains car il présente les inconvénients suivants :</w:t>
      </w:r>
    </w:p>
    <w:p w:rsidR="001703B8" w:rsidRDefault="001703B8">
      <w:pPr>
        <w:numPr>
          <w:ilvl w:val="0"/>
          <w:numId w:val="12"/>
        </w:numPr>
        <w:spacing w:after="60"/>
      </w:pPr>
      <w:r>
        <w:t>consommation d’espace, créant de l’engorgement et nécessitant le surdimensionnement des infrastructures,</w:t>
      </w:r>
    </w:p>
    <w:p w:rsidR="001703B8" w:rsidRDefault="001703B8">
      <w:pPr>
        <w:numPr>
          <w:ilvl w:val="0"/>
          <w:numId w:val="12"/>
        </w:numPr>
        <w:spacing w:after="60"/>
      </w:pPr>
      <w:r>
        <w:t>danger pour les autres usagers, piétons en particulier.</w:t>
      </w:r>
    </w:p>
    <w:p w:rsidR="001703B8" w:rsidRDefault="001703B8">
      <w:pPr>
        <w:spacing w:after="60"/>
      </w:pPr>
    </w:p>
    <w:p w:rsidR="001703B8" w:rsidRDefault="001703B8">
      <w:pPr>
        <w:spacing w:after="60"/>
        <w:ind w:firstLine="360"/>
      </w:pPr>
      <w:r>
        <w:t>La plupart des grandes villes mettent alors en place un réseau de transports en commun pour réduire le trafic automobile et pour garantir la mobilité des personnes n’ayant pas accès aux moyens de transport individuels.</w:t>
      </w:r>
    </w:p>
    <w:p w:rsidR="001703B8" w:rsidRDefault="001703B8">
      <w:pPr>
        <w:spacing w:after="60"/>
        <w:ind w:firstLine="360"/>
      </w:pPr>
      <w:r>
        <w:t>Ces réseaux sont le plus souvent basés sur l’utilisation d’autobus à moteur diesel qui génèrent également des nuisances environnementales.</w:t>
      </w:r>
    </w:p>
    <w:p w:rsidR="001703B8" w:rsidRDefault="001703B8">
      <w:pPr>
        <w:spacing w:after="60"/>
        <w:ind w:firstLine="360"/>
      </w:pPr>
      <w:r>
        <w:t>Certaines villes ont fait le choix de véhicules de transport en commun alimentés par l’énergie électrique, le plus courant étant le tramway.</w:t>
      </w:r>
    </w:p>
    <w:p w:rsidR="001703B8" w:rsidRDefault="001703B8">
      <w:pPr>
        <w:spacing w:after="60"/>
        <w:ind w:firstLine="360"/>
      </w:pPr>
    </w:p>
    <w:p w:rsidR="001703B8" w:rsidRDefault="001703B8">
      <w:pPr>
        <w:spacing w:after="60"/>
        <w:ind w:firstLine="360"/>
      </w:pPr>
      <w:r>
        <w:t>L</w:t>
      </w:r>
      <w:r w:rsidR="00F77CD9">
        <w:t>’agglomération de Limoges, quant</w:t>
      </w:r>
      <w:r>
        <w:t xml:space="preserve"> à elle, est équipée depuis de nombreuses années de trolleybus. Il s’agit de véhicules équipés de pneumatiques, roulant sur les mêmes chaussées que les autobus, mais alimentés électriquement par des lignes aériennes.</w:t>
      </w:r>
    </w:p>
    <w:p w:rsidR="001703B8" w:rsidRDefault="001703B8">
      <w:pPr>
        <w:spacing w:after="60"/>
        <w:ind w:firstLine="360"/>
      </w:pPr>
      <w:r>
        <w:t>Le coût d’investissement de ce moyen de transport est bien moindre que celui d’un réseau de tramway, pour des bénéfices environnementaux similaires. Le trolleybus est, de plus, particulièrement adapté au relief important de la ville.</w:t>
      </w:r>
    </w:p>
    <w:p w:rsidR="001703B8" w:rsidRDefault="001703B8">
      <w:pPr>
        <w:spacing w:after="60"/>
        <w:ind w:firstLine="360"/>
      </w:pPr>
      <w:r>
        <w:t xml:space="preserve">Sur l’agglomération de Limoges, ce réseau de transport est exploité par </w:t>
      </w:r>
      <w:smartTag w:uri="urn:schemas-microsoft-com:office:smarttags" w:element="PersonName">
        <w:smartTagPr>
          <w:attr w:name="ProductID" w:val="la STCL"/>
        </w:smartTagPr>
        <w:r>
          <w:t xml:space="preserve">la </w:t>
        </w:r>
        <w:r>
          <w:rPr>
            <w:i/>
          </w:rPr>
          <w:t>STCL</w:t>
        </w:r>
      </w:smartTag>
      <w:r>
        <w:t xml:space="preserve"> (Société des Transports en Commun de Limoges) qui gère les déplacements et assure la maintenance du matériel roulant et fixe.</w:t>
      </w:r>
    </w:p>
    <w:p w:rsidR="001703B8" w:rsidRDefault="001703B8">
      <w:pPr>
        <w:spacing w:after="60"/>
        <w:ind w:firstLine="360"/>
      </w:pPr>
    </w:p>
    <w:p w:rsidR="001703B8" w:rsidRDefault="0021356C">
      <w:pPr>
        <w:spacing w:before="80" w:after="120"/>
        <w:rPr>
          <w:rFonts w:cs="Arial"/>
          <w:b/>
          <w:sz w:val="28"/>
          <w:szCs w:val="28"/>
        </w:rPr>
      </w:pPr>
      <w:r>
        <w:rPr>
          <w:noProof/>
          <w:szCs w:val="28"/>
          <w:lang w:eastAsia="fr-FR"/>
        </w:rPr>
        <w:drawing>
          <wp:inline distT="0" distB="0" distL="0" distR="0">
            <wp:extent cx="6114415" cy="1908175"/>
            <wp:effectExtent l="1905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114415" cy="1908175"/>
                    </a:xfrm>
                    <a:prstGeom prst="rect">
                      <a:avLst/>
                    </a:prstGeom>
                    <a:noFill/>
                    <a:ln w="9525">
                      <a:noFill/>
                      <a:miter lim="800000"/>
                      <a:headEnd/>
                      <a:tailEnd/>
                    </a:ln>
                  </pic:spPr>
                </pic:pic>
              </a:graphicData>
            </a:graphic>
          </wp:inline>
        </w:drawing>
      </w:r>
    </w:p>
    <w:p w:rsidR="001703B8" w:rsidRDefault="001703B8">
      <w:pPr>
        <w:spacing w:before="80" w:after="120"/>
        <w:rPr>
          <w:rFonts w:cs="Arial"/>
          <w:b/>
          <w:sz w:val="28"/>
          <w:szCs w:val="28"/>
        </w:rPr>
      </w:pPr>
    </w:p>
    <w:p w:rsidR="001703B8" w:rsidRDefault="001703B8" w:rsidP="008A79AD">
      <w:pPr>
        <w:spacing w:before="80" w:after="0"/>
        <w:rPr>
          <w:rFonts w:cs="Arial"/>
          <w:b/>
          <w:i/>
          <w:sz w:val="28"/>
          <w:szCs w:val="28"/>
        </w:rPr>
      </w:pPr>
      <w:r>
        <w:rPr>
          <w:rFonts w:cs="Arial"/>
          <w:b/>
          <w:i/>
          <w:sz w:val="28"/>
          <w:szCs w:val="28"/>
        </w:rPr>
        <w:lastRenderedPageBreak/>
        <w:t>Travail demandé</w:t>
      </w:r>
    </w:p>
    <w:p w:rsidR="001703B8" w:rsidRPr="008A79AD" w:rsidRDefault="001703B8">
      <w:pPr>
        <w:pBdr>
          <w:bottom w:val="single" w:sz="4" w:space="1" w:color="auto"/>
        </w:pBdr>
        <w:rPr>
          <w:rFonts w:cs="Arial"/>
          <w:b/>
          <w:sz w:val="24"/>
          <w:szCs w:val="28"/>
        </w:rPr>
      </w:pPr>
    </w:p>
    <w:p w:rsidR="001703B8" w:rsidRDefault="001703B8">
      <w:pPr>
        <w:pStyle w:val="Titre1"/>
        <w:rPr>
          <w:lang w:val="fr-FR"/>
        </w:rPr>
      </w:pPr>
      <w:r w:rsidRPr="00F77CD9">
        <w:rPr>
          <w:u w:val="none"/>
        </w:rPr>
        <w:t xml:space="preserve">PARTIE 1 : </w:t>
      </w:r>
      <w:r w:rsidRPr="00F77CD9">
        <w:rPr>
          <w:u w:val="none"/>
          <w:lang w:val="fr-FR"/>
        </w:rPr>
        <w:t>Etude d'un réseau de transport en commu</w:t>
      </w:r>
      <w:r w:rsidRPr="004842FD">
        <w:rPr>
          <w:u w:val="none"/>
          <w:lang w:val="fr-FR"/>
        </w:rPr>
        <w:t>n</w:t>
      </w:r>
    </w:p>
    <w:p w:rsidR="001703B8" w:rsidRPr="00F77CD9" w:rsidRDefault="001703B8">
      <w:pPr>
        <w:pStyle w:val="Titre2"/>
        <w:rPr>
          <w:u w:val="none"/>
          <w:lang w:val="fr-FR"/>
        </w:rPr>
      </w:pPr>
      <w:r w:rsidRPr="00F77CD9">
        <w:rPr>
          <w:u w:val="none"/>
        </w:rPr>
        <w:t xml:space="preserve">Comparaison des impacts environnementaux de </w:t>
      </w:r>
      <w:r w:rsidR="002255FF" w:rsidRPr="00F77CD9">
        <w:rPr>
          <w:u w:val="none"/>
          <w:lang w:val="fr-FR"/>
        </w:rPr>
        <w:t>plusieurs</w:t>
      </w:r>
      <w:r w:rsidRPr="00F77CD9">
        <w:rPr>
          <w:u w:val="none"/>
        </w:rPr>
        <w:t xml:space="preserve"> modes de transport</w:t>
      </w:r>
    </w:p>
    <w:p w:rsidR="001703B8" w:rsidRPr="001440FB" w:rsidRDefault="001703B8">
      <w:pPr>
        <w:ind w:firstLine="709"/>
        <w:rPr>
          <w:b/>
          <w:i/>
        </w:rPr>
      </w:pPr>
      <w:r w:rsidRPr="001440FB">
        <w:rPr>
          <w:b/>
          <w:i/>
        </w:rPr>
        <w:t>Dans cette partie, nous allons comparer l</w:t>
      </w:r>
      <w:r w:rsidR="00F77CD9">
        <w:rPr>
          <w:b/>
          <w:i/>
        </w:rPr>
        <w:t>es impacts environnementaux lié</w:t>
      </w:r>
      <w:r w:rsidRPr="001440FB">
        <w:rPr>
          <w:b/>
          <w:i/>
        </w:rPr>
        <w:t>s à l’utilisation du trolleybus, de l’autobus et de la voiture particulière.</w:t>
      </w:r>
    </w:p>
    <w:p w:rsidR="001703B8" w:rsidRDefault="001703B8">
      <w:pPr>
        <w:ind w:firstLine="709"/>
      </w:pPr>
      <w:r>
        <w:t xml:space="preserve">Les trolleybus et autobus exploités par </w:t>
      </w:r>
      <w:smartTag w:uri="urn:schemas-microsoft-com:office:smarttags" w:element="PersonName">
        <w:smartTagPr>
          <w:attr w:name="ProductID" w:val="la STCL"/>
        </w:smartTagPr>
        <w:r>
          <w:t xml:space="preserve">la </w:t>
        </w:r>
        <w:r>
          <w:rPr>
            <w:i/>
          </w:rPr>
          <w:t>STCL</w:t>
        </w:r>
      </w:smartTag>
      <w:r>
        <w:rPr>
          <w:i/>
        </w:rPr>
        <w:t xml:space="preserve"> </w:t>
      </w:r>
      <w:r w:rsidRPr="004842FD">
        <w:t xml:space="preserve">sont </w:t>
      </w:r>
      <w:r>
        <w:t xml:space="preserve">développés par la société </w:t>
      </w:r>
      <w:r>
        <w:rPr>
          <w:i/>
        </w:rPr>
        <w:t>IRISBUS</w:t>
      </w:r>
      <w:r>
        <w:t xml:space="preserve"> et ont comme noms commerciaux respectivement </w:t>
      </w:r>
      <w:r>
        <w:rPr>
          <w:i/>
        </w:rPr>
        <w:t>CRISTALIS</w:t>
      </w:r>
      <w:r>
        <w:t xml:space="preserve"> et </w:t>
      </w:r>
      <w:r>
        <w:rPr>
          <w:i/>
        </w:rPr>
        <w:t>CITELIS</w:t>
      </w:r>
      <w:r>
        <w:t xml:space="preserve">. Le véhicule particulier utilisé pour l’étude comparative sera une voiture </w:t>
      </w:r>
      <w:r>
        <w:rPr>
          <w:i/>
        </w:rPr>
        <w:t>RENAULT</w:t>
      </w:r>
      <w:r>
        <w:t xml:space="preserve"> </w:t>
      </w:r>
      <w:r>
        <w:rPr>
          <w:i/>
        </w:rPr>
        <w:t>CLIO 1.5dCi</w:t>
      </w:r>
      <w:r>
        <w:t>.</w:t>
      </w:r>
    </w:p>
    <w:p w:rsidR="001703B8" w:rsidRDefault="001703B8">
      <w:pPr>
        <w:ind w:firstLine="709"/>
      </w:pPr>
      <w:r>
        <w:t xml:space="preserve">Le tableau suivant permet de comparer les émissions de gaz à effet de serre produits par l’utilisation des différents véhicules. Les résultats proviennent de la méthode </w:t>
      </w:r>
      <w:r>
        <w:rPr>
          <w:i/>
        </w:rPr>
        <w:t>Bilan Carbone</w:t>
      </w:r>
      <w:r>
        <w:rPr>
          <w:rFonts w:cs="Arial"/>
        </w:rPr>
        <w:t>®</w:t>
      </w:r>
      <w:r>
        <w:t xml:space="preserve"> développée par l’</w:t>
      </w:r>
      <w:r>
        <w:rPr>
          <w:i/>
        </w:rPr>
        <w:t xml:space="preserve">ADEME (Agence de l’Environnement et de </w:t>
      </w:r>
      <w:smartTag w:uri="urn:schemas-microsoft-com:office:smarttags" w:element="PersonName">
        <w:smartTagPr>
          <w:attr w:name="ProductID" w:val="la Maîtrise"/>
        </w:smartTagPr>
        <w:r>
          <w:rPr>
            <w:i/>
          </w:rPr>
          <w:t>la Maîtrise</w:t>
        </w:r>
      </w:smartTag>
      <w:r>
        <w:rPr>
          <w:i/>
        </w:rPr>
        <w:t xml:space="preserve"> de l’Energie)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2526"/>
        <w:gridCol w:w="2526"/>
        <w:gridCol w:w="2443"/>
      </w:tblGrid>
      <w:tr w:rsidR="001703B8" w:rsidTr="008A79AD">
        <w:tc>
          <w:tcPr>
            <w:tcW w:w="2443" w:type="dxa"/>
            <w:tcBorders>
              <w:top w:val="nil"/>
              <w:left w:val="nil"/>
            </w:tcBorders>
            <w:vAlign w:val="bottom"/>
          </w:tcPr>
          <w:p w:rsidR="001703B8" w:rsidRDefault="001703B8">
            <w:pPr>
              <w:rPr>
                <w:rFonts w:eastAsia="Calibri"/>
                <w:szCs w:val="22"/>
              </w:rPr>
            </w:pPr>
          </w:p>
        </w:tc>
        <w:tc>
          <w:tcPr>
            <w:tcW w:w="2481" w:type="dxa"/>
            <w:vAlign w:val="bottom"/>
          </w:tcPr>
          <w:p w:rsidR="001703B8" w:rsidRDefault="0021356C">
            <w:pPr>
              <w:rPr>
                <w:rFonts w:eastAsia="Calibri"/>
                <w:szCs w:val="22"/>
              </w:rPr>
            </w:pPr>
            <w:r>
              <w:rPr>
                <w:rFonts w:eastAsia="Calibri"/>
                <w:noProof/>
                <w:szCs w:val="22"/>
                <w:lang w:eastAsia="fr-FR"/>
              </w:rPr>
              <w:drawing>
                <wp:inline distT="0" distB="0" distL="0" distR="0">
                  <wp:extent cx="1438910" cy="1192530"/>
                  <wp:effectExtent l="19050" t="0" r="8890" b="0"/>
                  <wp:docPr id="4" name="Image 4" descr="Cristalis détou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stalis détouré"/>
                          <pic:cNvPicPr>
                            <a:picLocks noChangeAspect="1" noChangeArrowheads="1"/>
                          </pic:cNvPicPr>
                        </pic:nvPicPr>
                        <pic:blipFill>
                          <a:blip r:embed="rId8" cstate="print"/>
                          <a:srcRect/>
                          <a:stretch>
                            <a:fillRect/>
                          </a:stretch>
                        </pic:blipFill>
                        <pic:spPr bwMode="auto">
                          <a:xfrm>
                            <a:off x="0" y="0"/>
                            <a:ext cx="1438910" cy="1192530"/>
                          </a:xfrm>
                          <a:prstGeom prst="rect">
                            <a:avLst/>
                          </a:prstGeom>
                          <a:noFill/>
                          <a:ln w="9525">
                            <a:noFill/>
                            <a:miter lim="800000"/>
                            <a:headEnd/>
                            <a:tailEnd/>
                          </a:ln>
                        </pic:spPr>
                      </pic:pic>
                    </a:graphicData>
                  </a:graphic>
                </wp:inline>
              </w:drawing>
            </w:r>
          </w:p>
        </w:tc>
        <w:tc>
          <w:tcPr>
            <w:tcW w:w="2481" w:type="dxa"/>
            <w:vAlign w:val="bottom"/>
          </w:tcPr>
          <w:p w:rsidR="001703B8" w:rsidRDefault="0021356C">
            <w:pPr>
              <w:rPr>
                <w:rFonts w:eastAsia="Calibri"/>
                <w:szCs w:val="22"/>
              </w:rPr>
            </w:pPr>
            <w:r>
              <w:rPr>
                <w:rFonts w:eastAsia="Calibri"/>
                <w:noProof/>
                <w:szCs w:val="22"/>
                <w:lang w:eastAsia="fr-FR"/>
              </w:rPr>
              <w:drawing>
                <wp:inline distT="0" distB="0" distL="0" distR="0">
                  <wp:extent cx="1438910" cy="636270"/>
                  <wp:effectExtent l="19050" t="0" r="8890" b="0"/>
                  <wp:docPr id="5" name="Image 5" descr="Citelis détou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elis détouré"/>
                          <pic:cNvPicPr>
                            <a:picLocks noChangeAspect="1" noChangeArrowheads="1"/>
                          </pic:cNvPicPr>
                        </pic:nvPicPr>
                        <pic:blipFill>
                          <a:blip r:embed="rId9" cstate="print"/>
                          <a:srcRect/>
                          <a:stretch>
                            <a:fillRect/>
                          </a:stretch>
                        </pic:blipFill>
                        <pic:spPr bwMode="auto">
                          <a:xfrm>
                            <a:off x="0" y="0"/>
                            <a:ext cx="1438910" cy="636270"/>
                          </a:xfrm>
                          <a:prstGeom prst="rect">
                            <a:avLst/>
                          </a:prstGeom>
                          <a:noFill/>
                          <a:ln w="9525">
                            <a:noFill/>
                            <a:miter lim="800000"/>
                            <a:headEnd/>
                            <a:tailEnd/>
                          </a:ln>
                        </pic:spPr>
                      </pic:pic>
                    </a:graphicData>
                  </a:graphic>
                </wp:inline>
              </w:drawing>
            </w:r>
          </w:p>
        </w:tc>
        <w:tc>
          <w:tcPr>
            <w:tcW w:w="2444" w:type="dxa"/>
            <w:vAlign w:val="bottom"/>
          </w:tcPr>
          <w:p w:rsidR="001703B8" w:rsidRDefault="0021356C">
            <w:pPr>
              <w:rPr>
                <w:rFonts w:eastAsia="Calibri"/>
                <w:szCs w:val="22"/>
              </w:rPr>
            </w:pPr>
            <w:r>
              <w:rPr>
                <w:rFonts w:eastAsia="Calibri"/>
                <w:noProof/>
                <w:szCs w:val="22"/>
                <w:lang w:eastAsia="fr-FR"/>
              </w:rPr>
              <w:drawing>
                <wp:inline distT="0" distB="0" distL="0" distR="0">
                  <wp:extent cx="1391285" cy="83502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b="9354"/>
                          <a:stretch>
                            <a:fillRect/>
                          </a:stretch>
                        </pic:blipFill>
                        <pic:spPr bwMode="auto">
                          <a:xfrm>
                            <a:off x="0" y="0"/>
                            <a:ext cx="1391285" cy="835025"/>
                          </a:xfrm>
                          <a:prstGeom prst="rect">
                            <a:avLst/>
                          </a:prstGeom>
                          <a:noFill/>
                          <a:ln w="9525">
                            <a:noFill/>
                            <a:miter lim="800000"/>
                            <a:headEnd/>
                            <a:tailEnd/>
                          </a:ln>
                        </pic:spPr>
                      </pic:pic>
                    </a:graphicData>
                  </a:graphic>
                </wp:inline>
              </w:drawing>
            </w:r>
          </w:p>
        </w:tc>
      </w:tr>
      <w:tr w:rsidR="001703B8" w:rsidTr="008A79AD">
        <w:tc>
          <w:tcPr>
            <w:tcW w:w="2443" w:type="dxa"/>
            <w:vAlign w:val="center"/>
          </w:tcPr>
          <w:p w:rsidR="001703B8" w:rsidRDefault="001703B8">
            <w:pPr>
              <w:rPr>
                <w:rFonts w:eastAsia="Calibri"/>
                <w:szCs w:val="22"/>
              </w:rPr>
            </w:pPr>
            <w:r>
              <w:rPr>
                <w:rFonts w:eastAsia="Calibri"/>
                <w:szCs w:val="22"/>
              </w:rPr>
              <w:t>Type véhicule</w:t>
            </w:r>
          </w:p>
        </w:tc>
        <w:tc>
          <w:tcPr>
            <w:tcW w:w="2481" w:type="dxa"/>
            <w:vAlign w:val="center"/>
          </w:tcPr>
          <w:p w:rsidR="001703B8" w:rsidRDefault="001703B8">
            <w:pPr>
              <w:rPr>
                <w:rFonts w:eastAsia="Calibri"/>
                <w:i/>
                <w:szCs w:val="22"/>
              </w:rPr>
            </w:pPr>
            <w:r>
              <w:rPr>
                <w:rFonts w:eastAsia="Calibri"/>
                <w:i/>
                <w:szCs w:val="22"/>
              </w:rPr>
              <w:t>Trolleybus</w:t>
            </w:r>
          </w:p>
        </w:tc>
        <w:tc>
          <w:tcPr>
            <w:tcW w:w="2481" w:type="dxa"/>
            <w:vAlign w:val="center"/>
          </w:tcPr>
          <w:p w:rsidR="001703B8" w:rsidRDefault="001703B8">
            <w:pPr>
              <w:rPr>
                <w:rFonts w:eastAsia="Calibri"/>
                <w:i/>
                <w:szCs w:val="22"/>
              </w:rPr>
            </w:pPr>
            <w:r>
              <w:rPr>
                <w:rFonts w:eastAsia="Calibri"/>
                <w:i/>
                <w:szCs w:val="22"/>
              </w:rPr>
              <w:t>Autobus</w:t>
            </w:r>
          </w:p>
        </w:tc>
        <w:tc>
          <w:tcPr>
            <w:tcW w:w="2444" w:type="dxa"/>
            <w:vAlign w:val="center"/>
          </w:tcPr>
          <w:p w:rsidR="001703B8" w:rsidRDefault="001703B8">
            <w:pPr>
              <w:rPr>
                <w:rFonts w:eastAsia="Calibri"/>
                <w:i/>
                <w:szCs w:val="22"/>
              </w:rPr>
            </w:pPr>
            <w:r>
              <w:rPr>
                <w:rFonts w:eastAsia="Calibri"/>
                <w:i/>
                <w:szCs w:val="22"/>
              </w:rPr>
              <w:t>Voiture particulière</w:t>
            </w:r>
          </w:p>
        </w:tc>
      </w:tr>
      <w:tr w:rsidR="001703B8">
        <w:tc>
          <w:tcPr>
            <w:tcW w:w="2443" w:type="dxa"/>
            <w:vAlign w:val="center"/>
          </w:tcPr>
          <w:p w:rsidR="001703B8" w:rsidRDefault="001703B8">
            <w:pPr>
              <w:rPr>
                <w:rFonts w:eastAsia="Calibri"/>
                <w:szCs w:val="22"/>
              </w:rPr>
            </w:pPr>
            <w:r>
              <w:rPr>
                <w:rFonts w:eastAsia="Calibri"/>
                <w:szCs w:val="22"/>
              </w:rPr>
              <w:t>Nom commercial</w:t>
            </w:r>
          </w:p>
        </w:tc>
        <w:tc>
          <w:tcPr>
            <w:tcW w:w="2443" w:type="dxa"/>
            <w:vAlign w:val="center"/>
          </w:tcPr>
          <w:p w:rsidR="001703B8" w:rsidRDefault="001703B8">
            <w:pPr>
              <w:rPr>
                <w:rFonts w:eastAsia="Calibri"/>
                <w:i/>
                <w:szCs w:val="22"/>
              </w:rPr>
            </w:pPr>
            <w:r>
              <w:rPr>
                <w:rFonts w:eastAsia="Calibri"/>
                <w:i/>
                <w:szCs w:val="22"/>
              </w:rPr>
              <w:t>CRISTALIS</w:t>
            </w:r>
          </w:p>
        </w:tc>
        <w:tc>
          <w:tcPr>
            <w:tcW w:w="2443" w:type="dxa"/>
            <w:vAlign w:val="center"/>
          </w:tcPr>
          <w:p w:rsidR="001703B8" w:rsidRDefault="001703B8">
            <w:pPr>
              <w:rPr>
                <w:rFonts w:eastAsia="Calibri"/>
                <w:i/>
                <w:szCs w:val="22"/>
              </w:rPr>
            </w:pPr>
            <w:r>
              <w:rPr>
                <w:rFonts w:eastAsia="Calibri"/>
                <w:i/>
                <w:szCs w:val="22"/>
              </w:rPr>
              <w:t>CITELIS</w:t>
            </w:r>
          </w:p>
        </w:tc>
        <w:tc>
          <w:tcPr>
            <w:tcW w:w="2444" w:type="dxa"/>
            <w:vAlign w:val="center"/>
          </w:tcPr>
          <w:p w:rsidR="001703B8" w:rsidRDefault="001703B8">
            <w:pPr>
              <w:rPr>
                <w:rFonts w:eastAsia="Calibri"/>
                <w:i/>
                <w:szCs w:val="22"/>
              </w:rPr>
            </w:pPr>
            <w:r>
              <w:rPr>
                <w:rFonts w:eastAsia="Calibri"/>
                <w:i/>
                <w:szCs w:val="22"/>
              </w:rPr>
              <w:t>CLIO</w:t>
            </w:r>
          </w:p>
        </w:tc>
      </w:tr>
      <w:tr w:rsidR="001703B8">
        <w:tc>
          <w:tcPr>
            <w:tcW w:w="2443" w:type="dxa"/>
            <w:vAlign w:val="center"/>
          </w:tcPr>
          <w:p w:rsidR="001703B8" w:rsidRDefault="001703B8">
            <w:pPr>
              <w:rPr>
                <w:rFonts w:eastAsia="Calibri"/>
                <w:szCs w:val="22"/>
              </w:rPr>
            </w:pPr>
            <w:r>
              <w:rPr>
                <w:rFonts w:eastAsia="Calibri"/>
                <w:szCs w:val="22"/>
              </w:rPr>
              <w:t>Energie d’alimentation</w:t>
            </w:r>
          </w:p>
        </w:tc>
        <w:tc>
          <w:tcPr>
            <w:tcW w:w="2443" w:type="dxa"/>
            <w:vAlign w:val="center"/>
          </w:tcPr>
          <w:p w:rsidR="001703B8" w:rsidRDefault="001703B8">
            <w:pPr>
              <w:rPr>
                <w:rFonts w:eastAsia="Calibri"/>
                <w:i/>
                <w:szCs w:val="22"/>
              </w:rPr>
            </w:pPr>
            <w:r>
              <w:rPr>
                <w:rFonts w:eastAsia="Calibri"/>
                <w:i/>
                <w:szCs w:val="22"/>
              </w:rPr>
              <w:t>Electricité</w:t>
            </w:r>
          </w:p>
        </w:tc>
        <w:tc>
          <w:tcPr>
            <w:tcW w:w="2443" w:type="dxa"/>
            <w:vAlign w:val="center"/>
          </w:tcPr>
          <w:p w:rsidR="001703B8" w:rsidRDefault="001703B8">
            <w:pPr>
              <w:rPr>
                <w:rFonts w:eastAsia="Calibri"/>
                <w:i/>
                <w:szCs w:val="22"/>
              </w:rPr>
            </w:pPr>
            <w:r>
              <w:rPr>
                <w:rFonts w:eastAsia="Calibri"/>
                <w:i/>
                <w:szCs w:val="22"/>
              </w:rPr>
              <w:t>Gazole</w:t>
            </w:r>
          </w:p>
        </w:tc>
        <w:tc>
          <w:tcPr>
            <w:tcW w:w="2444" w:type="dxa"/>
            <w:vAlign w:val="center"/>
          </w:tcPr>
          <w:p w:rsidR="001703B8" w:rsidRDefault="001703B8">
            <w:pPr>
              <w:rPr>
                <w:rFonts w:eastAsia="Calibri"/>
                <w:i/>
                <w:szCs w:val="22"/>
              </w:rPr>
            </w:pPr>
            <w:r>
              <w:rPr>
                <w:rFonts w:eastAsia="Calibri"/>
                <w:i/>
                <w:szCs w:val="22"/>
              </w:rPr>
              <w:t>Gazole</w:t>
            </w:r>
          </w:p>
        </w:tc>
      </w:tr>
      <w:tr w:rsidR="001703B8">
        <w:tc>
          <w:tcPr>
            <w:tcW w:w="2443" w:type="dxa"/>
            <w:vAlign w:val="center"/>
          </w:tcPr>
          <w:p w:rsidR="001703B8" w:rsidRDefault="001703B8">
            <w:pPr>
              <w:rPr>
                <w:rFonts w:eastAsia="Calibri"/>
                <w:szCs w:val="22"/>
              </w:rPr>
            </w:pPr>
            <w:r>
              <w:rPr>
                <w:rFonts w:eastAsia="Calibri"/>
                <w:szCs w:val="22"/>
              </w:rPr>
              <w:t>Consommation moyenne</w:t>
            </w:r>
          </w:p>
        </w:tc>
        <w:tc>
          <w:tcPr>
            <w:tcW w:w="2443" w:type="dxa"/>
            <w:vAlign w:val="center"/>
          </w:tcPr>
          <w:p w:rsidR="001703B8" w:rsidRDefault="00FC571D">
            <w:pPr>
              <w:spacing w:after="0"/>
              <w:rPr>
                <w:rFonts w:eastAsia="Calibri"/>
                <w:i/>
                <w:szCs w:val="22"/>
              </w:rPr>
            </w:pPr>
            <w:r>
              <w:rPr>
                <w:rFonts w:eastAsia="Calibri"/>
                <w:i/>
                <w:szCs w:val="22"/>
              </w:rPr>
              <w:t xml:space="preserve">2,7 kWh pour </w:t>
            </w:r>
            <w:smartTag w:uri="urn:schemas-microsoft-com:office:smarttags" w:element="metricconverter">
              <w:smartTagPr>
                <w:attr w:name="ProductID" w:val="1 km"/>
              </w:smartTagPr>
              <w:r>
                <w:rPr>
                  <w:rFonts w:eastAsia="Calibri"/>
                  <w:i/>
                  <w:szCs w:val="22"/>
                </w:rPr>
                <w:t xml:space="preserve">1 </w:t>
              </w:r>
              <w:r w:rsidR="001703B8">
                <w:rPr>
                  <w:rFonts w:eastAsia="Calibri"/>
                  <w:i/>
                  <w:szCs w:val="22"/>
                </w:rPr>
                <w:t>km</w:t>
              </w:r>
            </w:smartTag>
          </w:p>
          <w:p w:rsidR="001703B8" w:rsidRDefault="001703B8">
            <w:pPr>
              <w:spacing w:after="0"/>
              <w:rPr>
                <w:rFonts w:eastAsia="Calibri"/>
                <w:i/>
                <w:szCs w:val="22"/>
                <w:lang w:val="de-DE"/>
              </w:rPr>
            </w:pPr>
            <w:r>
              <w:rPr>
                <w:rFonts w:eastAsia="Calibri"/>
                <w:i/>
                <w:szCs w:val="22"/>
                <w:lang w:val="de-DE"/>
              </w:rPr>
              <w:t>= 9,72 MJ.km</w:t>
            </w:r>
            <w:r>
              <w:rPr>
                <w:rFonts w:eastAsia="Calibri"/>
                <w:i/>
                <w:szCs w:val="22"/>
                <w:vertAlign w:val="superscript"/>
                <w:lang w:val="de-DE"/>
              </w:rPr>
              <w:t>-1</w:t>
            </w:r>
          </w:p>
        </w:tc>
        <w:tc>
          <w:tcPr>
            <w:tcW w:w="2443" w:type="dxa"/>
            <w:vAlign w:val="center"/>
          </w:tcPr>
          <w:p w:rsidR="001703B8" w:rsidRDefault="00FC571D" w:rsidP="00FC571D">
            <w:pPr>
              <w:rPr>
                <w:rFonts w:eastAsia="Calibri"/>
                <w:i/>
                <w:szCs w:val="22"/>
                <w:lang w:val="de-DE"/>
              </w:rPr>
            </w:pPr>
            <w:smartTag w:uri="urn:schemas-microsoft-com:office:smarttags" w:element="metricconverter">
              <w:smartTagPr>
                <w:attr w:name="ProductID" w:val="42 L"/>
              </w:smartTagPr>
              <w:r>
                <w:rPr>
                  <w:rFonts w:eastAsia="Calibri"/>
                  <w:i/>
                  <w:szCs w:val="22"/>
                  <w:lang w:val="de-DE"/>
                </w:rPr>
                <w:t>42 L</w:t>
              </w:r>
            </w:smartTag>
            <w:r>
              <w:rPr>
                <w:rFonts w:eastAsia="Calibri"/>
                <w:i/>
                <w:szCs w:val="22"/>
                <w:lang w:val="de-DE"/>
              </w:rPr>
              <w:t xml:space="preserve"> pour </w:t>
            </w:r>
            <w:smartTag w:uri="urn:schemas-microsoft-com:office:smarttags" w:element="metricconverter">
              <w:smartTagPr>
                <w:attr w:name="ProductID" w:val="100 km"/>
              </w:smartTagPr>
              <w:r w:rsidR="001703B8">
                <w:rPr>
                  <w:rFonts w:eastAsia="Calibri"/>
                  <w:i/>
                  <w:szCs w:val="22"/>
                  <w:lang w:val="de-DE"/>
                </w:rPr>
                <w:t>100</w:t>
              </w:r>
              <w:r>
                <w:rPr>
                  <w:rFonts w:eastAsia="Calibri"/>
                  <w:i/>
                  <w:szCs w:val="22"/>
                  <w:lang w:val="de-DE"/>
                </w:rPr>
                <w:t xml:space="preserve"> </w:t>
              </w:r>
              <w:r w:rsidR="001703B8">
                <w:rPr>
                  <w:rFonts w:eastAsia="Calibri"/>
                  <w:i/>
                  <w:szCs w:val="22"/>
                  <w:lang w:val="de-DE"/>
                </w:rPr>
                <w:t>km</w:t>
              </w:r>
            </w:smartTag>
          </w:p>
        </w:tc>
        <w:tc>
          <w:tcPr>
            <w:tcW w:w="2444" w:type="dxa"/>
            <w:vAlign w:val="center"/>
          </w:tcPr>
          <w:p w:rsidR="001703B8" w:rsidRDefault="00FC571D">
            <w:pPr>
              <w:rPr>
                <w:rFonts w:eastAsia="Calibri"/>
                <w:i/>
                <w:szCs w:val="22"/>
              </w:rPr>
            </w:pPr>
            <w:smartTag w:uri="urn:schemas-microsoft-com:office:smarttags" w:element="metricconverter">
              <w:smartTagPr>
                <w:attr w:name="ProductID" w:val="4 L"/>
              </w:smartTagPr>
              <w:r>
                <w:rPr>
                  <w:rFonts w:eastAsia="Calibri"/>
                  <w:i/>
                  <w:szCs w:val="22"/>
                </w:rPr>
                <w:t>4 L</w:t>
              </w:r>
            </w:smartTag>
            <w:r>
              <w:rPr>
                <w:rFonts w:eastAsia="Calibri"/>
                <w:i/>
                <w:szCs w:val="22"/>
              </w:rPr>
              <w:t xml:space="preserve"> pour </w:t>
            </w:r>
            <w:smartTag w:uri="urn:schemas-microsoft-com:office:smarttags" w:element="metricconverter">
              <w:smartTagPr>
                <w:attr w:name="ProductID" w:val="100 km"/>
              </w:smartTagPr>
              <w:r w:rsidR="001703B8">
                <w:rPr>
                  <w:rFonts w:eastAsia="Calibri"/>
                  <w:i/>
                  <w:szCs w:val="22"/>
                </w:rPr>
                <w:t>100</w:t>
              </w:r>
              <w:r>
                <w:rPr>
                  <w:rFonts w:eastAsia="Calibri"/>
                  <w:i/>
                  <w:szCs w:val="22"/>
                </w:rPr>
                <w:t xml:space="preserve"> </w:t>
              </w:r>
              <w:r w:rsidR="001703B8">
                <w:rPr>
                  <w:rFonts w:eastAsia="Calibri"/>
                  <w:i/>
                  <w:szCs w:val="22"/>
                </w:rPr>
                <w:t>km</w:t>
              </w:r>
            </w:smartTag>
          </w:p>
        </w:tc>
      </w:tr>
      <w:tr w:rsidR="008A79AD" w:rsidTr="008A79AD">
        <w:tc>
          <w:tcPr>
            <w:tcW w:w="2443" w:type="dxa"/>
            <w:vMerge w:val="restart"/>
            <w:vAlign w:val="center"/>
          </w:tcPr>
          <w:p w:rsidR="008A79AD" w:rsidRDefault="008A79AD" w:rsidP="00237792">
            <w:pPr>
              <w:jc w:val="left"/>
              <w:rPr>
                <w:rFonts w:eastAsia="Calibri"/>
                <w:szCs w:val="22"/>
              </w:rPr>
            </w:pPr>
            <w:r>
              <w:rPr>
                <w:rFonts w:eastAsia="Calibri"/>
                <w:szCs w:val="22"/>
              </w:rPr>
              <w:t>Emission de gaz à effet de serre</w:t>
            </w:r>
          </w:p>
        </w:tc>
        <w:tc>
          <w:tcPr>
            <w:tcW w:w="2443" w:type="dxa"/>
            <w:tcBorders>
              <w:bottom w:val="nil"/>
            </w:tcBorders>
            <w:vAlign w:val="center"/>
          </w:tcPr>
          <w:p w:rsidR="008A79AD" w:rsidRPr="008A79AD" w:rsidRDefault="008A79AD" w:rsidP="008A79AD">
            <w:pPr>
              <w:spacing w:before="120" w:after="120"/>
              <w:rPr>
                <w:rFonts w:eastAsia="Calibri"/>
                <w:i/>
                <w:szCs w:val="22"/>
                <w:lang w:val="en-GB"/>
              </w:rPr>
            </w:pPr>
            <w:smartTag w:uri="urn:schemas-microsoft-com:office:smarttags" w:element="metricconverter">
              <w:smartTagPr>
                <w:attr w:name="ProductID" w:val="92 g"/>
              </w:smartTagPr>
              <w:r>
                <w:rPr>
                  <w:rFonts w:eastAsia="Calibri"/>
                  <w:i/>
                  <w:szCs w:val="22"/>
                  <w:lang w:val="en-GB"/>
                </w:rPr>
                <w:t>92 g</w:t>
              </w:r>
            </w:smartTag>
            <w:r>
              <w:rPr>
                <w:rFonts w:eastAsia="Calibri"/>
                <w:i/>
                <w:szCs w:val="22"/>
                <w:lang w:val="en-GB"/>
              </w:rPr>
              <w:t xml:space="preserve"> Eq CO</w:t>
            </w:r>
            <w:r>
              <w:rPr>
                <w:rFonts w:eastAsia="Calibri"/>
                <w:i/>
                <w:szCs w:val="22"/>
                <w:vertAlign w:val="subscript"/>
                <w:lang w:val="en-GB"/>
              </w:rPr>
              <w:t>2</w:t>
            </w:r>
            <w:r>
              <w:rPr>
                <w:rFonts w:eastAsia="Calibri"/>
                <w:i/>
                <w:szCs w:val="22"/>
                <w:lang w:val="en-GB"/>
              </w:rPr>
              <w:t xml:space="preserve"> /km</w:t>
            </w:r>
          </w:p>
        </w:tc>
        <w:tc>
          <w:tcPr>
            <w:tcW w:w="2443" w:type="dxa"/>
            <w:tcBorders>
              <w:bottom w:val="nil"/>
            </w:tcBorders>
            <w:vAlign w:val="center"/>
          </w:tcPr>
          <w:p w:rsidR="008A79AD" w:rsidRDefault="008A79AD" w:rsidP="008A79AD">
            <w:pPr>
              <w:spacing w:before="120" w:after="120"/>
              <w:rPr>
                <w:rFonts w:eastAsia="Calibri"/>
                <w:i/>
                <w:szCs w:val="22"/>
                <w:lang w:val="en-GB"/>
              </w:rPr>
            </w:pPr>
            <w:smartTag w:uri="urn:schemas-microsoft-com:office:smarttags" w:element="metricconverter">
              <w:smartTagPr>
                <w:attr w:name="ProductID" w:val="1409 g"/>
              </w:smartTagPr>
              <w:r>
                <w:rPr>
                  <w:rFonts w:eastAsia="Calibri"/>
                  <w:i/>
                  <w:szCs w:val="22"/>
                  <w:lang w:val="en-GB"/>
                </w:rPr>
                <w:t>1409 g</w:t>
              </w:r>
            </w:smartTag>
            <w:r>
              <w:rPr>
                <w:rFonts w:eastAsia="Calibri"/>
                <w:i/>
                <w:szCs w:val="22"/>
                <w:lang w:val="en-GB"/>
              </w:rPr>
              <w:t xml:space="preserve"> Eq CO</w:t>
            </w:r>
            <w:r>
              <w:rPr>
                <w:rFonts w:eastAsia="Calibri"/>
                <w:i/>
                <w:szCs w:val="22"/>
                <w:vertAlign w:val="subscript"/>
                <w:lang w:val="en-GB"/>
              </w:rPr>
              <w:t>2</w:t>
            </w:r>
            <w:r>
              <w:rPr>
                <w:rFonts w:eastAsia="Calibri"/>
                <w:i/>
                <w:szCs w:val="22"/>
                <w:lang w:val="en-GB"/>
              </w:rPr>
              <w:t xml:space="preserve"> /km</w:t>
            </w:r>
          </w:p>
        </w:tc>
        <w:tc>
          <w:tcPr>
            <w:tcW w:w="2444" w:type="dxa"/>
            <w:tcBorders>
              <w:bottom w:val="nil"/>
            </w:tcBorders>
            <w:vAlign w:val="center"/>
          </w:tcPr>
          <w:p w:rsidR="008A79AD" w:rsidRDefault="008A79AD" w:rsidP="008A79AD">
            <w:pPr>
              <w:spacing w:before="120" w:after="120"/>
              <w:rPr>
                <w:rFonts w:eastAsia="Calibri"/>
                <w:i/>
                <w:szCs w:val="22"/>
                <w:lang w:val="en-GB"/>
              </w:rPr>
            </w:pPr>
            <w:smartTag w:uri="urn:schemas-microsoft-com:office:smarttags" w:element="metricconverter">
              <w:smartTagPr>
                <w:attr w:name="ProductID" w:val="127 g"/>
              </w:smartTagPr>
              <w:r>
                <w:rPr>
                  <w:rFonts w:eastAsia="Calibri"/>
                  <w:i/>
                  <w:szCs w:val="22"/>
                  <w:lang w:val="en-GB"/>
                </w:rPr>
                <w:t>127 g</w:t>
              </w:r>
            </w:smartTag>
            <w:r>
              <w:rPr>
                <w:rFonts w:eastAsia="Calibri"/>
                <w:i/>
                <w:szCs w:val="22"/>
                <w:lang w:val="en-GB"/>
              </w:rPr>
              <w:t xml:space="preserve"> Eq CO</w:t>
            </w:r>
            <w:r>
              <w:rPr>
                <w:rFonts w:eastAsia="Calibri"/>
                <w:i/>
                <w:szCs w:val="22"/>
                <w:vertAlign w:val="subscript"/>
                <w:lang w:val="en-GB"/>
              </w:rPr>
              <w:t>2</w:t>
            </w:r>
            <w:r>
              <w:rPr>
                <w:rFonts w:eastAsia="Calibri"/>
                <w:i/>
                <w:szCs w:val="22"/>
                <w:lang w:val="en-GB"/>
              </w:rPr>
              <w:t xml:space="preserve"> /km</w:t>
            </w:r>
          </w:p>
        </w:tc>
      </w:tr>
      <w:tr w:rsidR="008A79AD" w:rsidTr="008A79AD">
        <w:tc>
          <w:tcPr>
            <w:tcW w:w="2443" w:type="dxa"/>
            <w:vMerge/>
            <w:vAlign w:val="center"/>
          </w:tcPr>
          <w:p w:rsidR="008A79AD" w:rsidRDefault="008A79AD" w:rsidP="00237792">
            <w:pPr>
              <w:jc w:val="left"/>
              <w:rPr>
                <w:rFonts w:eastAsia="Calibri"/>
                <w:szCs w:val="22"/>
              </w:rPr>
            </w:pPr>
          </w:p>
        </w:tc>
        <w:tc>
          <w:tcPr>
            <w:tcW w:w="7406" w:type="dxa"/>
            <w:gridSpan w:val="3"/>
            <w:tcBorders>
              <w:top w:val="nil"/>
            </w:tcBorders>
            <w:vAlign w:val="center"/>
          </w:tcPr>
          <w:p w:rsidR="008A79AD" w:rsidRDefault="008A79AD" w:rsidP="008A79AD">
            <w:pPr>
              <w:spacing w:before="120" w:after="120"/>
              <w:jc w:val="center"/>
              <w:rPr>
                <w:rFonts w:eastAsia="Calibri"/>
                <w:i/>
                <w:szCs w:val="22"/>
                <w:lang w:val="en-GB"/>
              </w:rPr>
            </w:pPr>
            <w:r>
              <w:rPr>
                <w:rFonts w:eastAsia="Calibri"/>
                <w:i/>
                <w:szCs w:val="22"/>
              </w:rPr>
              <w:t>g Eq CO</w:t>
            </w:r>
            <w:r w:rsidRPr="008A79AD">
              <w:rPr>
                <w:rFonts w:eastAsia="Calibri"/>
                <w:i/>
                <w:szCs w:val="22"/>
                <w:vertAlign w:val="subscript"/>
              </w:rPr>
              <w:t>2</w:t>
            </w:r>
            <w:r>
              <w:rPr>
                <w:rFonts w:eastAsia="Calibri"/>
                <w:i/>
                <w:szCs w:val="22"/>
              </w:rPr>
              <w:t xml:space="preserve"> = gramme équivalent CO</w:t>
            </w:r>
            <w:r w:rsidRPr="008A79AD">
              <w:rPr>
                <w:rFonts w:eastAsia="Calibri"/>
                <w:i/>
                <w:szCs w:val="22"/>
                <w:vertAlign w:val="subscript"/>
              </w:rPr>
              <w:t>2</w:t>
            </w:r>
          </w:p>
        </w:tc>
      </w:tr>
      <w:tr w:rsidR="001703B8" w:rsidTr="008A79AD">
        <w:tc>
          <w:tcPr>
            <w:tcW w:w="2443" w:type="dxa"/>
            <w:vAlign w:val="center"/>
          </w:tcPr>
          <w:p w:rsidR="001703B8" w:rsidRDefault="001703B8" w:rsidP="00237792">
            <w:pPr>
              <w:jc w:val="left"/>
              <w:rPr>
                <w:rFonts w:eastAsia="Calibri"/>
                <w:szCs w:val="22"/>
              </w:rPr>
            </w:pPr>
            <w:r>
              <w:rPr>
                <w:rFonts w:eastAsia="Calibri"/>
                <w:szCs w:val="22"/>
              </w:rPr>
              <w:t>Nombre de personnes transportées</w:t>
            </w:r>
          </w:p>
        </w:tc>
        <w:tc>
          <w:tcPr>
            <w:tcW w:w="2481" w:type="dxa"/>
            <w:vAlign w:val="center"/>
          </w:tcPr>
          <w:p w:rsidR="001703B8" w:rsidRDefault="001703B8">
            <w:pPr>
              <w:rPr>
                <w:rFonts w:eastAsia="Calibri"/>
                <w:i/>
                <w:szCs w:val="22"/>
              </w:rPr>
            </w:pPr>
            <w:r>
              <w:rPr>
                <w:rFonts w:eastAsia="Calibri"/>
                <w:i/>
                <w:szCs w:val="22"/>
              </w:rPr>
              <w:t>96 maxi</w:t>
            </w:r>
          </w:p>
        </w:tc>
        <w:tc>
          <w:tcPr>
            <w:tcW w:w="2481" w:type="dxa"/>
            <w:vAlign w:val="center"/>
          </w:tcPr>
          <w:p w:rsidR="001703B8" w:rsidRDefault="001703B8">
            <w:pPr>
              <w:rPr>
                <w:rFonts w:eastAsia="Calibri"/>
                <w:i/>
                <w:szCs w:val="22"/>
              </w:rPr>
            </w:pPr>
            <w:r>
              <w:rPr>
                <w:rFonts w:eastAsia="Calibri"/>
                <w:i/>
                <w:szCs w:val="22"/>
              </w:rPr>
              <w:t>105 maxi</w:t>
            </w:r>
          </w:p>
        </w:tc>
        <w:tc>
          <w:tcPr>
            <w:tcW w:w="2444" w:type="dxa"/>
            <w:vAlign w:val="center"/>
          </w:tcPr>
          <w:p w:rsidR="001703B8" w:rsidRDefault="001703B8">
            <w:pPr>
              <w:keepNext/>
              <w:rPr>
                <w:rFonts w:eastAsia="Calibri"/>
                <w:i/>
                <w:szCs w:val="22"/>
              </w:rPr>
            </w:pPr>
            <w:r>
              <w:rPr>
                <w:rFonts w:eastAsia="Calibri"/>
                <w:i/>
                <w:szCs w:val="22"/>
              </w:rPr>
              <w:t>5 maxi</w:t>
            </w:r>
          </w:p>
        </w:tc>
      </w:tr>
    </w:tbl>
    <w:p w:rsidR="001703B8" w:rsidRDefault="001703B8">
      <w:pPr>
        <w:pStyle w:val="Lgende"/>
        <w:spacing w:before="120"/>
        <w:jc w:val="center"/>
      </w:pPr>
      <w:r>
        <w:t xml:space="preserve">Tableau </w:t>
      </w:r>
      <w:fldSimple w:instr=" SEQ Tableau \* ARABIC ">
        <w:r w:rsidR="00DC7691">
          <w:rPr>
            <w:noProof/>
          </w:rPr>
          <w:t>1</w:t>
        </w:r>
      </w:fldSimple>
      <w:r>
        <w:t xml:space="preserve"> : caractéristiques des véhicules</w:t>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rPr>
                <w:rFonts w:eastAsia="Calibri"/>
                <w:szCs w:val="22"/>
                <w:u w:val="single"/>
              </w:rPr>
              <w:t>Question 1</w:t>
            </w:r>
          </w:p>
        </w:tc>
        <w:tc>
          <w:tcPr>
            <w:tcW w:w="8245" w:type="dxa"/>
            <w:vMerge w:val="restart"/>
            <w:tcBorders>
              <w:left w:val="single" w:sz="4" w:space="0" w:color="auto"/>
            </w:tcBorders>
          </w:tcPr>
          <w:p w:rsidR="001703B8" w:rsidRDefault="001703B8" w:rsidP="008A79AD">
            <w:pPr>
              <w:rPr>
                <w:rFonts w:eastAsia="Calibri"/>
                <w:i/>
                <w:szCs w:val="22"/>
              </w:rPr>
            </w:pPr>
            <w:r>
              <w:rPr>
                <w:rFonts w:eastAsia="Calibri"/>
                <w:b/>
                <w:i/>
                <w:szCs w:val="22"/>
              </w:rPr>
              <w:t>Déterminer</w:t>
            </w:r>
            <w:r>
              <w:rPr>
                <w:rFonts w:eastAsia="Calibri"/>
                <w:i/>
                <w:szCs w:val="22"/>
              </w:rPr>
              <w:t xml:space="preserve"> l’émission de gaz à effet de serre par passager pour chacun des véhicules lorsqu’il est à son remplissage maximal. </w:t>
            </w:r>
            <w:r>
              <w:rPr>
                <w:rFonts w:eastAsia="Calibri"/>
                <w:b/>
                <w:i/>
                <w:szCs w:val="22"/>
              </w:rPr>
              <w:t>Classer</w:t>
            </w:r>
            <w:r>
              <w:rPr>
                <w:rFonts w:eastAsia="Calibri"/>
                <w:i/>
                <w:szCs w:val="22"/>
              </w:rPr>
              <w:t xml:space="preserve"> alors les véhicules en fonction de leurs performances en termes d’émission de gaz à effet de serre.</w:t>
            </w:r>
          </w:p>
        </w:tc>
      </w:tr>
      <w:tr w:rsidR="001703B8">
        <w:trPr>
          <w:cantSplit/>
          <w:trHeight w:val="402"/>
        </w:trPr>
        <w:tc>
          <w:tcPr>
            <w:tcW w:w="1528" w:type="dxa"/>
            <w:tcBorders>
              <w:right w:val="single" w:sz="4" w:space="0" w:color="auto"/>
            </w:tcBorders>
          </w:tcPr>
          <w:p w:rsidR="001703B8" w:rsidRDefault="001703B8">
            <w:pPr>
              <w:spacing w:after="120"/>
              <w:rPr>
                <w:rFonts w:eastAsia="Calibri"/>
                <w:szCs w:val="22"/>
              </w:rPr>
            </w:pPr>
          </w:p>
        </w:tc>
        <w:tc>
          <w:tcPr>
            <w:tcW w:w="8245" w:type="dxa"/>
            <w:vMerge/>
            <w:tcBorders>
              <w:left w:val="single" w:sz="4" w:space="0" w:color="auto"/>
            </w:tcBorders>
          </w:tcPr>
          <w:p w:rsidR="001703B8" w:rsidRDefault="001703B8">
            <w:pPr>
              <w:rPr>
                <w:rFonts w:eastAsia="Calibri"/>
                <w:szCs w:val="22"/>
              </w:rPr>
            </w:pPr>
          </w:p>
        </w:tc>
      </w:tr>
    </w:tbl>
    <w:p w:rsidR="001703B8" w:rsidRDefault="001703B8">
      <w:pPr>
        <w:spacing w:before="120" w:after="120"/>
        <w:rPr>
          <w:szCs w:val="22"/>
        </w:rPr>
      </w:pPr>
      <w:r>
        <w:rPr>
          <w:szCs w:val="22"/>
        </w:rPr>
        <w:tab/>
        <w:t xml:space="preserve">Le remplissage moyen constaté pour les trajets en véhicule particulier est de 1,3 </w:t>
      </w:r>
      <w:proofErr w:type="gramStart"/>
      <w:r>
        <w:rPr>
          <w:szCs w:val="22"/>
        </w:rPr>
        <w:t>passagers</w:t>
      </w:r>
      <w:proofErr w:type="gramEnd"/>
      <w:r>
        <w:rPr>
          <w:szCs w:val="22"/>
        </w:rPr>
        <w:t xml:space="preserve"> par véhicule.</w:t>
      </w:r>
    </w:p>
    <w:tbl>
      <w:tblPr>
        <w:tblW w:w="0" w:type="auto"/>
        <w:tblLook w:val="04A0"/>
      </w:tblPr>
      <w:tblGrid>
        <w:gridCol w:w="1528"/>
        <w:gridCol w:w="8245"/>
      </w:tblGrid>
      <w:tr w:rsidR="001703B8">
        <w:tc>
          <w:tcPr>
            <w:tcW w:w="1528" w:type="dxa"/>
            <w:tcBorders>
              <w:right w:val="single" w:sz="4" w:space="0" w:color="auto"/>
            </w:tcBorders>
          </w:tcPr>
          <w:p w:rsidR="001703B8" w:rsidRDefault="001703B8" w:rsidP="008A79AD">
            <w:pPr>
              <w:spacing w:after="0"/>
              <w:rPr>
                <w:rFonts w:eastAsia="Calibri"/>
                <w:szCs w:val="22"/>
                <w:u w:val="single"/>
              </w:rPr>
            </w:pPr>
            <w:r>
              <w:rPr>
                <w:rFonts w:eastAsia="Calibri"/>
                <w:szCs w:val="22"/>
                <w:u w:val="single"/>
              </w:rPr>
              <w:t>Question 2</w:t>
            </w:r>
          </w:p>
        </w:tc>
        <w:tc>
          <w:tcPr>
            <w:tcW w:w="8245" w:type="dxa"/>
            <w:tcBorders>
              <w:left w:val="single" w:sz="4" w:space="0" w:color="auto"/>
            </w:tcBorders>
          </w:tcPr>
          <w:p w:rsidR="001703B8" w:rsidRDefault="001703B8" w:rsidP="008A79AD">
            <w:pPr>
              <w:spacing w:after="0"/>
              <w:rPr>
                <w:rFonts w:eastAsia="Calibri"/>
                <w:i/>
                <w:szCs w:val="22"/>
              </w:rPr>
            </w:pPr>
            <w:r>
              <w:rPr>
                <w:rFonts w:eastAsia="Calibri"/>
                <w:i/>
                <w:szCs w:val="22"/>
              </w:rPr>
              <w:t xml:space="preserve">Comparativement au remplissage moyen d’un véhicule automobile, </w:t>
            </w:r>
            <w:r>
              <w:rPr>
                <w:rFonts w:eastAsia="Calibri"/>
                <w:b/>
                <w:i/>
                <w:szCs w:val="22"/>
              </w:rPr>
              <w:t>déterminer</w:t>
            </w:r>
            <w:r>
              <w:rPr>
                <w:rFonts w:eastAsia="Calibri"/>
                <w:i/>
                <w:szCs w:val="22"/>
              </w:rPr>
              <w:t xml:space="preserve"> à partir de combien de passagers les autres modes de transport sont plus </w:t>
            </w:r>
            <w:r>
              <w:rPr>
                <w:rFonts w:eastAsia="Calibri"/>
                <w:i/>
                <w:szCs w:val="22"/>
              </w:rPr>
              <w:lastRenderedPageBreak/>
              <w:t>performants concernant l’émission de gaz à effet de serre.</w:t>
            </w:r>
          </w:p>
        </w:tc>
      </w:tr>
    </w:tbl>
    <w:p w:rsidR="008A79AD" w:rsidRDefault="008A79AD">
      <w:pPr>
        <w:rPr>
          <w:szCs w:val="22"/>
        </w:rPr>
      </w:pPr>
    </w:p>
    <w:p w:rsidR="001703B8" w:rsidRDefault="001703B8">
      <w:pPr>
        <w:rPr>
          <w:szCs w:val="22"/>
        </w:rPr>
      </w:pPr>
      <w:r>
        <w:rPr>
          <w:szCs w:val="22"/>
        </w:rPr>
        <w:tab/>
        <w:t xml:space="preserve">Nous allons maintenant évaluer les quantités </w:t>
      </w:r>
      <w:r>
        <w:rPr>
          <w:b/>
          <w:szCs w:val="22"/>
        </w:rPr>
        <w:t>d’énergies primaires</w:t>
      </w:r>
      <w:r>
        <w:rPr>
          <w:szCs w:val="22"/>
        </w:rPr>
        <w:t xml:space="preserve"> nécessaires à l’utilisation du trolleybus. Il faut intégrer pour cela les rendements de l’acheminement et de la distribution d’électricité visibles sur le document réponse DR1. </w:t>
      </w:r>
      <w:r>
        <w:t>La largeur des flèches sur le diagramme de flux est proportionnelle à la quantité d’énergie qui transite.</w:t>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rPr>
                <w:rFonts w:eastAsia="Calibri"/>
                <w:szCs w:val="22"/>
                <w:u w:val="single"/>
              </w:rPr>
              <w:t>Question 3</w:t>
            </w:r>
          </w:p>
          <w:p w:rsidR="00237792" w:rsidRDefault="00237792">
            <w:pPr>
              <w:rPr>
                <w:rFonts w:eastAsia="Calibri"/>
                <w:szCs w:val="22"/>
                <w:u w:val="single"/>
              </w:rPr>
            </w:pPr>
            <w:r>
              <w:rPr>
                <w:rFonts w:eastAsia="Calibri"/>
                <w:szCs w:val="22"/>
              </w:rPr>
              <w:t>DR1</w:t>
            </w:r>
          </w:p>
        </w:tc>
        <w:tc>
          <w:tcPr>
            <w:tcW w:w="8245" w:type="dxa"/>
            <w:tcBorders>
              <w:left w:val="single" w:sz="4" w:space="0" w:color="auto"/>
            </w:tcBorders>
          </w:tcPr>
          <w:p w:rsidR="001703B8" w:rsidRDefault="001703B8">
            <w:pPr>
              <w:rPr>
                <w:rFonts w:eastAsia="Calibri"/>
                <w:i/>
                <w:szCs w:val="22"/>
              </w:rPr>
            </w:pPr>
            <w:r>
              <w:rPr>
                <w:i/>
                <w:szCs w:val="22"/>
              </w:rPr>
              <w:t xml:space="preserve">A partir des rendements de l’alimentation et du transport d’électricité, </w:t>
            </w:r>
            <w:r>
              <w:rPr>
                <w:b/>
                <w:i/>
                <w:szCs w:val="22"/>
              </w:rPr>
              <w:t>déterminer</w:t>
            </w:r>
            <w:r>
              <w:rPr>
                <w:i/>
                <w:szCs w:val="22"/>
              </w:rPr>
              <w:t xml:space="preserve"> et </w:t>
            </w:r>
            <w:r>
              <w:rPr>
                <w:b/>
                <w:i/>
                <w:szCs w:val="22"/>
              </w:rPr>
              <w:t>inscrire</w:t>
            </w:r>
            <w:r>
              <w:rPr>
                <w:i/>
                <w:szCs w:val="22"/>
              </w:rPr>
              <w:t xml:space="preserve"> près des flèches de flux du </w:t>
            </w:r>
            <w:r>
              <w:rPr>
                <w:rFonts w:eastAsia="Calibri"/>
                <w:i/>
                <w:szCs w:val="22"/>
              </w:rPr>
              <w:t xml:space="preserve">document réponse DR1, l’énergie électrique nécessaire (en </w:t>
            </w:r>
            <w:r>
              <w:rPr>
                <w:i/>
                <w:szCs w:val="22"/>
              </w:rPr>
              <w:t>MJ.km</w:t>
            </w:r>
            <w:r>
              <w:rPr>
                <w:szCs w:val="22"/>
                <w:vertAlign w:val="superscript"/>
              </w:rPr>
              <w:t>-1</w:t>
            </w:r>
            <w:r>
              <w:rPr>
                <w:rFonts w:eastAsia="Calibri"/>
                <w:i/>
                <w:szCs w:val="22"/>
              </w:rPr>
              <w:t>) en sortie et en entrée du ré</w:t>
            </w:r>
            <w:r w:rsidR="008C5D6F">
              <w:rPr>
                <w:rFonts w:eastAsia="Calibri"/>
                <w:i/>
                <w:szCs w:val="22"/>
              </w:rPr>
              <w:t>seau de transport d’électricité (acheminement et distribution).</w:t>
            </w:r>
          </w:p>
        </w:tc>
      </w:tr>
    </w:tbl>
    <w:p w:rsidR="001703B8" w:rsidRDefault="001703B8">
      <w:pPr>
        <w:spacing w:before="120" w:after="120"/>
        <w:ind w:firstLine="709"/>
        <w:rPr>
          <w:szCs w:val="22"/>
        </w:rPr>
      </w:pPr>
      <w:r>
        <w:rPr>
          <w:szCs w:val="22"/>
        </w:rPr>
        <w:t>Nous aurons ensuite besoin de la répartition des sources d’énergie utilisées pour la production d’électricité en France, représentée sur le graphique suivant</w:t>
      </w:r>
      <w:r w:rsidR="00E140EC">
        <w:rPr>
          <w:szCs w:val="22"/>
        </w:rPr>
        <w:t>.</w:t>
      </w:r>
    </w:p>
    <w:p w:rsidR="001703B8" w:rsidRDefault="0021356C">
      <w:pPr>
        <w:spacing w:before="120" w:after="120"/>
        <w:jc w:val="center"/>
      </w:pPr>
      <w:r>
        <w:rPr>
          <w:noProof/>
          <w:lang w:eastAsia="fr-FR"/>
        </w:rPr>
        <w:drawing>
          <wp:inline distT="0" distB="0" distL="0" distR="0">
            <wp:extent cx="5908040" cy="30295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08040" cy="3029585"/>
                    </a:xfrm>
                    <a:prstGeom prst="rect">
                      <a:avLst/>
                    </a:prstGeom>
                    <a:noFill/>
                    <a:ln w="9525">
                      <a:noFill/>
                      <a:miter lim="800000"/>
                      <a:headEnd/>
                      <a:tailEnd/>
                    </a:ln>
                  </pic:spPr>
                </pic:pic>
              </a:graphicData>
            </a:graphic>
          </wp:inline>
        </w:drawing>
      </w:r>
    </w:p>
    <w:p w:rsidR="001703B8" w:rsidRDefault="001703B8">
      <w:pPr>
        <w:pStyle w:val="Lgende"/>
        <w:jc w:val="center"/>
      </w:pPr>
      <w:r>
        <w:t xml:space="preserve">Figure </w:t>
      </w:r>
      <w:fldSimple w:instr=" SEQ Figure \* ARABIC ">
        <w:r w:rsidR="00DC7691">
          <w:rPr>
            <w:noProof/>
          </w:rPr>
          <w:t>1</w:t>
        </w:r>
      </w:fldSimple>
      <w:r>
        <w:t> : bouquet énergétique français de production d’électricité en 2012</w:t>
      </w:r>
    </w:p>
    <w:p w:rsidR="001703B8" w:rsidRDefault="001703B8"/>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rPr>
                <w:rFonts w:eastAsia="Calibri"/>
                <w:szCs w:val="22"/>
                <w:u w:val="single"/>
              </w:rPr>
              <w:t>Question 4</w:t>
            </w:r>
          </w:p>
        </w:tc>
        <w:tc>
          <w:tcPr>
            <w:tcW w:w="8245" w:type="dxa"/>
            <w:vMerge w:val="restart"/>
            <w:tcBorders>
              <w:left w:val="single" w:sz="4" w:space="0" w:color="auto"/>
            </w:tcBorders>
          </w:tcPr>
          <w:p w:rsidR="00146E8C" w:rsidRDefault="00146E8C" w:rsidP="00146E8C">
            <w:pPr>
              <w:rPr>
                <w:rFonts w:eastAsia="Calibri"/>
                <w:i/>
                <w:szCs w:val="22"/>
              </w:rPr>
            </w:pPr>
            <w:r w:rsidRPr="00146E8C">
              <w:rPr>
                <w:b/>
                <w:i/>
                <w:szCs w:val="22"/>
              </w:rPr>
              <w:t xml:space="preserve">Classer </w:t>
            </w:r>
            <w:r>
              <w:rPr>
                <w:i/>
                <w:szCs w:val="22"/>
              </w:rPr>
              <w:t xml:space="preserve">les différents modes de production d'électricité de </w:t>
            </w:r>
            <w:smartTag w:uri="urn:schemas-microsoft-com:office:smarttags" w:element="PersonName">
              <w:smartTagPr>
                <w:attr w:name="ProductID" w:val="la Figure"/>
              </w:smartTagPr>
              <w:r>
                <w:rPr>
                  <w:i/>
                  <w:szCs w:val="22"/>
                </w:rPr>
                <w:t>la Figure</w:t>
              </w:r>
            </w:smartTag>
            <w:r>
              <w:rPr>
                <w:i/>
                <w:szCs w:val="22"/>
              </w:rPr>
              <w:t xml:space="preserve"> 1 en trois groupes : </w:t>
            </w:r>
            <w:r>
              <w:rPr>
                <w:rFonts w:eastAsia="Calibri"/>
                <w:i/>
                <w:szCs w:val="22"/>
              </w:rPr>
              <w:t xml:space="preserve">énergies </w:t>
            </w:r>
            <w:r w:rsidRPr="00146E8C">
              <w:rPr>
                <w:rFonts w:eastAsia="Calibri"/>
                <w:i/>
                <w:szCs w:val="22"/>
              </w:rPr>
              <w:t>renouvelables, énergies fossiles ou énergie fissile</w:t>
            </w:r>
            <w:r>
              <w:rPr>
                <w:rFonts w:eastAsia="Calibri"/>
                <w:i/>
                <w:szCs w:val="22"/>
              </w:rPr>
              <w:t xml:space="preserve"> (fission nucléaire).</w:t>
            </w:r>
            <w:r w:rsidR="00171E12">
              <w:rPr>
                <w:rFonts w:eastAsia="Calibri"/>
                <w:i/>
                <w:szCs w:val="22"/>
              </w:rPr>
              <w:t xml:space="preserve"> Répondre sur la copie.</w:t>
            </w:r>
          </w:p>
          <w:p w:rsidR="001703B8" w:rsidRDefault="00146E8C" w:rsidP="00146E8C">
            <w:pPr>
              <w:spacing w:after="0"/>
              <w:rPr>
                <w:rFonts w:eastAsia="Calibri"/>
                <w:i/>
                <w:szCs w:val="22"/>
              </w:rPr>
            </w:pPr>
            <w:r>
              <w:rPr>
                <w:rFonts w:eastAsia="Calibri"/>
                <w:b/>
                <w:i/>
                <w:szCs w:val="22"/>
              </w:rPr>
              <w:t>D</w:t>
            </w:r>
            <w:r w:rsidR="001703B8">
              <w:rPr>
                <w:rFonts w:eastAsia="Calibri"/>
                <w:b/>
                <w:i/>
                <w:szCs w:val="22"/>
              </w:rPr>
              <w:t>éterminer</w:t>
            </w:r>
            <w:r w:rsidR="001703B8">
              <w:rPr>
                <w:rFonts w:eastAsia="Calibri"/>
                <w:i/>
                <w:szCs w:val="22"/>
              </w:rPr>
              <w:t xml:space="preserve"> la part d’électricité (en %) </w:t>
            </w:r>
            <w:r>
              <w:rPr>
                <w:rFonts w:eastAsia="Calibri"/>
                <w:i/>
                <w:szCs w:val="22"/>
              </w:rPr>
              <w:t>de chacun des trois groupes</w:t>
            </w:r>
            <w:r w:rsidR="001703B8">
              <w:rPr>
                <w:rFonts w:eastAsia="Calibri"/>
                <w:i/>
                <w:szCs w:val="22"/>
              </w:rPr>
              <w:t xml:space="preserve"> d’énergies </w:t>
            </w:r>
            <w:r w:rsidRPr="00146E8C">
              <w:rPr>
                <w:rFonts w:eastAsia="Calibri"/>
                <w:i/>
                <w:szCs w:val="22"/>
              </w:rPr>
              <w:t>(</w:t>
            </w:r>
            <w:r w:rsidR="001703B8" w:rsidRPr="00146E8C">
              <w:rPr>
                <w:rFonts w:eastAsia="Calibri"/>
                <w:i/>
                <w:szCs w:val="22"/>
              </w:rPr>
              <w:t>renouvelable, fossile</w:t>
            </w:r>
            <w:r w:rsidR="008C5D6F" w:rsidRPr="00146E8C">
              <w:rPr>
                <w:rFonts w:eastAsia="Calibri"/>
                <w:i/>
                <w:szCs w:val="22"/>
              </w:rPr>
              <w:t xml:space="preserve"> </w:t>
            </w:r>
            <w:r w:rsidR="001703B8" w:rsidRPr="00146E8C">
              <w:rPr>
                <w:rFonts w:eastAsia="Calibri"/>
                <w:i/>
                <w:szCs w:val="22"/>
              </w:rPr>
              <w:t>et fissile)</w:t>
            </w:r>
            <w:r w:rsidR="001703B8">
              <w:rPr>
                <w:rFonts w:eastAsia="Calibri"/>
                <w:i/>
                <w:szCs w:val="22"/>
              </w:rPr>
              <w:t xml:space="preserve"> et </w:t>
            </w:r>
            <w:r w:rsidR="001703B8">
              <w:rPr>
                <w:rFonts w:eastAsia="Calibri"/>
                <w:b/>
                <w:i/>
                <w:szCs w:val="22"/>
              </w:rPr>
              <w:t>en déduire</w:t>
            </w:r>
            <w:r w:rsidR="001703B8">
              <w:rPr>
                <w:rFonts w:eastAsia="Calibri"/>
                <w:i/>
                <w:szCs w:val="22"/>
              </w:rPr>
              <w:t xml:space="preserve"> l’énergie consommée correspondante (en </w:t>
            </w:r>
            <w:r w:rsidR="001703B8">
              <w:rPr>
                <w:i/>
                <w:szCs w:val="22"/>
              </w:rPr>
              <w:t>MJ.km</w:t>
            </w:r>
            <w:r w:rsidR="001703B8">
              <w:rPr>
                <w:szCs w:val="22"/>
                <w:vertAlign w:val="superscript"/>
              </w:rPr>
              <w:t>-1</w:t>
            </w:r>
            <w:r w:rsidR="001703B8">
              <w:rPr>
                <w:rFonts w:eastAsia="Calibri"/>
                <w:i/>
                <w:szCs w:val="22"/>
              </w:rPr>
              <w:t xml:space="preserve">). </w:t>
            </w:r>
            <w:r w:rsidR="001703B8">
              <w:rPr>
                <w:rFonts w:eastAsia="Calibri"/>
                <w:b/>
                <w:i/>
                <w:szCs w:val="22"/>
              </w:rPr>
              <w:t>Reporter</w:t>
            </w:r>
            <w:r w:rsidR="001703B8">
              <w:rPr>
                <w:rFonts w:eastAsia="Calibri"/>
                <w:i/>
                <w:szCs w:val="22"/>
              </w:rPr>
              <w:t xml:space="preserve"> ces valeurs sur le diagramme de flux énergétique du document réponse DR1.</w:t>
            </w:r>
          </w:p>
        </w:tc>
      </w:tr>
      <w:tr w:rsidR="001703B8">
        <w:trPr>
          <w:cantSplit/>
          <w:trHeight w:val="649"/>
        </w:trPr>
        <w:tc>
          <w:tcPr>
            <w:tcW w:w="1528" w:type="dxa"/>
            <w:tcBorders>
              <w:right w:val="single" w:sz="4" w:space="0" w:color="auto"/>
            </w:tcBorders>
          </w:tcPr>
          <w:p w:rsidR="001703B8" w:rsidRDefault="001703B8">
            <w:pPr>
              <w:spacing w:after="120"/>
              <w:rPr>
                <w:rFonts w:eastAsia="Calibri"/>
                <w:szCs w:val="22"/>
              </w:rPr>
            </w:pPr>
            <w:r>
              <w:rPr>
                <w:rFonts w:eastAsia="Calibri"/>
                <w:szCs w:val="22"/>
              </w:rPr>
              <w:t>DR1</w:t>
            </w:r>
          </w:p>
        </w:tc>
        <w:tc>
          <w:tcPr>
            <w:tcW w:w="8245" w:type="dxa"/>
            <w:vMerge/>
            <w:tcBorders>
              <w:left w:val="single" w:sz="4" w:space="0" w:color="auto"/>
            </w:tcBorders>
          </w:tcPr>
          <w:p w:rsidR="001703B8" w:rsidRDefault="001703B8">
            <w:pPr>
              <w:rPr>
                <w:rFonts w:eastAsia="Calibri"/>
                <w:szCs w:val="22"/>
              </w:rPr>
            </w:pPr>
          </w:p>
        </w:tc>
      </w:tr>
    </w:tbl>
    <w:p w:rsidR="00146E8C" w:rsidRPr="00146E8C" w:rsidRDefault="00146E8C" w:rsidP="00146E8C"/>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br w:type="page"/>
            </w:r>
            <w:r>
              <w:br w:type="page"/>
            </w:r>
            <w:r>
              <w:rPr>
                <w:rFonts w:eastAsia="Calibri"/>
                <w:szCs w:val="22"/>
                <w:u w:val="single"/>
              </w:rPr>
              <w:t>Question 5</w:t>
            </w:r>
          </w:p>
        </w:tc>
        <w:tc>
          <w:tcPr>
            <w:tcW w:w="8245" w:type="dxa"/>
            <w:vMerge w:val="restart"/>
            <w:tcBorders>
              <w:left w:val="single" w:sz="4" w:space="0" w:color="auto"/>
            </w:tcBorders>
          </w:tcPr>
          <w:p w:rsidR="001703B8" w:rsidRDefault="001703B8" w:rsidP="00A25C7D">
            <w:pPr>
              <w:keepNext/>
              <w:keepLines/>
              <w:rPr>
                <w:rFonts w:eastAsia="Calibri"/>
                <w:i/>
                <w:szCs w:val="22"/>
              </w:rPr>
            </w:pPr>
            <w:r>
              <w:rPr>
                <w:i/>
                <w:szCs w:val="22"/>
              </w:rPr>
              <w:t xml:space="preserve">A partir des rendements énergétiques de chacun des modes de production d’électricité, </w:t>
            </w:r>
            <w:r>
              <w:rPr>
                <w:b/>
                <w:i/>
                <w:szCs w:val="22"/>
              </w:rPr>
              <w:t>en déduire</w:t>
            </w:r>
            <w:r>
              <w:rPr>
                <w:i/>
                <w:szCs w:val="22"/>
              </w:rPr>
              <w:t xml:space="preserve"> les quantités d’énergie primaire nécessaire au fonctionnement du trolleybus (en MJ.km</w:t>
            </w:r>
            <w:r>
              <w:rPr>
                <w:szCs w:val="22"/>
                <w:vertAlign w:val="superscript"/>
              </w:rPr>
              <w:t>-1</w:t>
            </w:r>
            <w:r>
              <w:rPr>
                <w:i/>
                <w:szCs w:val="22"/>
              </w:rPr>
              <w:t xml:space="preserve">). </w:t>
            </w:r>
            <w:r>
              <w:rPr>
                <w:rFonts w:eastAsia="Calibri"/>
                <w:b/>
                <w:i/>
                <w:szCs w:val="22"/>
              </w:rPr>
              <w:t>Reporter</w:t>
            </w:r>
            <w:r>
              <w:rPr>
                <w:rFonts w:eastAsia="Calibri"/>
                <w:i/>
                <w:szCs w:val="22"/>
              </w:rPr>
              <w:t xml:space="preserve"> ces valeurs près de chaque flèche du diagramme de flux sur le document réponse DR1.</w:t>
            </w:r>
          </w:p>
        </w:tc>
      </w:tr>
      <w:tr w:rsidR="001703B8">
        <w:trPr>
          <w:cantSplit/>
          <w:trHeight w:val="846"/>
        </w:trPr>
        <w:tc>
          <w:tcPr>
            <w:tcW w:w="1528" w:type="dxa"/>
            <w:tcBorders>
              <w:right w:val="single" w:sz="4" w:space="0" w:color="auto"/>
            </w:tcBorders>
          </w:tcPr>
          <w:p w:rsidR="001703B8" w:rsidRDefault="001703B8">
            <w:pPr>
              <w:spacing w:after="120"/>
              <w:rPr>
                <w:rFonts w:eastAsia="Calibri"/>
                <w:szCs w:val="22"/>
              </w:rPr>
            </w:pPr>
            <w:r>
              <w:rPr>
                <w:rFonts w:eastAsia="Calibri"/>
                <w:szCs w:val="22"/>
              </w:rPr>
              <w:t>DR1</w:t>
            </w:r>
          </w:p>
        </w:tc>
        <w:tc>
          <w:tcPr>
            <w:tcW w:w="8245" w:type="dxa"/>
            <w:vMerge/>
            <w:tcBorders>
              <w:left w:val="single" w:sz="4" w:space="0" w:color="auto"/>
            </w:tcBorders>
          </w:tcPr>
          <w:p w:rsidR="001703B8" w:rsidRDefault="001703B8">
            <w:pPr>
              <w:rPr>
                <w:rFonts w:eastAsia="Calibri"/>
                <w:szCs w:val="22"/>
              </w:rPr>
            </w:pPr>
          </w:p>
        </w:tc>
      </w:tr>
    </w:tbl>
    <w:p w:rsidR="001B0C95" w:rsidRDefault="001703B8">
      <w:pPr>
        <w:spacing w:before="120" w:after="120"/>
        <w:rPr>
          <w:szCs w:val="22"/>
        </w:rPr>
      </w:pPr>
      <w:r>
        <w:rPr>
          <w:szCs w:val="22"/>
        </w:rPr>
        <w:tab/>
      </w:r>
    </w:p>
    <w:p w:rsidR="008C5D6F" w:rsidRDefault="001B0C95">
      <w:pPr>
        <w:spacing w:before="120" w:after="120"/>
        <w:rPr>
          <w:szCs w:val="22"/>
        </w:rPr>
      </w:pPr>
      <w:r>
        <w:rPr>
          <w:szCs w:val="22"/>
        </w:rPr>
        <w:br w:type="page"/>
      </w:r>
      <w:r w:rsidR="001703B8">
        <w:rPr>
          <w:szCs w:val="22"/>
        </w:rPr>
        <w:lastRenderedPageBreak/>
        <w:t>Nous nous intéressons à présent à l’utilisati</w:t>
      </w:r>
      <w:r w:rsidR="008C5D6F">
        <w:rPr>
          <w:szCs w:val="22"/>
        </w:rPr>
        <w:t>on de l’autobus à moteur diesel, nécessitant du</w:t>
      </w:r>
      <w:r w:rsidR="001703B8">
        <w:rPr>
          <w:szCs w:val="22"/>
        </w:rPr>
        <w:t xml:space="preserve"> gazole</w:t>
      </w:r>
      <w:r w:rsidR="008C5D6F">
        <w:rPr>
          <w:szCs w:val="22"/>
        </w:rPr>
        <w:t xml:space="preserve"> comme</w:t>
      </w:r>
      <w:r w:rsidR="001703B8">
        <w:rPr>
          <w:szCs w:val="22"/>
        </w:rPr>
        <w:t xml:space="preserve"> carburant nécessaire à son fonctionnement</w:t>
      </w:r>
      <w:r w:rsidR="008C5D6F">
        <w:rPr>
          <w:szCs w:val="22"/>
        </w:rPr>
        <w:t>.</w:t>
      </w:r>
    </w:p>
    <w:p w:rsidR="008C5D6F" w:rsidRDefault="001703B8">
      <w:pPr>
        <w:spacing w:before="120" w:after="120"/>
        <w:rPr>
          <w:szCs w:val="22"/>
        </w:rPr>
      </w:pPr>
      <w:r>
        <w:rPr>
          <w:szCs w:val="22"/>
        </w:rPr>
        <w:t>Le diagramme de flux du document DR1 permet de remonter à l’énergie primaire nécessaire.</w:t>
      </w:r>
    </w:p>
    <w:p w:rsidR="001703B8" w:rsidRDefault="008C5D6F">
      <w:pPr>
        <w:spacing w:before="120" w:after="120"/>
        <w:rPr>
          <w:szCs w:val="22"/>
        </w:rPr>
      </w:pPr>
      <w:r>
        <w:rPr>
          <w:szCs w:val="22"/>
        </w:rPr>
        <w:t xml:space="preserve">Pouvoir calorifique du gazole : </w:t>
      </w:r>
      <w:r w:rsidRPr="008C5D6F">
        <w:rPr>
          <w:b/>
          <w:szCs w:val="22"/>
        </w:rPr>
        <w:t>C = 38 080 kJ.L</w:t>
      </w:r>
      <w:r w:rsidRPr="008C5D6F">
        <w:rPr>
          <w:b/>
          <w:szCs w:val="22"/>
          <w:vertAlign w:val="superscript"/>
        </w:rPr>
        <w:t>-1</w:t>
      </w:r>
      <w:r>
        <w:rPr>
          <w:szCs w:val="22"/>
        </w:rPr>
        <w:t>.</w:t>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keepNext/>
              <w:keepLines/>
              <w:rPr>
                <w:rFonts w:eastAsia="Calibri"/>
                <w:szCs w:val="22"/>
                <w:u w:val="single"/>
              </w:rPr>
            </w:pPr>
            <w:r>
              <w:rPr>
                <w:rFonts w:eastAsia="Calibri"/>
                <w:szCs w:val="22"/>
                <w:u w:val="single"/>
              </w:rPr>
              <w:t>Question 6</w:t>
            </w:r>
          </w:p>
        </w:tc>
        <w:tc>
          <w:tcPr>
            <w:tcW w:w="8245" w:type="dxa"/>
            <w:vMerge w:val="restart"/>
            <w:tcBorders>
              <w:left w:val="single" w:sz="4" w:space="0" w:color="auto"/>
            </w:tcBorders>
          </w:tcPr>
          <w:p w:rsidR="001703B8" w:rsidRDefault="001703B8" w:rsidP="00146E8C">
            <w:pPr>
              <w:keepNext/>
              <w:keepLines/>
              <w:spacing w:after="0"/>
              <w:rPr>
                <w:rFonts w:eastAsia="Calibri"/>
                <w:i/>
                <w:szCs w:val="22"/>
              </w:rPr>
            </w:pPr>
            <w:r>
              <w:rPr>
                <w:i/>
                <w:szCs w:val="22"/>
              </w:rPr>
              <w:t xml:space="preserve">A partir du pouvoir calorifique du gazole, </w:t>
            </w:r>
            <w:r>
              <w:rPr>
                <w:b/>
                <w:i/>
                <w:szCs w:val="22"/>
              </w:rPr>
              <w:t>convertir</w:t>
            </w:r>
            <w:r>
              <w:rPr>
                <w:i/>
                <w:szCs w:val="22"/>
              </w:rPr>
              <w:t xml:space="preserve"> la consommation de l’autobus en </w:t>
            </w:r>
            <w:r>
              <w:rPr>
                <w:rFonts w:eastAsia="Calibri"/>
                <w:i/>
                <w:szCs w:val="22"/>
              </w:rPr>
              <w:t>MJ.km</w:t>
            </w:r>
            <w:r>
              <w:rPr>
                <w:rFonts w:eastAsia="Calibri"/>
                <w:i/>
                <w:szCs w:val="22"/>
                <w:vertAlign w:val="superscript"/>
              </w:rPr>
              <w:t>-1</w:t>
            </w:r>
            <w:r>
              <w:rPr>
                <w:i/>
                <w:szCs w:val="22"/>
              </w:rPr>
              <w:t xml:space="preserve"> et la </w:t>
            </w:r>
            <w:r>
              <w:rPr>
                <w:b/>
                <w:i/>
                <w:szCs w:val="22"/>
              </w:rPr>
              <w:t>reporter</w:t>
            </w:r>
            <w:r>
              <w:rPr>
                <w:i/>
                <w:szCs w:val="22"/>
              </w:rPr>
              <w:t xml:space="preserve"> sur le diagramme de flux</w:t>
            </w:r>
            <w:r>
              <w:rPr>
                <w:rFonts w:eastAsia="Calibri"/>
                <w:i/>
                <w:szCs w:val="22"/>
              </w:rPr>
              <w:t xml:space="preserve">. A l’aide du rendement du processus de raffinage, en </w:t>
            </w:r>
            <w:r>
              <w:rPr>
                <w:rFonts w:eastAsia="Calibri"/>
                <w:b/>
                <w:i/>
                <w:szCs w:val="22"/>
              </w:rPr>
              <w:t>déduire</w:t>
            </w:r>
            <w:r>
              <w:rPr>
                <w:rFonts w:eastAsia="Calibri"/>
                <w:i/>
                <w:szCs w:val="22"/>
              </w:rPr>
              <w:t xml:space="preserve"> la quantité d’énergie primaire nécessaire et la </w:t>
            </w:r>
            <w:r>
              <w:rPr>
                <w:rFonts w:eastAsia="Calibri"/>
                <w:b/>
                <w:i/>
                <w:szCs w:val="22"/>
              </w:rPr>
              <w:t>reporter</w:t>
            </w:r>
            <w:r>
              <w:rPr>
                <w:rFonts w:eastAsia="Calibri"/>
                <w:i/>
                <w:szCs w:val="22"/>
              </w:rPr>
              <w:t xml:space="preserve"> sur le diagramme.</w:t>
            </w:r>
          </w:p>
        </w:tc>
      </w:tr>
      <w:tr w:rsidR="001703B8">
        <w:trPr>
          <w:cantSplit/>
          <w:trHeight w:val="535"/>
        </w:trPr>
        <w:tc>
          <w:tcPr>
            <w:tcW w:w="1528" w:type="dxa"/>
            <w:tcBorders>
              <w:right w:val="single" w:sz="4" w:space="0" w:color="auto"/>
            </w:tcBorders>
          </w:tcPr>
          <w:p w:rsidR="001703B8" w:rsidRDefault="001703B8">
            <w:pPr>
              <w:spacing w:after="120"/>
              <w:rPr>
                <w:rFonts w:eastAsia="Calibri"/>
                <w:szCs w:val="22"/>
              </w:rPr>
            </w:pPr>
            <w:r>
              <w:rPr>
                <w:rFonts w:eastAsia="Calibri"/>
                <w:szCs w:val="22"/>
              </w:rPr>
              <w:t>DR1</w:t>
            </w:r>
          </w:p>
        </w:tc>
        <w:tc>
          <w:tcPr>
            <w:tcW w:w="8245" w:type="dxa"/>
            <w:vMerge/>
            <w:tcBorders>
              <w:left w:val="single" w:sz="4" w:space="0" w:color="auto"/>
            </w:tcBorders>
          </w:tcPr>
          <w:p w:rsidR="001703B8" w:rsidRDefault="001703B8">
            <w:pPr>
              <w:rPr>
                <w:rFonts w:eastAsia="Calibri"/>
                <w:szCs w:val="22"/>
              </w:rPr>
            </w:pPr>
          </w:p>
        </w:tc>
      </w:tr>
    </w:tbl>
    <w:p w:rsidR="001703B8" w:rsidRDefault="001703B8" w:rsidP="00146E8C">
      <w:pPr>
        <w:spacing w:after="120"/>
        <w:rPr>
          <w:szCs w:val="22"/>
        </w:rPr>
      </w:pPr>
    </w:p>
    <w:tbl>
      <w:tblPr>
        <w:tblW w:w="0" w:type="auto"/>
        <w:tblLook w:val="04A0"/>
      </w:tblPr>
      <w:tblGrid>
        <w:gridCol w:w="1528"/>
        <w:gridCol w:w="8245"/>
      </w:tblGrid>
      <w:tr w:rsidR="001703B8">
        <w:trPr>
          <w:cantSplit/>
          <w:trHeight w:val="965"/>
        </w:trPr>
        <w:tc>
          <w:tcPr>
            <w:tcW w:w="1528" w:type="dxa"/>
            <w:tcBorders>
              <w:bottom w:val="nil"/>
              <w:right w:val="single" w:sz="4" w:space="0" w:color="auto"/>
            </w:tcBorders>
          </w:tcPr>
          <w:p w:rsidR="001703B8" w:rsidRDefault="001703B8">
            <w:pPr>
              <w:rPr>
                <w:rFonts w:eastAsia="Calibri"/>
                <w:szCs w:val="22"/>
                <w:u w:val="single"/>
              </w:rPr>
            </w:pPr>
            <w:r>
              <w:br w:type="page"/>
            </w:r>
            <w:r>
              <w:rPr>
                <w:rFonts w:eastAsia="Calibri"/>
                <w:szCs w:val="22"/>
                <w:u w:val="single"/>
              </w:rPr>
              <w:t>Question 7</w:t>
            </w:r>
          </w:p>
        </w:tc>
        <w:tc>
          <w:tcPr>
            <w:tcW w:w="8245" w:type="dxa"/>
            <w:tcBorders>
              <w:left w:val="single" w:sz="4" w:space="0" w:color="auto"/>
              <w:bottom w:val="nil"/>
            </w:tcBorders>
          </w:tcPr>
          <w:p w:rsidR="001703B8" w:rsidRDefault="001703B8">
            <w:pPr>
              <w:keepLines/>
              <w:rPr>
                <w:rFonts w:eastAsia="Calibri"/>
                <w:i/>
                <w:szCs w:val="22"/>
              </w:rPr>
            </w:pPr>
            <w:r>
              <w:rPr>
                <w:i/>
                <w:szCs w:val="22"/>
              </w:rPr>
              <w:t xml:space="preserve">Au regard de plusieurs critères environnementaux (production de gaz à effet de serre, consommation de ressources non renouvelables, etc.) </w:t>
            </w:r>
            <w:r>
              <w:rPr>
                <w:b/>
                <w:i/>
                <w:szCs w:val="22"/>
              </w:rPr>
              <w:t>conclure</w:t>
            </w:r>
            <w:r>
              <w:rPr>
                <w:i/>
                <w:szCs w:val="22"/>
              </w:rPr>
              <w:t xml:space="preserve"> sur la pertinence du trolleybus par rapport au bus à moteur diesel.</w:t>
            </w:r>
          </w:p>
        </w:tc>
      </w:tr>
    </w:tbl>
    <w:p w:rsidR="001703B8" w:rsidRPr="00146E8C" w:rsidRDefault="001703B8" w:rsidP="00146E8C">
      <w:pPr>
        <w:spacing w:after="0"/>
        <w:rPr>
          <w:sz w:val="24"/>
          <w:szCs w:val="22"/>
        </w:rPr>
      </w:pPr>
    </w:p>
    <w:p w:rsidR="001703B8" w:rsidRPr="00F77CD9" w:rsidRDefault="001703B8">
      <w:pPr>
        <w:pStyle w:val="Titre2"/>
        <w:rPr>
          <w:u w:val="none"/>
        </w:rPr>
      </w:pPr>
      <w:r w:rsidRPr="00F77CD9">
        <w:rPr>
          <w:u w:val="none"/>
        </w:rPr>
        <w:t>Etude de la chaîne d</w:t>
      </w:r>
      <w:r w:rsidRPr="00F77CD9">
        <w:rPr>
          <w:u w:val="none"/>
          <w:lang w:val="fr-FR"/>
        </w:rPr>
        <w:t>e puissance</w:t>
      </w:r>
      <w:r w:rsidRPr="00F77CD9">
        <w:rPr>
          <w:u w:val="none"/>
        </w:rPr>
        <w:t xml:space="preserve"> d’un trolleybus</w:t>
      </w:r>
    </w:p>
    <w:p w:rsidR="001703B8" w:rsidRPr="001440FB" w:rsidRDefault="001703B8">
      <w:pPr>
        <w:spacing w:before="120" w:after="120"/>
        <w:rPr>
          <w:b/>
          <w:i/>
          <w:szCs w:val="22"/>
        </w:rPr>
      </w:pPr>
      <w:r w:rsidRPr="001440FB">
        <w:rPr>
          <w:b/>
          <w:i/>
          <w:szCs w:val="22"/>
        </w:rPr>
        <w:tab/>
        <w:t>Dans cette partie, nous allons vérifier si la motorisation des trolleybus est adaptée à leur usage urbain.</w:t>
      </w:r>
    </w:p>
    <w:p w:rsidR="001703B8" w:rsidRDefault="001703B8">
      <w:pPr>
        <w:spacing w:before="120" w:after="120"/>
        <w:rPr>
          <w:szCs w:val="22"/>
        </w:rPr>
      </w:pPr>
      <w:r>
        <w:rPr>
          <w:szCs w:val="22"/>
        </w:rPr>
        <w:tab/>
        <w:t>En l’absence de pente, pour avancer à vitesse constante, un véhicule doit lutter principalement contre les efforts suivants :</w:t>
      </w:r>
    </w:p>
    <w:p w:rsidR="001703B8" w:rsidRDefault="001703B8">
      <w:pPr>
        <w:numPr>
          <w:ilvl w:val="0"/>
          <w:numId w:val="12"/>
        </w:numPr>
        <w:spacing w:before="120" w:after="120"/>
        <w:rPr>
          <w:szCs w:val="22"/>
        </w:rPr>
      </w:pPr>
      <w:r>
        <w:rPr>
          <w:szCs w:val="22"/>
        </w:rPr>
        <w:t xml:space="preserve">la </w:t>
      </w:r>
      <w:r>
        <w:rPr>
          <w:b/>
          <w:szCs w:val="22"/>
        </w:rPr>
        <w:t>résistance au roulement</w:t>
      </w:r>
      <w:r>
        <w:rPr>
          <w:szCs w:val="22"/>
        </w:rPr>
        <w:t xml:space="preserve"> due à la déformation des pneumatiques,</w:t>
      </w:r>
    </w:p>
    <w:p w:rsidR="001703B8" w:rsidRDefault="001703B8">
      <w:pPr>
        <w:numPr>
          <w:ilvl w:val="0"/>
          <w:numId w:val="12"/>
        </w:numPr>
        <w:spacing w:before="120" w:after="120"/>
        <w:rPr>
          <w:szCs w:val="22"/>
        </w:rPr>
      </w:pPr>
      <w:r>
        <w:rPr>
          <w:szCs w:val="22"/>
        </w:rPr>
        <w:t xml:space="preserve">la </w:t>
      </w:r>
      <w:r>
        <w:rPr>
          <w:b/>
          <w:szCs w:val="22"/>
        </w:rPr>
        <w:t>traînée aérodynamique</w:t>
      </w:r>
      <w:r>
        <w:rPr>
          <w:szCs w:val="22"/>
        </w:rPr>
        <w:t xml:space="preserve"> due aux frottements de l’air autour de la carrosserie.</w:t>
      </w:r>
    </w:p>
    <w:p w:rsidR="001703B8" w:rsidRDefault="001703B8">
      <w:pPr>
        <w:spacing w:before="120" w:after="120"/>
        <w:rPr>
          <w:szCs w:val="22"/>
        </w:rPr>
      </w:pPr>
      <w:r>
        <w:rPr>
          <w:szCs w:val="22"/>
        </w:rPr>
        <w:tab/>
        <w:t>Le graphique suivant montre l’évolution théorique de la puissance nécessaire pour déplacer le véhicule en fonction de sa vitesse (sur le plat et à vitesse constante) :</w:t>
      </w:r>
    </w:p>
    <w:p w:rsidR="001703B8" w:rsidRDefault="0021356C">
      <w:pPr>
        <w:keepNext/>
        <w:spacing w:before="120" w:after="120"/>
        <w:ind w:left="360"/>
        <w:jc w:val="center"/>
      </w:pPr>
      <w:r>
        <w:rPr>
          <w:noProof/>
          <w:lang w:eastAsia="fr-FR"/>
        </w:rPr>
        <w:drawing>
          <wp:inline distT="0" distB="0" distL="0" distR="0">
            <wp:extent cx="4635500" cy="318833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35500" cy="3188335"/>
                    </a:xfrm>
                    <a:prstGeom prst="rect">
                      <a:avLst/>
                    </a:prstGeom>
                    <a:noFill/>
                    <a:ln w="9525">
                      <a:noFill/>
                      <a:miter lim="800000"/>
                      <a:headEnd/>
                      <a:tailEnd/>
                    </a:ln>
                  </pic:spPr>
                </pic:pic>
              </a:graphicData>
            </a:graphic>
          </wp:inline>
        </w:drawing>
      </w:r>
    </w:p>
    <w:p w:rsidR="001703B8" w:rsidRDefault="001703B8">
      <w:pPr>
        <w:pStyle w:val="Lgende"/>
        <w:jc w:val="center"/>
      </w:pPr>
      <w:bookmarkStart w:id="0" w:name="_Ref367742277"/>
      <w:r>
        <w:t xml:space="preserve">Figure </w:t>
      </w:r>
      <w:fldSimple w:instr=" SEQ Figure \* ARABIC ">
        <w:r w:rsidR="00DC7691">
          <w:rPr>
            <w:noProof/>
          </w:rPr>
          <w:t>2</w:t>
        </w:r>
      </w:fldSimple>
      <w:bookmarkEnd w:id="0"/>
      <w:r>
        <w:t xml:space="preserve"> : puissance utile sur le plat à vitesse constante</w:t>
      </w:r>
    </w:p>
    <w:p w:rsidR="001B0C95" w:rsidRDefault="001B0C95" w:rsidP="001B0C95">
      <w:pPr>
        <w:spacing w:after="0"/>
      </w:pPr>
      <w:r>
        <w:br w:type="page"/>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B0C95" w:rsidP="001B0C95">
            <w:pPr>
              <w:spacing w:after="0"/>
              <w:rPr>
                <w:rFonts w:eastAsia="Calibri"/>
                <w:szCs w:val="22"/>
                <w:u w:val="single"/>
              </w:rPr>
            </w:pPr>
            <w:r>
              <w:lastRenderedPageBreak/>
              <w:br w:type="page"/>
            </w:r>
            <w:r>
              <w:br w:type="page"/>
            </w:r>
            <w:r w:rsidR="001703B8">
              <w:br w:type="page"/>
            </w:r>
            <w:r w:rsidR="001703B8">
              <w:rPr>
                <w:rFonts w:eastAsia="Calibri"/>
                <w:szCs w:val="22"/>
                <w:u w:val="single"/>
              </w:rPr>
              <w:t>Question 8</w:t>
            </w:r>
          </w:p>
        </w:tc>
        <w:tc>
          <w:tcPr>
            <w:tcW w:w="8245" w:type="dxa"/>
            <w:vMerge w:val="restart"/>
            <w:tcBorders>
              <w:left w:val="single" w:sz="4" w:space="0" w:color="auto"/>
            </w:tcBorders>
          </w:tcPr>
          <w:p w:rsidR="001703B8" w:rsidRDefault="001703B8">
            <w:pPr>
              <w:keepNext/>
              <w:keepLines/>
              <w:rPr>
                <w:rFonts w:eastAsia="Calibri"/>
                <w:i/>
                <w:szCs w:val="22"/>
              </w:rPr>
            </w:pPr>
            <w:r>
              <w:rPr>
                <w:i/>
                <w:szCs w:val="22"/>
              </w:rPr>
              <w:t xml:space="preserve">A partir du graphique précédent, </w:t>
            </w:r>
            <w:r>
              <w:rPr>
                <w:b/>
                <w:i/>
                <w:szCs w:val="22"/>
              </w:rPr>
              <w:t>déterminer</w:t>
            </w:r>
            <w:r>
              <w:rPr>
                <w:i/>
                <w:szCs w:val="22"/>
              </w:rPr>
              <w:t xml:space="preserve"> à partir de quelle vitesse les effets aérodynamiques deviennent supérieurs </w:t>
            </w:r>
            <w:r w:rsidR="008C5D6F">
              <w:rPr>
                <w:i/>
                <w:szCs w:val="22"/>
              </w:rPr>
              <w:t xml:space="preserve">à </w:t>
            </w:r>
            <w:r>
              <w:rPr>
                <w:i/>
                <w:szCs w:val="22"/>
              </w:rPr>
              <w:t xml:space="preserve">la résistance au roulement. </w:t>
            </w:r>
            <w:r>
              <w:rPr>
                <w:b/>
                <w:i/>
                <w:szCs w:val="22"/>
              </w:rPr>
              <w:t>En déduire</w:t>
            </w:r>
            <w:r>
              <w:rPr>
                <w:i/>
                <w:szCs w:val="22"/>
              </w:rPr>
              <w:t xml:space="preserve"> contre quel type d’effort doit lutter principalement le trolleybus dans les conditions normales d’utilisation (circulation en ville).</w:t>
            </w:r>
          </w:p>
        </w:tc>
      </w:tr>
      <w:tr w:rsidR="001703B8">
        <w:trPr>
          <w:cantSplit/>
          <w:trHeight w:val="306"/>
        </w:trPr>
        <w:tc>
          <w:tcPr>
            <w:tcW w:w="1528" w:type="dxa"/>
            <w:tcBorders>
              <w:right w:val="single" w:sz="4" w:space="0" w:color="auto"/>
            </w:tcBorders>
          </w:tcPr>
          <w:p w:rsidR="001703B8" w:rsidRDefault="001703B8">
            <w:pPr>
              <w:spacing w:after="120"/>
              <w:rPr>
                <w:rFonts w:eastAsia="Calibri"/>
                <w:szCs w:val="22"/>
              </w:rPr>
            </w:pPr>
          </w:p>
        </w:tc>
        <w:tc>
          <w:tcPr>
            <w:tcW w:w="8245" w:type="dxa"/>
            <w:vMerge/>
            <w:tcBorders>
              <w:left w:val="single" w:sz="4" w:space="0" w:color="auto"/>
            </w:tcBorders>
          </w:tcPr>
          <w:p w:rsidR="001703B8" w:rsidRDefault="001703B8">
            <w:pPr>
              <w:rPr>
                <w:rFonts w:eastAsia="Calibri"/>
                <w:szCs w:val="22"/>
              </w:rPr>
            </w:pPr>
          </w:p>
        </w:tc>
      </w:tr>
    </w:tbl>
    <w:p w:rsidR="00F77CD9" w:rsidRDefault="00F77CD9" w:rsidP="00F77CD9">
      <w:pPr>
        <w:spacing w:after="0"/>
      </w:pPr>
    </w:p>
    <w:p w:rsidR="001703B8" w:rsidRDefault="001703B8">
      <w:r>
        <w:tab/>
        <w:t>Les organes de la chaîne de puissance du trolleybus et leurs caractéristiques sont donnés dans le tableau suivant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443"/>
        <w:gridCol w:w="2443"/>
        <w:gridCol w:w="2444"/>
      </w:tblGrid>
      <w:tr w:rsidR="001703B8">
        <w:trPr>
          <w:tblHeader/>
        </w:trPr>
        <w:tc>
          <w:tcPr>
            <w:tcW w:w="2443" w:type="dxa"/>
            <w:vAlign w:val="center"/>
          </w:tcPr>
          <w:p w:rsidR="001703B8" w:rsidRDefault="001703B8">
            <w:pPr>
              <w:jc w:val="center"/>
              <w:rPr>
                <w:b/>
              </w:rPr>
            </w:pPr>
            <w:r>
              <w:rPr>
                <w:b/>
              </w:rPr>
              <w:t>Désignation</w:t>
            </w:r>
          </w:p>
        </w:tc>
        <w:tc>
          <w:tcPr>
            <w:tcW w:w="2443" w:type="dxa"/>
            <w:vAlign w:val="center"/>
          </w:tcPr>
          <w:p w:rsidR="001703B8" w:rsidRDefault="001703B8">
            <w:pPr>
              <w:jc w:val="center"/>
              <w:rPr>
                <w:b/>
              </w:rPr>
            </w:pPr>
            <w:r>
              <w:rPr>
                <w:b/>
              </w:rPr>
              <w:t>Illustration</w:t>
            </w:r>
          </w:p>
        </w:tc>
        <w:tc>
          <w:tcPr>
            <w:tcW w:w="2443" w:type="dxa"/>
            <w:vAlign w:val="center"/>
          </w:tcPr>
          <w:p w:rsidR="001703B8" w:rsidRDefault="001703B8">
            <w:pPr>
              <w:jc w:val="center"/>
              <w:rPr>
                <w:b/>
              </w:rPr>
            </w:pPr>
            <w:r>
              <w:rPr>
                <w:b/>
              </w:rPr>
              <w:t>Paramètres énergétiques</w:t>
            </w:r>
          </w:p>
        </w:tc>
        <w:tc>
          <w:tcPr>
            <w:tcW w:w="2444" w:type="dxa"/>
            <w:vAlign w:val="center"/>
          </w:tcPr>
          <w:p w:rsidR="001703B8" w:rsidRDefault="001703B8">
            <w:pPr>
              <w:jc w:val="center"/>
              <w:rPr>
                <w:b/>
              </w:rPr>
            </w:pPr>
            <w:r>
              <w:rPr>
                <w:b/>
              </w:rPr>
              <w:t>Paramètres cinématiques</w:t>
            </w:r>
          </w:p>
        </w:tc>
      </w:tr>
      <w:tr w:rsidR="001703B8">
        <w:tc>
          <w:tcPr>
            <w:tcW w:w="2443" w:type="dxa"/>
            <w:vAlign w:val="center"/>
          </w:tcPr>
          <w:p w:rsidR="001703B8" w:rsidRDefault="001703B8">
            <w:pPr>
              <w:jc w:val="center"/>
            </w:pPr>
            <w:r>
              <w:t>Moteur thermique diesel</w:t>
            </w:r>
          </w:p>
        </w:tc>
        <w:tc>
          <w:tcPr>
            <w:tcW w:w="2443" w:type="dxa"/>
            <w:vAlign w:val="center"/>
          </w:tcPr>
          <w:p w:rsidR="001703B8" w:rsidRDefault="0021356C">
            <w:pPr>
              <w:jc w:val="center"/>
            </w:pPr>
            <w:r>
              <w:rPr>
                <w:noProof/>
                <w:lang w:eastAsia="fr-FR"/>
              </w:rPr>
              <w:drawing>
                <wp:inline distT="0" distB="0" distL="0" distR="0">
                  <wp:extent cx="874395" cy="100965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b="2293"/>
                          <a:stretch>
                            <a:fillRect/>
                          </a:stretch>
                        </pic:blipFill>
                        <pic:spPr bwMode="auto">
                          <a:xfrm>
                            <a:off x="0" y="0"/>
                            <a:ext cx="874395" cy="1009650"/>
                          </a:xfrm>
                          <a:prstGeom prst="rect">
                            <a:avLst/>
                          </a:prstGeom>
                          <a:noFill/>
                          <a:ln w="9525">
                            <a:noFill/>
                            <a:miter lim="800000"/>
                            <a:headEnd/>
                            <a:tailEnd/>
                          </a:ln>
                        </pic:spPr>
                      </pic:pic>
                    </a:graphicData>
                  </a:graphic>
                </wp:inline>
              </w:drawing>
            </w:r>
          </w:p>
        </w:tc>
        <w:tc>
          <w:tcPr>
            <w:tcW w:w="2443" w:type="dxa"/>
            <w:vAlign w:val="center"/>
          </w:tcPr>
          <w:p w:rsidR="001703B8" w:rsidRDefault="001703B8">
            <w:pPr>
              <w:jc w:val="center"/>
            </w:pPr>
            <w:r>
              <w:t>Puissance mécanique maximale : P</w:t>
            </w:r>
            <w:r>
              <w:rPr>
                <w:vertAlign w:val="subscript"/>
              </w:rPr>
              <w:t>dies_max</w:t>
            </w:r>
            <w:r>
              <w:t> = 92 kW (125 ch)</w:t>
            </w:r>
          </w:p>
          <w:p w:rsidR="001703B8" w:rsidRDefault="001703B8">
            <w:pPr>
              <w:jc w:val="center"/>
            </w:pPr>
            <w:r>
              <w:t xml:space="preserve">Rendement : </w:t>
            </w:r>
            <w:r>
              <w:sym w:font="Symbol" w:char="F068"/>
            </w:r>
            <w:r>
              <w:rPr>
                <w:vertAlign w:val="subscript"/>
              </w:rPr>
              <w:t>dies</w:t>
            </w:r>
            <w:r>
              <w:t> = 0,30</w:t>
            </w:r>
          </w:p>
        </w:tc>
        <w:tc>
          <w:tcPr>
            <w:tcW w:w="2444" w:type="dxa"/>
            <w:vAlign w:val="center"/>
          </w:tcPr>
          <w:p w:rsidR="001703B8" w:rsidRDefault="001703B8">
            <w:pPr>
              <w:jc w:val="center"/>
            </w:pPr>
            <w:r>
              <w:t xml:space="preserve">Fréquence de rotation maximale : </w:t>
            </w:r>
          </w:p>
          <w:p w:rsidR="001703B8" w:rsidRDefault="001703B8">
            <w:pPr>
              <w:jc w:val="center"/>
            </w:pPr>
            <w:r>
              <w:t>N</w:t>
            </w:r>
            <w:r>
              <w:rPr>
                <w:vertAlign w:val="subscript"/>
              </w:rPr>
              <w:t>dies_max</w:t>
            </w:r>
            <w:r>
              <w:t> = </w:t>
            </w:r>
          </w:p>
          <w:p w:rsidR="001703B8" w:rsidRDefault="001703B8">
            <w:pPr>
              <w:jc w:val="center"/>
            </w:pPr>
            <w:r>
              <w:t>4500 tr.min</w:t>
            </w:r>
            <w:r>
              <w:rPr>
                <w:vertAlign w:val="superscript"/>
              </w:rPr>
              <w:t>-1</w:t>
            </w:r>
          </w:p>
        </w:tc>
      </w:tr>
      <w:tr w:rsidR="001703B8">
        <w:tc>
          <w:tcPr>
            <w:tcW w:w="2443" w:type="dxa"/>
            <w:vAlign w:val="center"/>
          </w:tcPr>
          <w:p w:rsidR="001703B8" w:rsidRDefault="001703B8">
            <w:pPr>
              <w:jc w:val="center"/>
            </w:pPr>
            <w:r>
              <w:t>Génératrice</w:t>
            </w:r>
          </w:p>
        </w:tc>
        <w:tc>
          <w:tcPr>
            <w:tcW w:w="2443" w:type="dxa"/>
            <w:vAlign w:val="center"/>
          </w:tcPr>
          <w:p w:rsidR="001703B8" w:rsidRDefault="0021356C">
            <w:pPr>
              <w:jc w:val="center"/>
            </w:pPr>
            <w:r>
              <w:rPr>
                <w:noProof/>
                <w:lang w:eastAsia="fr-FR"/>
              </w:rPr>
              <w:drawing>
                <wp:inline distT="0" distB="0" distL="0" distR="0">
                  <wp:extent cx="986155" cy="946150"/>
                  <wp:effectExtent l="1905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8401" t="3999" r="15199" b="3999"/>
                          <a:stretch>
                            <a:fillRect/>
                          </a:stretch>
                        </pic:blipFill>
                        <pic:spPr bwMode="auto">
                          <a:xfrm>
                            <a:off x="0" y="0"/>
                            <a:ext cx="986155" cy="946150"/>
                          </a:xfrm>
                          <a:prstGeom prst="rect">
                            <a:avLst/>
                          </a:prstGeom>
                          <a:noFill/>
                          <a:ln w="9525">
                            <a:noFill/>
                            <a:miter lim="800000"/>
                            <a:headEnd/>
                            <a:tailEnd/>
                          </a:ln>
                        </pic:spPr>
                      </pic:pic>
                    </a:graphicData>
                  </a:graphic>
                </wp:inline>
              </w:drawing>
            </w:r>
          </w:p>
        </w:tc>
        <w:tc>
          <w:tcPr>
            <w:tcW w:w="2443" w:type="dxa"/>
            <w:vAlign w:val="center"/>
          </w:tcPr>
          <w:p w:rsidR="001703B8" w:rsidRDefault="001703B8">
            <w:pPr>
              <w:jc w:val="center"/>
            </w:pPr>
            <w:r>
              <w:t xml:space="preserve">Rendement : </w:t>
            </w:r>
            <w:r>
              <w:sym w:font="Symbol" w:char="F068"/>
            </w:r>
            <w:r>
              <w:rPr>
                <w:vertAlign w:val="subscript"/>
              </w:rPr>
              <w:t>gen</w:t>
            </w:r>
            <w:r>
              <w:t> = 0,90</w:t>
            </w:r>
          </w:p>
        </w:tc>
        <w:tc>
          <w:tcPr>
            <w:tcW w:w="2444" w:type="dxa"/>
            <w:vAlign w:val="center"/>
          </w:tcPr>
          <w:p w:rsidR="001703B8" w:rsidRDefault="001703B8">
            <w:pPr>
              <w:jc w:val="center"/>
            </w:pPr>
          </w:p>
        </w:tc>
      </w:tr>
      <w:tr w:rsidR="001703B8">
        <w:tc>
          <w:tcPr>
            <w:tcW w:w="2443" w:type="dxa"/>
            <w:vAlign w:val="center"/>
          </w:tcPr>
          <w:p w:rsidR="001703B8" w:rsidRDefault="001703B8">
            <w:pPr>
              <w:jc w:val="center"/>
            </w:pPr>
            <w:r>
              <w:t>Coffre d’alimentation électrique</w:t>
            </w:r>
          </w:p>
        </w:tc>
        <w:tc>
          <w:tcPr>
            <w:tcW w:w="2443" w:type="dxa"/>
            <w:vAlign w:val="center"/>
          </w:tcPr>
          <w:p w:rsidR="001703B8" w:rsidRDefault="0021356C">
            <w:pPr>
              <w:jc w:val="center"/>
            </w:pPr>
            <w:r>
              <w:rPr>
                <w:noProof/>
                <w:lang w:eastAsia="fr-FR"/>
              </w:rPr>
              <w:drawing>
                <wp:inline distT="0" distB="0" distL="0" distR="0">
                  <wp:extent cx="1089025" cy="96202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t="-5263"/>
                          <a:stretch>
                            <a:fillRect/>
                          </a:stretch>
                        </pic:blipFill>
                        <pic:spPr bwMode="auto">
                          <a:xfrm>
                            <a:off x="0" y="0"/>
                            <a:ext cx="1089025" cy="962025"/>
                          </a:xfrm>
                          <a:prstGeom prst="rect">
                            <a:avLst/>
                          </a:prstGeom>
                          <a:noFill/>
                          <a:ln w="9525">
                            <a:noFill/>
                            <a:miter lim="800000"/>
                            <a:headEnd/>
                            <a:tailEnd/>
                          </a:ln>
                        </pic:spPr>
                      </pic:pic>
                    </a:graphicData>
                  </a:graphic>
                </wp:inline>
              </w:drawing>
            </w:r>
          </w:p>
        </w:tc>
        <w:tc>
          <w:tcPr>
            <w:tcW w:w="2443" w:type="dxa"/>
            <w:vAlign w:val="center"/>
          </w:tcPr>
          <w:p w:rsidR="001703B8" w:rsidRDefault="001703B8">
            <w:pPr>
              <w:jc w:val="center"/>
            </w:pPr>
            <w:r>
              <w:t xml:space="preserve">Rendement : </w:t>
            </w:r>
            <w:r>
              <w:sym w:font="Symbol" w:char="F068"/>
            </w:r>
            <w:r>
              <w:rPr>
                <w:vertAlign w:val="subscript"/>
              </w:rPr>
              <w:t>alim</w:t>
            </w:r>
            <w:r>
              <w:t> = 0,95</w:t>
            </w:r>
          </w:p>
        </w:tc>
        <w:tc>
          <w:tcPr>
            <w:tcW w:w="2444" w:type="dxa"/>
            <w:vAlign w:val="center"/>
          </w:tcPr>
          <w:p w:rsidR="001703B8" w:rsidRDefault="001703B8">
            <w:pPr>
              <w:jc w:val="center"/>
            </w:pPr>
          </w:p>
        </w:tc>
      </w:tr>
      <w:tr w:rsidR="001703B8">
        <w:tc>
          <w:tcPr>
            <w:tcW w:w="2443" w:type="dxa"/>
            <w:vAlign w:val="center"/>
          </w:tcPr>
          <w:p w:rsidR="001703B8" w:rsidRDefault="001703B8">
            <w:pPr>
              <w:jc w:val="center"/>
            </w:pPr>
            <w:r>
              <w:t>Moteur asynchrone triphasé</w:t>
            </w:r>
          </w:p>
        </w:tc>
        <w:tc>
          <w:tcPr>
            <w:tcW w:w="2443" w:type="dxa"/>
            <w:vAlign w:val="center"/>
          </w:tcPr>
          <w:p w:rsidR="001703B8" w:rsidRDefault="0021356C">
            <w:pPr>
              <w:jc w:val="center"/>
            </w:pPr>
            <w:r>
              <w:rPr>
                <w:noProof/>
                <w:lang w:eastAsia="fr-FR"/>
              </w:rPr>
              <w:drawing>
                <wp:inline distT="0" distB="0" distL="0" distR="0">
                  <wp:extent cx="1065530" cy="93027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6511" r="11627" b="6667"/>
                          <a:stretch>
                            <a:fillRect/>
                          </a:stretch>
                        </pic:blipFill>
                        <pic:spPr bwMode="auto">
                          <a:xfrm>
                            <a:off x="0" y="0"/>
                            <a:ext cx="1065530" cy="930275"/>
                          </a:xfrm>
                          <a:prstGeom prst="rect">
                            <a:avLst/>
                          </a:prstGeom>
                          <a:noFill/>
                          <a:ln w="9525">
                            <a:noFill/>
                            <a:miter lim="800000"/>
                            <a:headEnd/>
                            <a:tailEnd/>
                          </a:ln>
                        </pic:spPr>
                      </pic:pic>
                    </a:graphicData>
                  </a:graphic>
                </wp:inline>
              </w:drawing>
            </w:r>
          </w:p>
        </w:tc>
        <w:tc>
          <w:tcPr>
            <w:tcW w:w="2443" w:type="dxa"/>
            <w:vAlign w:val="center"/>
          </w:tcPr>
          <w:p w:rsidR="001703B8" w:rsidRDefault="001703B8">
            <w:pPr>
              <w:jc w:val="center"/>
            </w:pPr>
            <w:r>
              <w:t>Puissance mécanique maximale : P</w:t>
            </w:r>
            <w:r>
              <w:rPr>
                <w:vertAlign w:val="subscript"/>
              </w:rPr>
              <w:t>mot_max</w:t>
            </w:r>
            <w:r>
              <w:t> = 60 kW</w:t>
            </w:r>
          </w:p>
          <w:p w:rsidR="001703B8" w:rsidRDefault="001703B8">
            <w:pPr>
              <w:jc w:val="center"/>
            </w:pPr>
            <w:r>
              <w:t xml:space="preserve"> Rendement : </w:t>
            </w:r>
            <w:r>
              <w:sym w:font="Symbol" w:char="F068"/>
            </w:r>
            <w:r>
              <w:rPr>
                <w:vertAlign w:val="subscript"/>
              </w:rPr>
              <w:t>mot</w:t>
            </w:r>
            <w:r>
              <w:t> = 0,90</w:t>
            </w:r>
          </w:p>
        </w:tc>
        <w:tc>
          <w:tcPr>
            <w:tcW w:w="2444" w:type="dxa"/>
            <w:vAlign w:val="center"/>
          </w:tcPr>
          <w:p w:rsidR="001703B8" w:rsidRDefault="001703B8">
            <w:pPr>
              <w:jc w:val="center"/>
            </w:pPr>
            <w:r>
              <w:t>Fréquence de rotation maximale : N</w:t>
            </w:r>
            <w:r>
              <w:rPr>
                <w:vertAlign w:val="subscript"/>
              </w:rPr>
              <w:t>mot_max</w:t>
            </w:r>
            <w:r>
              <w:t> = 8817 tr.min</w:t>
            </w:r>
            <w:r>
              <w:rPr>
                <w:vertAlign w:val="superscript"/>
              </w:rPr>
              <w:t>-1</w:t>
            </w:r>
          </w:p>
        </w:tc>
      </w:tr>
      <w:tr w:rsidR="001703B8">
        <w:tc>
          <w:tcPr>
            <w:tcW w:w="2443" w:type="dxa"/>
            <w:vAlign w:val="center"/>
          </w:tcPr>
          <w:p w:rsidR="001703B8" w:rsidRDefault="001703B8">
            <w:pPr>
              <w:jc w:val="center"/>
            </w:pPr>
            <w:r>
              <w:t>Réducteur à engrenages (trains épicycloïdaux)</w:t>
            </w:r>
          </w:p>
        </w:tc>
        <w:tc>
          <w:tcPr>
            <w:tcW w:w="2443" w:type="dxa"/>
            <w:vAlign w:val="center"/>
          </w:tcPr>
          <w:p w:rsidR="001703B8" w:rsidRDefault="0021356C">
            <w:pPr>
              <w:jc w:val="center"/>
            </w:pPr>
            <w:r>
              <w:rPr>
                <w:noProof/>
                <w:lang w:eastAsia="fr-FR"/>
              </w:rPr>
              <w:drawing>
                <wp:inline distT="0" distB="0" distL="0" distR="0">
                  <wp:extent cx="914400" cy="83502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914400" cy="835025"/>
                          </a:xfrm>
                          <a:prstGeom prst="rect">
                            <a:avLst/>
                          </a:prstGeom>
                          <a:noFill/>
                          <a:ln w="9525">
                            <a:noFill/>
                            <a:miter lim="800000"/>
                            <a:headEnd/>
                            <a:tailEnd/>
                          </a:ln>
                        </pic:spPr>
                      </pic:pic>
                    </a:graphicData>
                  </a:graphic>
                </wp:inline>
              </w:drawing>
            </w:r>
          </w:p>
        </w:tc>
        <w:tc>
          <w:tcPr>
            <w:tcW w:w="2443" w:type="dxa"/>
            <w:vAlign w:val="center"/>
          </w:tcPr>
          <w:p w:rsidR="001703B8" w:rsidRDefault="001703B8">
            <w:pPr>
              <w:jc w:val="center"/>
            </w:pPr>
            <w:r>
              <w:t xml:space="preserve">Rendement : </w:t>
            </w:r>
          </w:p>
          <w:p w:rsidR="001703B8" w:rsidRDefault="001703B8" w:rsidP="008C5D6F">
            <w:pPr>
              <w:jc w:val="center"/>
            </w:pPr>
            <w:r>
              <w:sym w:font="Symbol" w:char="F068"/>
            </w:r>
            <w:r w:rsidR="008C5D6F">
              <w:rPr>
                <w:vertAlign w:val="subscript"/>
              </w:rPr>
              <w:t>red</w:t>
            </w:r>
            <w:r>
              <w:t> = 0,95</w:t>
            </w:r>
          </w:p>
        </w:tc>
        <w:tc>
          <w:tcPr>
            <w:tcW w:w="2444" w:type="dxa"/>
            <w:vAlign w:val="center"/>
          </w:tcPr>
          <w:p w:rsidR="001703B8" w:rsidRDefault="001703B8">
            <w:pPr>
              <w:jc w:val="center"/>
            </w:pPr>
            <w:r>
              <w:t>Rapport de transmission : k = 0,05055</w:t>
            </w:r>
          </w:p>
        </w:tc>
      </w:tr>
      <w:tr w:rsidR="001703B8">
        <w:tc>
          <w:tcPr>
            <w:tcW w:w="2443" w:type="dxa"/>
            <w:vAlign w:val="center"/>
          </w:tcPr>
          <w:p w:rsidR="001703B8" w:rsidRDefault="001703B8">
            <w:pPr>
              <w:jc w:val="center"/>
            </w:pPr>
            <w:r>
              <w:t>Roue</w:t>
            </w:r>
          </w:p>
        </w:tc>
        <w:tc>
          <w:tcPr>
            <w:tcW w:w="2443" w:type="dxa"/>
            <w:vAlign w:val="center"/>
          </w:tcPr>
          <w:p w:rsidR="001703B8" w:rsidRDefault="0021356C">
            <w:pPr>
              <w:jc w:val="center"/>
            </w:pPr>
            <w:r>
              <w:rPr>
                <w:noProof/>
                <w:lang w:eastAsia="fr-FR"/>
              </w:rPr>
              <w:drawing>
                <wp:inline distT="0" distB="0" distL="0" distR="0">
                  <wp:extent cx="1160780" cy="9702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b="6509"/>
                          <a:stretch>
                            <a:fillRect/>
                          </a:stretch>
                        </pic:blipFill>
                        <pic:spPr bwMode="auto">
                          <a:xfrm>
                            <a:off x="0" y="0"/>
                            <a:ext cx="1160780" cy="970280"/>
                          </a:xfrm>
                          <a:prstGeom prst="rect">
                            <a:avLst/>
                          </a:prstGeom>
                          <a:noFill/>
                          <a:ln w="9525">
                            <a:noFill/>
                            <a:miter lim="800000"/>
                            <a:headEnd/>
                            <a:tailEnd/>
                          </a:ln>
                        </pic:spPr>
                      </pic:pic>
                    </a:graphicData>
                  </a:graphic>
                </wp:inline>
              </w:drawing>
            </w:r>
          </w:p>
        </w:tc>
        <w:tc>
          <w:tcPr>
            <w:tcW w:w="2443" w:type="dxa"/>
            <w:vAlign w:val="center"/>
          </w:tcPr>
          <w:p w:rsidR="001703B8" w:rsidRDefault="001703B8">
            <w:pPr>
              <w:jc w:val="center"/>
            </w:pPr>
          </w:p>
        </w:tc>
        <w:tc>
          <w:tcPr>
            <w:tcW w:w="2444" w:type="dxa"/>
            <w:vAlign w:val="center"/>
          </w:tcPr>
          <w:p w:rsidR="001703B8" w:rsidRDefault="001703B8">
            <w:pPr>
              <w:keepNext/>
              <w:jc w:val="center"/>
            </w:pPr>
            <w:r>
              <w:t>Diamètre des pneumatiques : D = 0,981 m</w:t>
            </w:r>
          </w:p>
        </w:tc>
      </w:tr>
    </w:tbl>
    <w:p w:rsidR="001703B8" w:rsidRDefault="001703B8">
      <w:pPr>
        <w:pStyle w:val="Lgende"/>
        <w:spacing w:before="120"/>
        <w:jc w:val="center"/>
      </w:pPr>
      <w:bookmarkStart w:id="1" w:name="_Ref361786286"/>
      <w:bookmarkStart w:id="2" w:name="_Ref361786304"/>
      <w:r>
        <w:t xml:space="preserve">Tableau </w:t>
      </w:r>
      <w:fldSimple w:instr=" SEQ Tableau \* ARABIC ">
        <w:r w:rsidR="00DC7691">
          <w:rPr>
            <w:noProof/>
          </w:rPr>
          <w:t>2</w:t>
        </w:r>
      </w:fldSimple>
      <w:bookmarkEnd w:id="2"/>
      <w:r>
        <w:rPr>
          <w:noProof/>
        </w:rPr>
        <w:t xml:space="preserve"> </w:t>
      </w:r>
      <w:bookmarkStart w:id="3" w:name="_Ref361786297"/>
      <w:r>
        <w:rPr>
          <w:noProof/>
        </w:rPr>
        <w:t>: caractéristiques cinématiques et énergétiques des organes de la chaîne d'énergie</w:t>
      </w:r>
      <w:bookmarkEnd w:id="1"/>
      <w:bookmarkEnd w:id="3"/>
    </w:p>
    <w:p w:rsidR="001703B8" w:rsidRDefault="001703B8">
      <w:r>
        <w:lastRenderedPageBreak/>
        <w:tab/>
        <w:t>En fonctionnement normal, le trolleybus est alimenté électriquement par 2 lignes aériennes conductrices (LAC) via deux perches. En l’absence de réseau électrique, le trolleybus peut fonctionner de façon autonome (mode secours) grâce à un moteur thermique et une génératrice produisant de l’énergie électrique (voir document technique DT1).</w:t>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br w:type="page"/>
            </w:r>
            <w:r>
              <w:rPr>
                <w:rFonts w:eastAsia="Calibri"/>
                <w:szCs w:val="22"/>
                <w:u w:val="single"/>
              </w:rPr>
              <w:t>Question 9</w:t>
            </w:r>
          </w:p>
          <w:p w:rsidR="001703B8" w:rsidRDefault="001703B8">
            <w:pPr>
              <w:rPr>
                <w:rFonts w:eastAsia="Calibri"/>
                <w:szCs w:val="22"/>
                <w:u w:val="single"/>
              </w:rPr>
            </w:pPr>
            <w:r>
              <w:rPr>
                <w:rFonts w:eastAsia="Calibri"/>
                <w:szCs w:val="22"/>
              </w:rPr>
              <w:t>DR2</w:t>
            </w:r>
          </w:p>
        </w:tc>
        <w:tc>
          <w:tcPr>
            <w:tcW w:w="8245" w:type="dxa"/>
            <w:tcBorders>
              <w:left w:val="single" w:sz="4" w:space="0" w:color="auto"/>
            </w:tcBorders>
          </w:tcPr>
          <w:p w:rsidR="001703B8" w:rsidRDefault="001703B8" w:rsidP="00EF73FC">
            <w:pPr>
              <w:keepNext/>
              <w:keepLines/>
              <w:rPr>
                <w:rFonts w:eastAsia="Calibri"/>
                <w:i/>
                <w:szCs w:val="22"/>
              </w:rPr>
            </w:pPr>
            <w:r>
              <w:rPr>
                <w:i/>
                <w:szCs w:val="22"/>
              </w:rPr>
              <w:t xml:space="preserve">Sur le diagramme de blocs internes </w:t>
            </w:r>
            <w:r w:rsidR="00A25C7D">
              <w:rPr>
                <w:i/>
                <w:szCs w:val="22"/>
              </w:rPr>
              <w:t xml:space="preserve">SysML </w:t>
            </w:r>
            <w:r>
              <w:rPr>
                <w:i/>
                <w:szCs w:val="22"/>
              </w:rPr>
              <w:t xml:space="preserve">du document réponse DR2, </w:t>
            </w:r>
            <w:r>
              <w:rPr>
                <w:b/>
                <w:bCs/>
                <w:i/>
                <w:szCs w:val="22"/>
              </w:rPr>
              <w:t>indiquer</w:t>
            </w:r>
            <w:r>
              <w:rPr>
                <w:i/>
                <w:szCs w:val="22"/>
              </w:rPr>
              <w:t xml:space="preserve"> </w:t>
            </w:r>
            <w:r w:rsidR="00B264D8">
              <w:rPr>
                <w:i/>
                <w:szCs w:val="22"/>
              </w:rPr>
              <w:t>l</w:t>
            </w:r>
            <w:r>
              <w:rPr>
                <w:i/>
                <w:szCs w:val="22"/>
              </w:rPr>
              <w:t xml:space="preserve">a nature des énergies (mécanique de rotation, mécanique de translation, électrique ou thermique) </w:t>
            </w:r>
            <w:r w:rsidR="00B54195">
              <w:rPr>
                <w:i/>
                <w:szCs w:val="22"/>
              </w:rPr>
              <w:t>sur</w:t>
            </w:r>
            <w:r>
              <w:rPr>
                <w:i/>
                <w:szCs w:val="22"/>
              </w:rPr>
              <w:t xml:space="preserve"> chaque connexion de flux.</w:t>
            </w:r>
          </w:p>
        </w:tc>
      </w:tr>
    </w:tbl>
    <w:p w:rsidR="001703B8" w:rsidRDefault="001703B8"/>
    <w:p w:rsidR="001703B8" w:rsidRDefault="001703B8">
      <w:r>
        <w:tab/>
        <w:t xml:space="preserve">D’après les courbes de la </w:t>
      </w:r>
      <w:r>
        <w:fldChar w:fldCharType="begin"/>
      </w:r>
      <w:r>
        <w:instrText xml:space="preserve"> REF _Ref367742277 \h </w:instrText>
      </w:r>
      <w:r>
        <w:fldChar w:fldCharType="separate"/>
      </w:r>
      <w:r w:rsidR="00DC7691">
        <w:t xml:space="preserve">Figure </w:t>
      </w:r>
      <w:r w:rsidR="00DC7691">
        <w:rPr>
          <w:noProof/>
        </w:rPr>
        <w:t>2</w:t>
      </w:r>
      <w:r>
        <w:fldChar w:fldCharType="end"/>
      </w:r>
      <w:r>
        <w:t>, la puissance utile nécessaire au déplacement sur le plat à</w:t>
      </w:r>
      <w:r w:rsidR="008C5D6F">
        <w:t xml:space="preserve"> une vitesse constante de </w:t>
      </w:r>
      <w:smartTag w:uri="urn:schemas-microsoft-com:office:smarttags" w:element="metricconverter">
        <w:smartTagPr>
          <w:attr w:name="ProductID" w:val="50 km"/>
        </w:smartTagPr>
        <w:r w:rsidR="008C5D6F">
          <w:t>50 km</w:t>
        </w:r>
      </w:smartTag>
      <w:r w:rsidR="008C5D6F">
        <w:t>.</w:t>
      </w:r>
      <w:r>
        <w:t>h</w:t>
      </w:r>
      <w:r w:rsidR="008C5D6F">
        <w:rPr>
          <w:vertAlign w:val="superscript"/>
        </w:rPr>
        <w:t>-1</w:t>
      </w:r>
      <w:r>
        <w:t xml:space="preserve"> est P</w:t>
      </w:r>
      <w:r>
        <w:rPr>
          <w:vertAlign w:val="subscript"/>
        </w:rPr>
        <w:t>ut_50</w:t>
      </w:r>
      <w:r>
        <w:t> = 24 kW</w:t>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br w:type="page"/>
            </w:r>
            <w:r>
              <w:rPr>
                <w:rFonts w:eastAsia="Calibri"/>
                <w:szCs w:val="22"/>
                <w:u w:val="single"/>
              </w:rPr>
              <w:t>Question 10</w:t>
            </w:r>
          </w:p>
        </w:tc>
        <w:tc>
          <w:tcPr>
            <w:tcW w:w="8245" w:type="dxa"/>
            <w:tcBorders>
              <w:left w:val="single" w:sz="4" w:space="0" w:color="auto"/>
            </w:tcBorders>
          </w:tcPr>
          <w:p w:rsidR="001703B8" w:rsidRDefault="001703B8" w:rsidP="00A25C7D">
            <w:pPr>
              <w:keepNext/>
              <w:keepLines/>
              <w:rPr>
                <w:rFonts w:eastAsia="Calibri"/>
                <w:i/>
                <w:szCs w:val="22"/>
              </w:rPr>
            </w:pPr>
            <w:r>
              <w:rPr>
                <w:i/>
                <w:szCs w:val="22"/>
              </w:rPr>
              <w:t xml:space="preserve">A partir des données énergétiques du </w:t>
            </w:r>
            <w:r>
              <w:rPr>
                <w:i/>
                <w:szCs w:val="22"/>
              </w:rPr>
              <w:fldChar w:fldCharType="begin"/>
            </w:r>
            <w:r>
              <w:rPr>
                <w:i/>
                <w:szCs w:val="22"/>
              </w:rPr>
              <w:instrText xml:space="preserve"> REF _Ref361786304 \h </w:instrText>
            </w:r>
            <w:r>
              <w:rPr>
                <w:i/>
                <w:szCs w:val="22"/>
              </w:rPr>
            </w:r>
            <w:r>
              <w:rPr>
                <w:i/>
                <w:szCs w:val="22"/>
              </w:rPr>
              <w:fldChar w:fldCharType="separate"/>
            </w:r>
            <w:r w:rsidR="00DC7691">
              <w:t xml:space="preserve">Tableau </w:t>
            </w:r>
            <w:r w:rsidR="00DC7691">
              <w:rPr>
                <w:noProof/>
              </w:rPr>
              <w:t>2</w:t>
            </w:r>
            <w:r>
              <w:rPr>
                <w:i/>
                <w:szCs w:val="22"/>
              </w:rPr>
              <w:fldChar w:fldCharType="end"/>
            </w:r>
            <w:r>
              <w:rPr>
                <w:i/>
                <w:szCs w:val="22"/>
              </w:rPr>
              <w:t xml:space="preserve">, </w:t>
            </w:r>
            <w:r>
              <w:rPr>
                <w:b/>
                <w:bCs/>
                <w:i/>
                <w:szCs w:val="22"/>
              </w:rPr>
              <w:t>calculer</w:t>
            </w:r>
            <w:r>
              <w:rPr>
                <w:i/>
                <w:szCs w:val="22"/>
              </w:rPr>
              <w:t xml:space="preserve"> la puissance </w:t>
            </w:r>
            <w:r w:rsidRPr="00A25C7D">
              <w:rPr>
                <w:i/>
                <w:szCs w:val="22"/>
              </w:rPr>
              <w:t>mécanique</w:t>
            </w:r>
            <w:r>
              <w:rPr>
                <w:b/>
                <w:i/>
                <w:szCs w:val="22"/>
              </w:rPr>
              <w:t xml:space="preserve"> </w:t>
            </w:r>
            <w:r>
              <w:rPr>
                <w:i/>
                <w:szCs w:val="22"/>
              </w:rPr>
              <w:t>minimale</w:t>
            </w:r>
            <w:r>
              <w:t xml:space="preserve"> P</w:t>
            </w:r>
            <w:r>
              <w:rPr>
                <w:vertAlign w:val="subscript"/>
              </w:rPr>
              <w:t>dies_50</w:t>
            </w:r>
            <w:r>
              <w:rPr>
                <w:i/>
                <w:szCs w:val="22"/>
              </w:rPr>
              <w:t xml:space="preserve"> du moteur thermique pour rouler dans ces conditions, en l’absence de réseau électrique. </w:t>
            </w:r>
            <w:r>
              <w:rPr>
                <w:b/>
                <w:i/>
                <w:szCs w:val="22"/>
              </w:rPr>
              <w:t>Conclure</w:t>
            </w:r>
            <w:r>
              <w:rPr>
                <w:i/>
                <w:szCs w:val="22"/>
              </w:rPr>
              <w:t xml:space="preserve"> sur la pertinence d</w:t>
            </w:r>
            <w:r w:rsidR="00A25C7D">
              <w:rPr>
                <w:i/>
                <w:szCs w:val="22"/>
              </w:rPr>
              <w:t>u choix de</w:t>
            </w:r>
            <w:r>
              <w:rPr>
                <w:i/>
                <w:szCs w:val="22"/>
              </w:rPr>
              <w:t xml:space="preserve"> la puissance du moteur thermique effectivement utilisé.</w:t>
            </w:r>
          </w:p>
        </w:tc>
      </w:tr>
    </w:tbl>
    <w:p w:rsidR="001703B8" w:rsidRDefault="001703B8"/>
    <w:p w:rsidR="001703B8" w:rsidRDefault="001703B8">
      <w:r>
        <w:tab/>
        <w:t>Quel que soit le mode de fonctionnement (normal ou secours) c’est le moteur électrique qui transmet la puissance aux roues via le réducteur.</w:t>
      </w:r>
    </w:p>
    <w:tbl>
      <w:tblPr>
        <w:tblW w:w="0" w:type="auto"/>
        <w:tblLook w:val="04A0"/>
      </w:tblPr>
      <w:tblGrid>
        <w:gridCol w:w="1528"/>
        <w:gridCol w:w="8245"/>
      </w:tblGrid>
      <w:tr w:rsidR="001703B8">
        <w:trPr>
          <w:cantSplit/>
        </w:trPr>
        <w:tc>
          <w:tcPr>
            <w:tcW w:w="1528" w:type="dxa"/>
            <w:tcBorders>
              <w:right w:val="single" w:sz="4" w:space="0" w:color="auto"/>
            </w:tcBorders>
          </w:tcPr>
          <w:p w:rsidR="001703B8" w:rsidRDefault="001703B8">
            <w:pPr>
              <w:rPr>
                <w:rFonts w:eastAsia="Calibri"/>
                <w:szCs w:val="22"/>
                <w:u w:val="single"/>
              </w:rPr>
            </w:pPr>
            <w:r>
              <w:br w:type="page"/>
            </w:r>
            <w:r>
              <w:rPr>
                <w:rFonts w:eastAsia="Calibri"/>
                <w:szCs w:val="22"/>
                <w:u w:val="single"/>
              </w:rPr>
              <w:t>Question 11</w:t>
            </w:r>
          </w:p>
        </w:tc>
        <w:tc>
          <w:tcPr>
            <w:tcW w:w="8245" w:type="dxa"/>
            <w:tcBorders>
              <w:left w:val="single" w:sz="4" w:space="0" w:color="auto"/>
            </w:tcBorders>
          </w:tcPr>
          <w:p w:rsidR="001703B8" w:rsidRDefault="001703B8">
            <w:pPr>
              <w:keepNext/>
              <w:keepLines/>
              <w:rPr>
                <w:rFonts w:eastAsia="Calibri"/>
                <w:i/>
                <w:szCs w:val="22"/>
              </w:rPr>
            </w:pPr>
            <w:r>
              <w:rPr>
                <w:i/>
                <w:szCs w:val="22"/>
              </w:rPr>
              <w:t xml:space="preserve">A partir des données cinématiques du </w:t>
            </w:r>
            <w:r>
              <w:rPr>
                <w:i/>
                <w:szCs w:val="22"/>
              </w:rPr>
              <w:fldChar w:fldCharType="begin"/>
            </w:r>
            <w:r>
              <w:rPr>
                <w:i/>
                <w:szCs w:val="22"/>
              </w:rPr>
              <w:instrText xml:space="preserve"> REF _Ref361786304 \h </w:instrText>
            </w:r>
            <w:r>
              <w:rPr>
                <w:i/>
                <w:szCs w:val="22"/>
              </w:rPr>
            </w:r>
            <w:r>
              <w:rPr>
                <w:i/>
                <w:szCs w:val="22"/>
              </w:rPr>
              <w:fldChar w:fldCharType="separate"/>
            </w:r>
            <w:r w:rsidR="00DC7691">
              <w:t xml:space="preserve">Tableau </w:t>
            </w:r>
            <w:r w:rsidR="00DC7691">
              <w:rPr>
                <w:noProof/>
              </w:rPr>
              <w:t>2</w:t>
            </w:r>
            <w:r>
              <w:rPr>
                <w:i/>
                <w:szCs w:val="22"/>
              </w:rPr>
              <w:fldChar w:fldCharType="end"/>
            </w:r>
            <w:r>
              <w:rPr>
                <w:i/>
                <w:szCs w:val="22"/>
              </w:rPr>
              <w:t xml:space="preserve">, connaissant la fréquence de rotation maximale du moteur électrique, </w:t>
            </w:r>
            <w:r>
              <w:rPr>
                <w:b/>
                <w:bCs/>
                <w:i/>
                <w:szCs w:val="22"/>
              </w:rPr>
              <w:t>calculer</w:t>
            </w:r>
            <w:r>
              <w:rPr>
                <w:i/>
                <w:szCs w:val="22"/>
              </w:rPr>
              <w:t xml:space="preserve"> la vitesse d’avance maximale du trolleybus </w:t>
            </w:r>
            <w:r>
              <w:rPr>
                <w:iCs/>
                <w:szCs w:val="22"/>
              </w:rPr>
              <w:t>V</w:t>
            </w:r>
            <w:r>
              <w:rPr>
                <w:iCs/>
                <w:szCs w:val="22"/>
                <w:vertAlign w:val="subscript"/>
              </w:rPr>
              <w:t>max</w:t>
            </w:r>
            <w:r>
              <w:rPr>
                <w:i/>
                <w:szCs w:val="22"/>
              </w:rPr>
              <w:t xml:space="preserve"> en km.h</w:t>
            </w:r>
            <w:r>
              <w:rPr>
                <w:i/>
                <w:szCs w:val="22"/>
                <w:vertAlign w:val="superscript"/>
              </w:rPr>
              <w:t>-1</w:t>
            </w:r>
            <w:r>
              <w:rPr>
                <w:i/>
                <w:szCs w:val="22"/>
              </w:rPr>
              <w:t xml:space="preserve">. </w:t>
            </w:r>
            <w:r>
              <w:rPr>
                <w:b/>
                <w:i/>
                <w:szCs w:val="22"/>
              </w:rPr>
              <w:t>Conclure</w:t>
            </w:r>
            <w:r>
              <w:rPr>
                <w:i/>
                <w:szCs w:val="22"/>
              </w:rPr>
              <w:t xml:space="preserve"> sur la pertinence de cette vitesse pour une utilisation urbaine du véhicule.</w:t>
            </w:r>
          </w:p>
        </w:tc>
      </w:tr>
    </w:tbl>
    <w:p w:rsidR="008C5D6F" w:rsidRPr="008C5D6F" w:rsidRDefault="008C5D6F" w:rsidP="008C5D6F">
      <w:pPr>
        <w:rPr>
          <w:lang/>
        </w:rPr>
      </w:pPr>
    </w:p>
    <w:p w:rsidR="008C5D6F" w:rsidRPr="00F77CD9" w:rsidRDefault="008C5D6F" w:rsidP="008C5D6F">
      <w:pPr>
        <w:pStyle w:val="Titre2"/>
        <w:rPr>
          <w:u w:val="none"/>
        </w:rPr>
      </w:pPr>
      <w:r w:rsidRPr="00F77CD9">
        <w:rPr>
          <w:u w:val="none"/>
          <w:lang w:val="fr-FR"/>
        </w:rPr>
        <w:t>Etude de l'acquisition de l'information vitesse</w:t>
      </w:r>
    </w:p>
    <w:p w:rsidR="001703B8" w:rsidRPr="008C5D6F" w:rsidRDefault="001703B8">
      <w:pPr>
        <w:rPr>
          <w:b/>
          <w:i/>
        </w:rPr>
      </w:pPr>
      <w:r>
        <w:tab/>
      </w:r>
      <w:r w:rsidRPr="008C5D6F">
        <w:rPr>
          <w:b/>
          <w:i/>
        </w:rPr>
        <w:t>Pour piloter le moteur électrique, il faut connaître précisément sa vitesse et son sens de rotation.</w:t>
      </w:r>
    </w:p>
    <w:p w:rsidR="001703B8" w:rsidRDefault="001703B8">
      <w:r>
        <w:tab/>
        <w:t>La mesure de vitesse du moteur de roue est effectuée sur l'arbre du moteur par un codeur. Son fonctionnement est décrit sur le document technique DT2. Des essais ont permis de relever le chronogramme suivant :</w:t>
      </w:r>
    </w:p>
    <w:p w:rsidR="001703B8" w:rsidRDefault="001703B8"/>
    <w:p w:rsidR="001703B8" w:rsidRDefault="0021356C">
      <w:pPr>
        <w:keepNext/>
        <w:jc w:val="center"/>
      </w:pPr>
      <w:r>
        <w:rPr>
          <w:rFonts w:ascii="Times New Roman" w:hAnsi="Times New Roman"/>
          <w:b/>
          <w:noProof/>
          <w:color w:val="0070C0"/>
          <w:sz w:val="24"/>
          <w:lang w:eastAsia="fr-FR"/>
        </w:rPr>
        <w:drawing>
          <wp:inline distT="0" distB="0" distL="0" distR="0">
            <wp:extent cx="5876290" cy="1812925"/>
            <wp:effectExtent l="19050" t="0" r="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9" cstate="print"/>
                    <a:srcRect/>
                    <a:stretch>
                      <a:fillRect/>
                    </a:stretch>
                  </pic:blipFill>
                  <pic:spPr bwMode="auto">
                    <a:xfrm>
                      <a:off x="0" y="0"/>
                      <a:ext cx="5876290" cy="1812925"/>
                    </a:xfrm>
                    <a:prstGeom prst="rect">
                      <a:avLst/>
                    </a:prstGeom>
                    <a:noFill/>
                    <a:ln w="9525">
                      <a:noFill/>
                      <a:miter lim="800000"/>
                      <a:headEnd/>
                      <a:tailEnd/>
                    </a:ln>
                  </pic:spPr>
                </pic:pic>
              </a:graphicData>
            </a:graphic>
          </wp:inline>
        </w:drawing>
      </w:r>
    </w:p>
    <w:p w:rsidR="001703B8" w:rsidRDefault="001703B8">
      <w:pPr>
        <w:pStyle w:val="Lgende"/>
        <w:jc w:val="center"/>
      </w:pPr>
      <w:bookmarkStart w:id="4" w:name="_Ref372811143"/>
      <w:r>
        <w:t xml:space="preserve">Figure </w:t>
      </w:r>
      <w:fldSimple w:instr=" SEQ Figure \* ARABIC ">
        <w:r w:rsidR="00DC7691">
          <w:rPr>
            <w:noProof/>
          </w:rPr>
          <w:t>3</w:t>
        </w:r>
      </w:fldSimple>
      <w:bookmarkEnd w:id="4"/>
      <w:r>
        <w:t xml:space="preserve"> : Chronogramme des</w:t>
      </w:r>
      <w:r w:rsidR="00F77CD9">
        <w:t xml:space="preserve"> signaux relevés au niveau des t</w:t>
      </w:r>
      <w:r>
        <w:t>êtes 1 et 2 du capteur de vitesse</w:t>
      </w:r>
    </w:p>
    <w:p w:rsidR="001703B8" w:rsidRDefault="001703B8"/>
    <w:p w:rsidR="001703B8" w:rsidRDefault="001703B8"/>
    <w:p w:rsidR="001703B8" w:rsidRDefault="001703B8"/>
    <w:tbl>
      <w:tblPr>
        <w:tblW w:w="0" w:type="auto"/>
        <w:tblLook w:val="0000"/>
      </w:tblPr>
      <w:tblGrid>
        <w:gridCol w:w="1528"/>
        <w:gridCol w:w="8245"/>
      </w:tblGrid>
      <w:tr w:rsidR="001703B8">
        <w:trPr>
          <w:cantSplit/>
        </w:trPr>
        <w:tc>
          <w:tcPr>
            <w:tcW w:w="1528" w:type="dxa"/>
            <w:tcBorders>
              <w:top w:val="nil"/>
              <w:left w:val="nil"/>
              <w:bottom w:val="nil"/>
              <w:right w:val="single" w:sz="4" w:space="0" w:color="auto"/>
            </w:tcBorders>
          </w:tcPr>
          <w:p w:rsidR="001703B8" w:rsidRDefault="001703B8">
            <w:pPr>
              <w:rPr>
                <w:u w:val="single"/>
              </w:rPr>
            </w:pPr>
            <w:r>
              <w:rPr>
                <w:u w:val="single"/>
              </w:rPr>
              <w:t>Question 12</w:t>
            </w:r>
          </w:p>
        </w:tc>
        <w:tc>
          <w:tcPr>
            <w:tcW w:w="8245" w:type="dxa"/>
            <w:vMerge w:val="restart"/>
            <w:tcBorders>
              <w:top w:val="nil"/>
              <w:left w:val="single" w:sz="4" w:space="0" w:color="auto"/>
              <w:bottom w:val="nil"/>
              <w:right w:val="nil"/>
            </w:tcBorders>
          </w:tcPr>
          <w:p w:rsidR="001703B8" w:rsidRDefault="001703B8">
            <w:pPr>
              <w:keepNext/>
              <w:keepLines/>
              <w:rPr>
                <w:i/>
                <w:iCs/>
              </w:rPr>
            </w:pPr>
            <w:r>
              <w:rPr>
                <w:b/>
                <w:i/>
                <w:iCs/>
              </w:rPr>
              <w:t xml:space="preserve">Mesurer </w:t>
            </w:r>
            <w:r>
              <w:rPr>
                <w:i/>
                <w:iCs/>
              </w:rPr>
              <w:t xml:space="preserve">la période </w:t>
            </w:r>
            <w:r>
              <w:t>T</w:t>
            </w:r>
            <w:r w:rsidR="00F77CD9">
              <w:rPr>
                <w:i/>
                <w:iCs/>
              </w:rPr>
              <w:t xml:space="preserve"> du signal issu de la t</w:t>
            </w:r>
            <w:r>
              <w:rPr>
                <w:i/>
                <w:iCs/>
              </w:rPr>
              <w:t xml:space="preserve">ête 1 sur le chronogramme </w:t>
            </w:r>
            <w:r w:rsidR="00A25C7D">
              <w:rPr>
                <w:i/>
                <w:iCs/>
              </w:rPr>
              <w:t xml:space="preserve">de la </w:t>
            </w:r>
            <w:fldSimple w:instr=" REF _Ref372811143 \h  \* MERGEFORMAT ">
              <w:r w:rsidR="00DC7691" w:rsidRPr="00DC7691">
                <w:rPr>
                  <w:i/>
                </w:rPr>
                <w:t xml:space="preserve">Figure </w:t>
              </w:r>
              <w:r w:rsidR="00DC7691" w:rsidRPr="00DC7691">
                <w:rPr>
                  <w:i/>
                  <w:noProof/>
                </w:rPr>
                <w:t>3</w:t>
              </w:r>
            </w:fldSimple>
            <w:r w:rsidR="00A25C7D" w:rsidRPr="00A25C7D">
              <w:rPr>
                <w:i/>
                <w:iCs/>
              </w:rPr>
              <w:t xml:space="preserve"> </w:t>
            </w:r>
            <w:r>
              <w:rPr>
                <w:i/>
                <w:iCs/>
              </w:rPr>
              <w:t xml:space="preserve">et </w:t>
            </w:r>
            <w:r w:rsidRPr="004842FD">
              <w:rPr>
                <w:b/>
                <w:i/>
                <w:iCs/>
              </w:rPr>
              <w:t>e</w:t>
            </w:r>
            <w:r>
              <w:rPr>
                <w:b/>
                <w:bCs/>
                <w:i/>
                <w:iCs/>
              </w:rPr>
              <w:t>xprimer</w:t>
            </w:r>
            <w:r>
              <w:rPr>
                <w:i/>
                <w:iCs/>
              </w:rPr>
              <w:t xml:space="preserve"> cette période en µs.</w:t>
            </w:r>
          </w:p>
          <w:p w:rsidR="001703B8" w:rsidRDefault="001703B8">
            <w:pPr>
              <w:keepNext/>
              <w:keepLines/>
              <w:rPr>
                <w:i/>
                <w:iCs/>
              </w:rPr>
            </w:pPr>
            <w:r>
              <w:rPr>
                <w:i/>
                <w:iCs/>
              </w:rPr>
              <w:t xml:space="preserve">D'après le document technique DT2, </w:t>
            </w:r>
            <w:r>
              <w:rPr>
                <w:b/>
                <w:i/>
                <w:iCs/>
              </w:rPr>
              <w:t>exprimer</w:t>
            </w:r>
            <w:r>
              <w:rPr>
                <w:i/>
                <w:iCs/>
              </w:rPr>
              <w:t xml:space="preserve"> en fonction de la période </w:t>
            </w:r>
            <w:r>
              <w:t>T</w:t>
            </w:r>
            <w:r>
              <w:rPr>
                <w:i/>
                <w:iCs/>
              </w:rPr>
              <w:t xml:space="preserve">, le temps </w:t>
            </w:r>
            <w:r>
              <w:t>t</w:t>
            </w:r>
            <w:r>
              <w:rPr>
                <w:i/>
                <w:iCs/>
              </w:rPr>
              <w:t xml:space="preserve"> mis par la roue pour effectuer un tour complet.</w:t>
            </w:r>
          </w:p>
          <w:p w:rsidR="001703B8" w:rsidRDefault="001703B8">
            <w:pPr>
              <w:keepNext/>
              <w:keepLines/>
              <w:rPr>
                <w:i/>
                <w:szCs w:val="22"/>
              </w:rPr>
            </w:pPr>
            <w:r>
              <w:rPr>
                <w:b/>
                <w:bCs/>
                <w:i/>
                <w:szCs w:val="22"/>
              </w:rPr>
              <w:t>En déduire</w:t>
            </w:r>
            <w:r>
              <w:rPr>
                <w:i/>
                <w:szCs w:val="22"/>
              </w:rPr>
              <w:t xml:space="preserve"> la fréquence de rotation du moteur en </w:t>
            </w:r>
            <w:r>
              <w:t>tr.min</w:t>
            </w:r>
            <w:r>
              <w:rPr>
                <w:vertAlign w:val="superscript"/>
              </w:rPr>
              <w:t xml:space="preserve">-1 </w:t>
            </w:r>
            <w:r>
              <w:rPr>
                <w:i/>
                <w:szCs w:val="22"/>
              </w:rPr>
              <w:t>lors de cet essai.</w:t>
            </w:r>
          </w:p>
        </w:tc>
      </w:tr>
      <w:tr w:rsidR="001703B8">
        <w:trPr>
          <w:cantSplit/>
          <w:trHeight w:val="936"/>
        </w:trPr>
        <w:tc>
          <w:tcPr>
            <w:tcW w:w="1528" w:type="dxa"/>
            <w:tcBorders>
              <w:top w:val="nil"/>
              <w:left w:val="nil"/>
              <w:bottom w:val="nil"/>
              <w:right w:val="single" w:sz="4" w:space="0" w:color="auto"/>
            </w:tcBorders>
          </w:tcPr>
          <w:p w:rsidR="001703B8" w:rsidRDefault="001703B8">
            <w:pPr>
              <w:rPr>
                <w:sz w:val="20"/>
                <w:szCs w:val="20"/>
              </w:rPr>
            </w:pPr>
            <w:r>
              <w:rPr>
                <w:sz w:val="20"/>
                <w:szCs w:val="20"/>
              </w:rPr>
              <w:t>DT2</w:t>
            </w:r>
          </w:p>
          <w:p w:rsidR="001703B8" w:rsidRDefault="001703B8"/>
        </w:tc>
        <w:tc>
          <w:tcPr>
            <w:tcW w:w="8245" w:type="dxa"/>
            <w:vMerge/>
            <w:tcBorders>
              <w:top w:val="nil"/>
              <w:left w:val="single" w:sz="4" w:space="0" w:color="auto"/>
              <w:bottom w:val="nil"/>
              <w:right w:val="nil"/>
            </w:tcBorders>
          </w:tcPr>
          <w:p w:rsidR="001703B8" w:rsidRDefault="001703B8"/>
        </w:tc>
      </w:tr>
    </w:tbl>
    <w:p w:rsidR="001703B8" w:rsidRDefault="001703B8"/>
    <w:tbl>
      <w:tblPr>
        <w:tblW w:w="0" w:type="auto"/>
        <w:tblLook w:val="0000"/>
      </w:tblPr>
      <w:tblGrid>
        <w:gridCol w:w="1528"/>
        <w:gridCol w:w="8245"/>
      </w:tblGrid>
      <w:tr w:rsidR="001703B8">
        <w:trPr>
          <w:cantSplit/>
        </w:trPr>
        <w:tc>
          <w:tcPr>
            <w:tcW w:w="1528" w:type="dxa"/>
            <w:tcBorders>
              <w:top w:val="nil"/>
              <w:left w:val="nil"/>
              <w:bottom w:val="nil"/>
              <w:right w:val="single" w:sz="4" w:space="0" w:color="auto"/>
            </w:tcBorders>
          </w:tcPr>
          <w:p w:rsidR="001703B8" w:rsidRDefault="001703B8">
            <w:pPr>
              <w:rPr>
                <w:u w:val="single"/>
              </w:rPr>
            </w:pPr>
            <w:r>
              <w:rPr>
                <w:u w:val="single"/>
              </w:rPr>
              <w:t>Question 13</w:t>
            </w:r>
          </w:p>
        </w:tc>
        <w:tc>
          <w:tcPr>
            <w:tcW w:w="8245" w:type="dxa"/>
            <w:vMerge w:val="restart"/>
            <w:tcBorders>
              <w:top w:val="nil"/>
              <w:left w:val="single" w:sz="4" w:space="0" w:color="auto"/>
              <w:bottom w:val="nil"/>
              <w:right w:val="nil"/>
            </w:tcBorders>
          </w:tcPr>
          <w:p w:rsidR="001703B8" w:rsidRDefault="001703B8">
            <w:pPr>
              <w:rPr>
                <w:i/>
                <w:iCs/>
              </w:rPr>
            </w:pPr>
            <w:r>
              <w:rPr>
                <w:i/>
                <w:iCs/>
              </w:rPr>
              <w:t xml:space="preserve">En observant la figure 2 du Document Ressource DT2, </w:t>
            </w:r>
            <w:r>
              <w:rPr>
                <w:b/>
                <w:bCs/>
                <w:i/>
                <w:iCs/>
              </w:rPr>
              <w:t>compléter</w:t>
            </w:r>
            <w:r>
              <w:rPr>
                <w:i/>
                <w:iCs/>
              </w:rPr>
              <w:t xml:space="preserve"> les affirmations du document réponse DR3 concernant le sens de marche.</w:t>
            </w:r>
          </w:p>
          <w:p w:rsidR="001703B8" w:rsidRDefault="001703B8">
            <w:pPr>
              <w:rPr>
                <w:i/>
                <w:iCs/>
              </w:rPr>
            </w:pPr>
            <w:r>
              <w:rPr>
                <w:b/>
                <w:i/>
                <w:iCs/>
              </w:rPr>
              <w:t>Compléter</w:t>
            </w:r>
            <w:r>
              <w:rPr>
                <w:i/>
                <w:iCs/>
              </w:rPr>
              <w:t xml:space="preserve"> alors l'algorithme de détection du sens de marche (sur le document-réponse).</w:t>
            </w:r>
          </w:p>
          <w:p w:rsidR="001703B8" w:rsidRDefault="001703B8">
            <w:r>
              <w:rPr>
                <w:b/>
                <w:bCs/>
                <w:i/>
                <w:szCs w:val="22"/>
              </w:rPr>
              <w:t>En déduire</w:t>
            </w:r>
            <w:r>
              <w:rPr>
                <w:i/>
                <w:szCs w:val="22"/>
              </w:rPr>
              <w:t xml:space="preserve"> le sens de rotation du moteur lors de cet essai.</w:t>
            </w:r>
          </w:p>
        </w:tc>
      </w:tr>
      <w:tr w:rsidR="001703B8">
        <w:trPr>
          <w:cantSplit/>
          <w:trHeight w:val="936"/>
        </w:trPr>
        <w:tc>
          <w:tcPr>
            <w:tcW w:w="1528" w:type="dxa"/>
            <w:tcBorders>
              <w:top w:val="nil"/>
              <w:left w:val="nil"/>
              <w:bottom w:val="nil"/>
              <w:right w:val="single" w:sz="4" w:space="0" w:color="auto"/>
            </w:tcBorders>
          </w:tcPr>
          <w:p w:rsidR="001703B8" w:rsidRDefault="001703B8">
            <w:pPr>
              <w:rPr>
                <w:sz w:val="20"/>
                <w:szCs w:val="20"/>
              </w:rPr>
            </w:pPr>
            <w:r>
              <w:rPr>
                <w:sz w:val="20"/>
                <w:szCs w:val="20"/>
              </w:rPr>
              <w:t>DT2</w:t>
            </w:r>
          </w:p>
          <w:p w:rsidR="001703B8" w:rsidRDefault="001703B8">
            <w:r>
              <w:rPr>
                <w:sz w:val="20"/>
                <w:szCs w:val="20"/>
              </w:rPr>
              <w:t>DR3</w:t>
            </w:r>
          </w:p>
        </w:tc>
        <w:tc>
          <w:tcPr>
            <w:tcW w:w="8245" w:type="dxa"/>
            <w:vMerge/>
            <w:tcBorders>
              <w:top w:val="nil"/>
              <w:left w:val="single" w:sz="4" w:space="0" w:color="auto"/>
              <w:bottom w:val="nil"/>
              <w:right w:val="nil"/>
            </w:tcBorders>
          </w:tcPr>
          <w:p w:rsidR="001703B8" w:rsidRDefault="001703B8"/>
        </w:tc>
      </w:tr>
    </w:tbl>
    <w:p w:rsidR="001703B8" w:rsidRDefault="001703B8"/>
    <w:tbl>
      <w:tblPr>
        <w:tblW w:w="0" w:type="auto"/>
        <w:tblLook w:val="0000"/>
      </w:tblPr>
      <w:tblGrid>
        <w:gridCol w:w="1528"/>
        <w:gridCol w:w="8245"/>
      </w:tblGrid>
      <w:tr w:rsidR="00A25C7D" w:rsidRPr="00A25C7D" w:rsidTr="000719A9">
        <w:trPr>
          <w:cantSplit/>
        </w:trPr>
        <w:tc>
          <w:tcPr>
            <w:tcW w:w="1528" w:type="dxa"/>
            <w:tcBorders>
              <w:top w:val="nil"/>
              <w:left w:val="nil"/>
              <w:bottom w:val="nil"/>
              <w:right w:val="single" w:sz="4" w:space="0" w:color="auto"/>
            </w:tcBorders>
          </w:tcPr>
          <w:p w:rsidR="00A25C7D" w:rsidRDefault="00A25C7D" w:rsidP="00A25C7D">
            <w:pPr>
              <w:rPr>
                <w:u w:val="single"/>
              </w:rPr>
            </w:pPr>
            <w:r>
              <w:rPr>
                <w:u w:val="single"/>
              </w:rPr>
              <w:t>Question 14</w:t>
            </w:r>
          </w:p>
        </w:tc>
        <w:tc>
          <w:tcPr>
            <w:tcW w:w="8245" w:type="dxa"/>
            <w:tcBorders>
              <w:top w:val="nil"/>
              <w:left w:val="single" w:sz="4" w:space="0" w:color="auto"/>
              <w:bottom w:val="nil"/>
              <w:right w:val="nil"/>
            </w:tcBorders>
          </w:tcPr>
          <w:p w:rsidR="00A25C7D" w:rsidRPr="00A25C7D" w:rsidRDefault="00D8558A" w:rsidP="008C5D6F">
            <w:pPr>
              <w:rPr>
                <w:i/>
              </w:rPr>
            </w:pPr>
            <w:r w:rsidRPr="00A25C7D">
              <w:rPr>
                <w:i/>
              </w:rPr>
              <w:t>Ce type de capteur</w:t>
            </w:r>
            <w:r w:rsidRPr="00D8558A">
              <w:rPr>
                <w:i/>
              </w:rPr>
              <w:t xml:space="preserve"> </w:t>
            </w:r>
            <w:r w:rsidR="008C5D6F">
              <w:rPr>
                <w:i/>
              </w:rPr>
              <w:t xml:space="preserve">répond-il au besoin énoncé </w:t>
            </w:r>
            <w:r w:rsidRPr="00D8558A">
              <w:rPr>
                <w:i/>
              </w:rPr>
              <w:t>?</w:t>
            </w:r>
            <w:r>
              <w:rPr>
                <w:i/>
              </w:rPr>
              <w:t xml:space="preserve"> </w:t>
            </w:r>
            <w:r w:rsidR="00A25C7D" w:rsidRPr="00A25C7D">
              <w:rPr>
                <w:b/>
                <w:i/>
              </w:rPr>
              <w:t>Justifier</w:t>
            </w:r>
            <w:r w:rsidR="00A25C7D" w:rsidRPr="00A25C7D">
              <w:rPr>
                <w:i/>
              </w:rPr>
              <w:t xml:space="preserve"> </w:t>
            </w:r>
            <w:r w:rsidR="008C5D6F">
              <w:rPr>
                <w:i/>
              </w:rPr>
              <w:t>votre réponse</w:t>
            </w:r>
            <w:r w:rsidR="00A25C7D" w:rsidRPr="00A25C7D">
              <w:rPr>
                <w:i/>
              </w:rPr>
              <w:t>.</w:t>
            </w:r>
          </w:p>
        </w:tc>
      </w:tr>
    </w:tbl>
    <w:p w:rsidR="00A25C7D" w:rsidRDefault="00A25C7D"/>
    <w:p w:rsidR="008C5D6F" w:rsidRDefault="008C5D6F"/>
    <w:p w:rsidR="001703B8" w:rsidRPr="00F77CD9" w:rsidRDefault="001703B8">
      <w:pPr>
        <w:pStyle w:val="Titre2"/>
        <w:rPr>
          <w:u w:val="none"/>
        </w:rPr>
      </w:pPr>
      <w:r w:rsidRPr="00F77CD9">
        <w:rPr>
          <w:u w:val="none"/>
        </w:rPr>
        <w:t xml:space="preserve">Localisation des véhicules en temps réel / Information aux clients </w:t>
      </w:r>
    </w:p>
    <w:p w:rsidR="001703B8" w:rsidRDefault="001703B8">
      <w:pPr>
        <w:pStyle w:val="Sansinterligne"/>
        <w:rPr>
          <w:rFonts w:cs="Arial"/>
        </w:rPr>
      </w:pPr>
    </w:p>
    <w:p w:rsidR="00605578" w:rsidRDefault="00605578" w:rsidP="00605578">
      <w:pPr>
        <w:pStyle w:val="Sansinterligne"/>
        <w:spacing w:after="120"/>
        <w:rPr>
          <w:rFonts w:cs="Arial"/>
        </w:rPr>
      </w:pPr>
      <w:r>
        <w:rPr>
          <w:rFonts w:cs="Arial"/>
        </w:rPr>
        <w:tab/>
        <w:t xml:space="preserve">La </w:t>
      </w:r>
      <w:r>
        <w:rPr>
          <w:rFonts w:cs="Arial"/>
        </w:rPr>
        <w:fldChar w:fldCharType="begin"/>
      </w:r>
      <w:r>
        <w:rPr>
          <w:rFonts w:cs="Arial"/>
        </w:rPr>
        <w:instrText xml:space="preserve"> REF _Ref372809832 \h </w:instrText>
      </w:r>
      <w:r>
        <w:rPr>
          <w:rFonts w:cs="Arial"/>
        </w:rPr>
      </w:r>
      <w:r>
        <w:rPr>
          <w:rFonts w:cs="Arial"/>
        </w:rPr>
        <w:fldChar w:fldCharType="separate"/>
      </w:r>
      <w:r w:rsidR="00DC7691">
        <w:t xml:space="preserve">Figure </w:t>
      </w:r>
      <w:r w:rsidR="00DC7691">
        <w:rPr>
          <w:noProof/>
        </w:rPr>
        <w:t>4</w:t>
      </w:r>
      <w:r>
        <w:rPr>
          <w:rFonts w:cs="Arial"/>
        </w:rPr>
        <w:fldChar w:fldCharType="end"/>
      </w:r>
      <w:r>
        <w:rPr>
          <w:rFonts w:cs="Arial"/>
        </w:rPr>
        <w:t xml:space="preserve"> </w:t>
      </w:r>
      <w:r w:rsidR="00411C2D">
        <w:rPr>
          <w:rFonts w:cs="Arial"/>
        </w:rPr>
        <w:t>de la page suivante</w:t>
      </w:r>
      <w:r>
        <w:rPr>
          <w:rFonts w:cs="Arial"/>
        </w:rPr>
        <w:t xml:space="preserve"> représente les échanges d’information</w:t>
      </w:r>
      <w:r w:rsidR="007D5588">
        <w:rPr>
          <w:rFonts w:cs="Arial"/>
        </w:rPr>
        <w:t>s</w:t>
      </w:r>
      <w:r>
        <w:rPr>
          <w:rFonts w:cs="Arial"/>
        </w:rPr>
        <w:t xml:space="preserve"> entre les différents acteurs du réseau.</w:t>
      </w:r>
    </w:p>
    <w:p w:rsidR="001703B8" w:rsidRDefault="001703B8">
      <w:pPr>
        <w:pStyle w:val="Sansinterligne"/>
        <w:spacing w:after="120"/>
        <w:rPr>
          <w:rFonts w:cs="Arial"/>
        </w:rPr>
      </w:pPr>
      <w:r>
        <w:rPr>
          <w:rFonts w:cs="Arial"/>
        </w:rPr>
        <w:tab/>
        <w:t xml:space="preserve">L'ordinateur de bord qui équipe chaque véhicule dispose d'un récepteur </w:t>
      </w:r>
      <w:r>
        <w:rPr>
          <w:rFonts w:cs="Arial"/>
          <w:b/>
        </w:rPr>
        <w:t>GPS</w:t>
      </w:r>
      <w:r>
        <w:rPr>
          <w:rFonts w:cs="Arial"/>
        </w:rPr>
        <w:t xml:space="preserve"> </w:t>
      </w:r>
      <w:r w:rsidR="007D5588">
        <w:rPr>
          <w:rFonts w:cs="Arial"/>
        </w:rPr>
        <w:t xml:space="preserve">(positionnement par satellite) </w:t>
      </w:r>
      <w:r>
        <w:rPr>
          <w:rFonts w:cs="Arial"/>
        </w:rPr>
        <w:t>et peut se connecter au réseau de téléphonie mobile (</w:t>
      </w:r>
      <w:r>
        <w:rPr>
          <w:rFonts w:cs="Arial"/>
          <w:b/>
        </w:rPr>
        <w:t>GSM/GPRS</w:t>
      </w:r>
      <w:r>
        <w:rPr>
          <w:rFonts w:cs="Arial"/>
        </w:rPr>
        <w:t>) pour transmettre des données. Les véhicules envoient toutes les 20 secondes au centre de régulation des trames de données (indiquant n° de véhicule, heure, position, vitesse...).</w:t>
      </w:r>
    </w:p>
    <w:p w:rsidR="001703B8" w:rsidRDefault="001703B8">
      <w:pPr>
        <w:pStyle w:val="Sansinterligne"/>
        <w:spacing w:after="120"/>
        <w:rPr>
          <w:rFonts w:cs="Arial"/>
        </w:rPr>
      </w:pPr>
      <w:r>
        <w:rPr>
          <w:rFonts w:cs="Arial"/>
        </w:rPr>
        <w:tab/>
        <w:t>Ces données sont traitées par le centre de régulation et envoyées en temps réel par le réseau de téléphonie mobile (</w:t>
      </w:r>
      <w:r>
        <w:rPr>
          <w:rFonts w:cs="Arial"/>
          <w:b/>
        </w:rPr>
        <w:t>GSM/GPRS</w:t>
      </w:r>
      <w:r>
        <w:rPr>
          <w:rFonts w:cs="Arial"/>
        </w:rPr>
        <w:t>) vers des bornes d'affichage situées sur les arrêts les plus fréquentés.</w:t>
      </w:r>
    </w:p>
    <w:p w:rsidR="001703B8" w:rsidRDefault="001703B8">
      <w:pPr>
        <w:pStyle w:val="Sansinterligne"/>
        <w:spacing w:after="120"/>
        <w:rPr>
          <w:rFonts w:cs="Arial"/>
        </w:rPr>
      </w:pPr>
      <w:r>
        <w:rPr>
          <w:rFonts w:cs="Arial"/>
        </w:rPr>
        <w:tab/>
        <w:t>Les bornes d'affichage indiquent le temps d'attente des prochains bus en fonction de leur position réelle ; à défaut (en cas de saturation du réseau GSM), elles affichent l'heure de passage théorique des prochains bus - les grilles horaires étant téléchargées dans les bornes à chaque changement de période (temps scolaire - vacances).</w:t>
      </w:r>
    </w:p>
    <w:p w:rsidR="001C675B" w:rsidRDefault="001C675B" w:rsidP="001C675B">
      <w:pPr>
        <w:pStyle w:val="Sansinterligne"/>
        <w:spacing w:after="120"/>
        <w:rPr>
          <w:rFonts w:cs="Arial"/>
        </w:rPr>
      </w:pPr>
      <w:r>
        <w:rPr>
          <w:rFonts w:cs="Arial"/>
        </w:rPr>
        <w:tab/>
        <w:t>Le centre de régulation envoie également les informations de position en temps réel vers le serveur distant de l'application pour smartphones "BusInfo Limoges", qui permet aux clients, à partir d</w:t>
      </w:r>
      <w:r w:rsidR="007D5588">
        <w:rPr>
          <w:rFonts w:cs="Arial"/>
        </w:rPr>
        <w:t>e leur</w:t>
      </w:r>
      <w:r>
        <w:rPr>
          <w:rFonts w:cs="Arial"/>
        </w:rPr>
        <w:t xml:space="preserve"> emplacement, de connaître les lignes et le temps d'attente des bus les plus proches. </w:t>
      </w:r>
    </w:p>
    <w:p w:rsidR="001703B8" w:rsidRDefault="001703B8">
      <w:pPr>
        <w:pStyle w:val="Sansinterligne"/>
        <w:spacing w:after="120"/>
        <w:rPr>
          <w:rFonts w:cs="Arial"/>
        </w:rPr>
      </w:pPr>
    </w:p>
    <w:p w:rsidR="001703B8" w:rsidRDefault="0021356C">
      <w:pPr>
        <w:pStyle w:val="Sansinterligne"/>
        <w:keepNext/>
        <w:jc w:val="center"/>
      </w:pPr>
      <w:r>
        <w:rPr>
          <w:b/>
          <w:noProof/>
          <w:sz w:val="28"/>
          <w:lang w:eastAsia="fr-FR"/>
        </w:rPr>
        <w:lastRenderedPageBreak/>
        <w:drawing>
          <wp:inline distT="0" distB="0" distL="0" distR="0">
            <wp:extent cx="6138545" cy="6273800"/>
            <wp:effectExtent l="19050" t="0" r="0" b="0"/>
            <wp:docPr id="16" name="Image 16" descr="Schéma géoloc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éma géolocalisation"/>
                    <pic:cNvPicPr>
                      <a:picLocks noChangeAspect="1" noChangeArrowheads="1"/>
                    </pic:cNvPicPr>
                  </pic:nvPicPr>
                  <pic:blipFill>
                    <a:blip r:embed="rId20" cstate="print"/>
                    <a:srcRect/>
                    <a:stretch>
                      <a:fillRect/>
                    </a:stretch>
                  </pic:blipFill>
                  <pic:spPr bwMode="auto">
                    <a:xfrm>
                      <a:off x="0" y="0"/>
                      <a:ext cx="6138545" cy="6273800"/>
                    </a:xfrm>
                    <a:prstGeom prst="rect">
                      <a:avLst/>
                    </a:prstGeom>
                    <a:noFill/>
                    <a:ln w="9525">
                      <a:noFill/>
                      <a:miter lim="800000"/>
                      <a:headEnd/>
                      <a:tailEnd/>
                    </a:ln>
                  </pic:spPr>
                </pic:pic>
              </a:graphicData>
            </a:graphic>
          </wp:inline>
        </w:drawing>
      </w:r>
    </w:p>
    <w:p w:rsidR="001703B8" w:rsidRDefault="001703B8">
      <w:pPr>
        <w:pStyle w:val="Lgende"/>
        <w:spacing w:before="120"/>
        <w:jc w:val="center"/>
      </w:pPr>
      <w:bookmarkStart w:id="5" w:name="_Ref372809832"/>
      <w:r>
        <w:t xml:space="preserve">Figure </w:t>
      </w:r>
      <w:fldSimple w:instr=" SEQ Figure \* ARABIC ">
        <w:r w:rsidR="00DC7691">
          <w:rPr>
            <w:noProof/>
          </w:rPr>
          <w:t>4</w:t>
        </w:r>
      </w:fldSimple>
      <w:bookmarkEnd w:id="5"/>
      <w:r>
        <w:t xml:space="preserve"> : </w:t>
      </w:r>
      <w:r w:rsidR="00411C2D">
        <w:t>g</w:t>
      </w:r>
      <w:r>
        <w:t>éolocalisation et suivi en temps réel de la flotte de véhicules, et information aux voyageurs (bornes</w:t>
      </w:r>
      <w:r w:rsidR="00411C2D">
        <w:t xml:space="preserve"> d'affichage, appli</w:t>
      </w:r>
      <w:r w:rsidR="008340BB">
        <w:t>cation</w:t>
      </w:r>
      <w:r w:rsidR="00411C2D">
        <w:t xml:space="preserve"> smartphone)</w:t>
      </w:r>
    </w:p>
    <w:p w:rsidR="001C675B" w:rsidRDefault="001C675B">
      <w:pPr>
        <w:pStyle w:val="Sansinterligne"/>
        <w:rPr>
          <w:rFonts w:cs="Arial"/>
          <w:b/>
          <w:i/>
        </w:rPr>
      </w:pPr>
    </w:p>
    <w:p w:rsidR="001C675B" w:rsidRDefault="001C675B">
      <w:pPr>
        <w:pStyle w:val="Sansinterligne"/>
        <w:rPr>
          <w:rFonts w:cs="Arial"/>
          <w:b/>
          <w:i/>
        </w:rPr>
      </w:pPr>
      <w:r w:rsidRPr="001440FB">
        <w:rPr>
          <w:rFonts w:cs="Arial"/>
          <w:b/>
          <w:i/>
        </w:rPr>
        <w:tab/>
      </w:r>
      <w:r w:rsidRPr="001C675B">
        <w:rPr>
          <w:rFonts w:cs="Arial"/>
          <w:b/>
          <w:i/>
        </w:rPr>
        <w:t>Nous nous proposons de montrer comment le voyageur, situé à un arrêt ou à proximité d'un arrêt de bus, peut disposer d'informations hor</w:t>
      </w:r>
      <w:r>
        <w:rPr>
          <w:rFonts w:cs="Arial"/>
          <w:b/>
          <w:i/>
        </w:rPr>
        <w:t>aires actualisées en temps réel.</w:t>
      </w:r>
      <w:r w:rsidRPr="001C675B">
        <w:rPr>
          <w:rFonts w:cs="Arial"/>
          <w:b/>
          <w:i/>
        </w:rPr>
        <w:t xml:space="preserve"> </w:t>
      </w:r>
      <w:r>
        <w:rPr>
          <w:rFonts w:cs="Arial"/>
          <w:b/>
          <w:i/>
        </w:rPr>
        <w:t>Pour cela nous étudierons</w:t>
      </w:r>
      <w:r w:rsidRPr="001C675B">
        <w:rPr>
          <w:rFonts w:cs="Arial"/>
          <w:b/>
          <w:i/>
        </w:rPr>
        <w:t xml:space="preserve"> le séquencement des échanges de données </w:t>
      </w:r>
      <w:r>
        <w:rPr>
          <w:rFonts w:cs="Arial"/>
          <w:b/>
          <w:i/>
        </w:rPr>
        <w:t xml:space="preserve">représenté par </w:t>
      </w:r>
      <w:r w:rsidRPr="001C675B">
        <w:rPr>
          <w:rFonts w:cs="Arial"/>
          <w:b/>
          <w:i/>
        </w:rPr>
        <w:t xml:space="preserve"> le diagramme de séquence SysML du document-réponse DR4.</w:t>
      </w:r>
    </w:p>
    <w:p w:rsidR="001703B8" w:rsidRDefault="001703B8">
      <w:pPr>
        <w:pStyle w:val="Sansinterligne"/>
        <w:rPr>
          <w:rFonts w:cs="Arial"/>
        </w:rPr>
      </w:pPr>
    </w:p>
    <w:tbl>
      <w:tblPr>
        <w:tblW w:w="0" w:type="auto"/>
        <w:tblInd w:w="108" w:type="dxa"/>
        <w:tblLook w:val="04A0"/>
      </w:tblPr>
      <w:tblGrid>
        <w:gridCol w:w="1531"/>
        <w:gridCol w:w="8210"/>
      </w:tblGrid>
      <w:tr w:rsidR="001703B8">
        <w:trPr>
          <w:cantSplit/>
        </w:trPr>
        <w:tc>
          <w:tcPr>
            <w:tcW w:w="1531" w:type="dxa"/>
            <w:tcBorders>
              <w:right w:val="single" w:sz="4" w:space="0" w:color="auto"/>
            </w:tcBorders>
          </w:tcPr>
          <w:p w:rsidR="001703B8" w:rsidRDefault="001703B8">
            <w:pPr>
              <w:ind w:left="-108"/>
              <w:rPr>
                <w:rFonts w:cs="Arial"/>
                <w:szCs w:val="22"/>
                <w:u w:val="single"/>
              </w:rPr>
            </w:pPr>
            <w:r>
              <w:rPr>
                <w:rFonts w:cs="Arial"/>
                <w:szCs w:val="22"/>
                <w:u w:val="single"/>
              </w:rPr>
              <w:t>Question 1</w:t>
            </w:r>
            <w:r w:rsidR="00A25C7D">
              <w:rPr>
                <w:rFonts w:cs="Arial"/>
                <w:szCs w:val="22"/>
                <w:u w:val="single"/>
              </w:rPr>
              <w:t>5</w:t>
            </w:r>
          </w:p>
          <w:p w:rsidR="001703B8" w:rsidRDefault="001703B8">
            <w:pPr>
              <w:ind w:left="-108"/>
              <w:rPr>
                <w:rFonts w:cs="Arial"/>
                <w:szCs w:val="22"/>
                <w:u w:val="single"/>
              </w:rPr>
            </w:pPr>
            <w:r>
              <w:rPr>
                <w:rFonts w:cs="Arial"/>
                <w:szCs w:val="22"/>
              </w:rPr>
              <w:t>DR4</w:t>
            </w:r>
          </w:p>
        </w:tc>
        <w:tc>
          <w:tcPr>
            <w:tcW w:w="8215" w:type="dxa"/>
            <w:tcBorders>
              <w:left w:val="single" w:sz="4" w:space="0" w:color="auto"/>
            </w:tcBorders>
          </w:tcPr>
          <w:p w:rsidR="001703B8" w:rsidRDefault="001703B8">
            <w:pPr>
              <w:pStyle w:val="Sansinterligne"/>
              <w:spacing w:after="120"/>
              <w:rPr>
                <w:rFonts w:cs="Arial"/>
                <w:i/>
                <w:iCs/>
                <w:szCs w:val="22"/>
              </w:rPr>
            </w:pPr>
            <w:r>
              <w:rPr>
                <w:rFonts w:cs="Arial"/>
                <w:i/>
                <w:iCs/>
                <w:szCs w:val="22"/>
              </w:rPr>
              <w:t xml:space="preserve">A l'aide de la </w:t>
            </w:r>
            <w:fldSimple w:instr=" REF _Ref372809832 \h  \* MERGEFORMAT ">
              <w:r w:rsidR="00DC7691" w:rsidRPr="00DC7691">
                <w:rPr>
                  <w:i/>
                </w:rPr>
                <w:t xml:space="preserve">Figure </w:t>
              </w:r>
              <w:r w:rsidR="00DC7691" w:rsidRPr="00DC7691">
                <w:rPr>
                  <w:i/>
                  <w:noProof/>
                </w:rPr>
                <w:t>4</w:t>
              </w:r>
            </w:fldSimple>
            <w:r>
              <w:rPr>
                <w:rFonts w:cs="Arial"/>
                <w:i/>
                <w:iCs/>
                <w:szCs w:val="22"/>
              </w:rPr>
              <w:t xml:space="preserve"> et du texte descriptif précédent, </w:t>
            </w:r>
          </w:p>
          <w:p w:rsidR="001703B8" w:rsidRDefault="001703B8">
            <w:pPr>
              <w:pStyle w:val="Sansinterligne"/>
              <w:spacing w:after="120"/>
              <w:rPr>
                <w:rFonts w:cs="Arial"/>
                <w:i/>
                <w:iCs/>
              </w:rPr>
            </w:pPr>
            <w:r>
              <w:rPr>
                <w:rFonts w:cs="Arial"/>
                <w:i/>
                <w:iCs/>
                <w:szCs w:val="22"/>
              </w:rPr>
              <w:t xml:space="preserve">- </w:t>
            </w:r>
            <w:r>
              <w:rPr>
                <w:rFonts w:cs="Arial"/>
                <w:b/>
                <w:i/>
                <w:iCs/>
              </w:rPr>
              <w:t>Compléter</w:t>
            </w:r>
            <w:r>
              <w:rPr>
                <w:rFonts w:cs="Arial"/>
                <w:i/>
                <w:iCs/>
              </w:rPr>
              <w:t xml:space="preserve"> la colonne "Intitulé du message" du tableau avec les propositions correspondant aux numéros du diagramme de séquence.</w:t>
            </w:r>
          </w:p>
          <w:p w:rsidR="001703B8" w:rsidRDefault="001703B8" w:rsidP="00740F3C">
            <w:pPr>
              <w:pStyle w:val="Sansinterligne"/>
              <w:spacing w:after="120"/>
              <w:rPr>
                <w:rFonts w:cs="Arial"/>
                <w:i/>
                <w:iCs/>
                <w:szCs w:val="22"/>
              </w:rPr>
            </w:pPr>
            <w:r>
              <w:rPr>
                <w:rFonts w:cs="Arial"/>
                <w:i/>
                <w:iCs/>
                <w:szCs w:val="22"/>
              </w:rPr>
              <w:t xml:space="preserve">- </w:t>
            </w:r>
            <w:r w:rsidRPr="001866E0">
              <w:rPr>
                <w:rFonts w:cs="Arial"/>
                <w:b/>
                <w:i/>
                <w:iCs/>
                <w:szCs w:val="22"/>
              </w:rPr>
              <w:t>C</w:t>
            </w:r>
            <w:r>
              <w:rPr>
                <w:rFonts w:cs="Arial"/>
                <w:b/>
                <w:i/>
                <w:iCs/>
                <w:szCs w:val="22"/>
              </w:rPr>
              <w:t>oche</w:t>
            </w:r>
            <w:r w:rsidR="00740F3C">
              <w:rPr>
                <w:rFonts w:cs="Arial"/>
                <w:b/>
                <w:i/>
                <w:iCs/>
                <w:szCs w:val="22"/>
              </w:rPr>
              <w:t>r</w:t>
            </w:r>
            <w:r>
              <w:rPr>
                <w:rFonts w:cs="Arial"/>
                <w:i/>
                <w:iCs/>
                <w:szCs w:val="22"/>
              </w:rPr>
              <w:t xml:space="preserve"> le(s) support(s) de transmission de chaque message.</w:t>
            </w:r>
          </w:p>
        </w:tc>
      </w:tr>
    </w:tbl>
    <w:p w:rsidR="001703B8" w:rsidRPr="008340BB" w:rsidRDefault="001703B8">
      <w:pPr>
        <w:pStyle w:val="Titre2"/>
        <w:rPr>
          <w:u w:val="none"/>
        </w:rPr>
      </w:pPr>
      <w:r w:rsidRPr="008340BB">
        <w:rPr>
          <w:u w:val="none"/>
        </w:rPr>
        <w:lastRenderedPageBreak/>
        <w:t>Etude du réseau de télésurveillance</w:t>
      </w:r>
    </w:p>
    <w:p w:rsidR="001866E0" w:rsidRDefault="001866E0">
      <w:pPr>
        <w:pStyle w:val="NoSpacing"/>
        <w:spacing w:after="120"/>
        <w:jc w:val="both"/>
      </w:pPr>
    </w:p>
    <w:p w:rsidR="001703B8" w:rsidRDefault="001866E0">
      <w:pPr>
        <w:pStyle w:val="NoSpacing"/>
        <w:spacing w:after="120"/>
        <w:jc w:val="both"/>
        <w:rPr>
          <w:rFonts w:ascii="Arial" w:hAnsi="Arial" w:cs="Arial"/>
        </w:rPr>
      </w:pPr>
      <w:r>
        <w:tab/>
      </w:r>
      <w:r w:rsidR="001703B8">
        <w:rPr>
          <w:rFonts w:ascii="Arial" w:hAnsi="Arial" w:cs="Arial"/>
        </w:rPr>
        <w:t>Tous les véhicules comportent des équipements de sécurité dont des caméras de vidéosurveillance. Les informations sur l'état de ces équipements sont régulièrement collectées sur un réseau WIFI spécifique dit "réseau de télésurveillance".</w:t>
      </w:r>
    </w:p>
    <w:p w:rsidR="001703B8" w:rsidRDefault="001703B8">
      <w:pPr>
        <w:pStyle w:val="NoSpacing"/>
        <w:spacing w:after="120"/>
        <w:jc w:val="both"/>
        <w:rPr>
          <w:rFonts w:ascii="Arial" w:hAnsi="Arial" w:cs="Arial"/>
        </w:rPr>
      </w:pPr>
      <w:r>
        <w:tab/>
      </w:r>
      <w:r>
        <w:rPr>
          <w:rFonts w:ascii="Arial" w:hAnsi="Arial" w:cs="Arial"/>
        </w:rPr>
        <w:t>Chaque véhicule est identifié par un numéro à trois chiffres qui lui est propre, et indépendant de la tournée à laquelle il est affecté à un moment donné.</w:t>
      </w:r>
    </w:p>
    <w:p w:rsidR="001866E0" w:rsidRDefault="001866E0">
      <w:pPr>
        <w:pStyle w:val="NoSpacing"/>
        <w:spacing w:after="120"/>
        <w:jc w:val="both"/>
        <w:rPr>
          <w:rFonts w:ascii="Arial" w:hAnsi="Arial" w:cs="Arial"/>
        </w:rPr>
      </w:pPr>
    </w:p>
    <w:p w:rsidR="001703B8" w:rsidRDefault="001703B8">
      <w:pPr>
        <w:pStyle w:val="NoSpacing"/>
        <w:spacing w:after="120"/>
        <w:rPr>
          <w:rFonts w:ascii="Arial" w:hAnsi="Arial" w:cs="Arial"/>
          <w:b/>
          <w:i/>
        </w:rPr>
      </w:pPr>
      <w:r>
        <w:tab/>
      </w:r>
      <w:r>
        <w:rPr>
          <w:rFonts w:ascii="Arial" w:hAnsi="Arial" w:cs="Arial"/>
          <w:b/>
          <w:i/>
        </w:rPr>
        <w:t>On se propose d'étudier le plan d'adressage du réseau de vidéosurveillance afin de déterminer le nombre de véhicules qu'il est possible de relier à ce réseau.</w:t>
      </w:r>
    </w:p>
    <w:p w:rsidR="001703B8" w:rsidRDefault="001703B8">
      <w:pPr>
        <w:pStyle w:val="NoSpacing"/>
        <w:spacing w:after="120"/>
        <w:rPr>
          <w:rFonts w:ascii="Arial" w:hAnsi="Arial" w:cs="Arial"/>
        </w:rPr>
      </w:pPr>
      <w:r>
        <w:tab/>
      </w:r>
      <w:r>
        <w:rPr>
          <w:rFonts w:ascii="Arial" w:hAnsi="Arial" w:cs="Arial"/>
        </w:rPr>
        <w:t xml:space="preserve">Chacun des véhicules possède une adresse IP de type </w:t>
      </w:r>
      <w:r>
        <w:rPr>
          <w:rFonts w:ascii="Arial" w:hAnsi="Arial" w:cs="Arial"/>
          <w:b/>
        </w:rPr>
        <w:t>10.0.y.z</w:t>
      </w:r>
      <w:r>
        <w:rPr>
          <w:rFonts w:ascii="Arial" w:hAnsi="Arial" w:cs="Arial"/>
        </w:rPr>
        <w:t xml:space="preserve"> </w:t>
      </w:r>
      <w:r>
        <w:rPr>
          <w:rFonts w:ascii="Arial" w:hAnsi="Arial" w:cs="Arial"/>
        </w:rPr>
        <w:br/>
        <w:t>Le masque du réseau est : 255.255.252.0.</w:t>
      </w:r>
    </w:p>
    <w:p w:rsidR="001703B8" w:rsidRDefault="001703B8">
      <w:pPr>
        <w:pStyle w:val="NoSpacing"/>
        <w:rPr>
          <w:rFonts w:ascii="Arial" w:hAnsi="Arial" w:cs="Arial"/>
        </w:rPr>
      </w:pPr>
    </w:p>
    <w:p w:rsidR="001866E0" w:rsidRDefault="001866E0">
      <w:pPr>
        <w:pStyle w:val="NoSpacing"/>
        <w:rPr>
          <w:rFonts w:ascii="Arial" w:hAnsi="Arial" w:cs="Arial"/>
        </w:rPr>
      </w:pPr>
    </w:p>
    <w:tbl>
      <w:tblPr>
        <w:tblW w:w="0" w:type="auto"/>
        <w:tblLook w:val="0000"/>
      </w:tblPr>
      <w:tblGrid>
        <w:gridCol w:w="1510"/>
        <w:gridCol w:w="8339"/>
      </w:tblGrid>
      <w:tr w:rsidR="001703B8">
        <w:trPr>
          <w:cantSplit/>
        </w:trPr>
        <w:tc>
          <w:tcPr>
            <w:tcW w:w="1510" w:type="dxa"/>
            <w:tcBorders>
              <w:top w:val="nil"/>
              <w:left w:val="nil"/>
              <w:bottom w:val="nil"/>
              <w:right w:val="single" w:sz="4" w:space="0" w:color="auto"/>
            </w:tcBorders>
          </w:tcPr>
          <w:p w:rsidR="001703B8" w:rsidRDefault="001703B8" w:rsidP="00A25C7D">
            <w:pPr>
              <w:spacing w:after="0"/>
              <w:ind w:left="-108"/>
              <w:rPr>
                <w:rFonts w:cs="Arial"/>
                <w:u w:val="single"/>
                <w:lang w:eastAsia="fr-FR"/>
              </w:rPr>
            </w:pPr>
            <w:r>
              <w:rPr>
                <w:rFonts w:cs="Arial"/>
                <w:u w:val="single"/>
                <w:lang w:eastAsia="fr-FR"/>
              </w:rPr>
              <w:t>Question 1</w:t>
            </w:r>
            <w:r w:rsidR="00A25C7D">
              <w:rPr>
                <w:rFonts w:cs="Arial"/>
                <w:u w:val="single"/>
                <w:lang w:eastAsia="fr-FR"/>
              </w:rPr>
              <w:t>6</w:t>
            </w:r>
          </w:p>
        </w:tc>
        <w:tc>
          <w:tcPr>
            <w:tcW w:w="8339" w:type="dxa"/>
            <w:vMerge w:val="restart"/>
            <w:tcBorders>
              <w:top w:val="nil"/>
              <w:left w:val="single" w:sz="4" w:space="0" w:color="auto"/>
              <w:bottom w:val="nil"/>
              <w:right w:val="nil"/>
            </w:tcBorders>
          </w:tcPr>
          <w:p w:rsidR="001703B8" w:rsidRDefault="001703B8">
            <w:pPr>
              <w:pStyle w:val="NoSpacing"/>
              <w:spacing w:after="120"/>
              <w:jc w:val="both"/>
              <w:rPr>
                <w:rFonts w:ascii="Arial" w:hAnsi="Arial" w:cs="Arial"/>
                <w:i/>
                <w:iCs/>
                <w:lang w:eastAsia="fr-FR"/>
              </w:rPr>
            </w:pPr>
            <w:r>
              <w:rPr>
                <w:rFonts w:ascii="Arial" w:hAnsi="Arial" w:cs="Arial"/>
                <w:b/>
                <w:i/>
                <w:iCs/>
                <w:lang w:eastAsia="fr-FR"/>
              </w:rPr>
              <w:t xml:space="preserve">Exprimer </w:t>
            </w:r>
            <w:r>
              <w:rPr>
                <w:rFonts w:ascii="Arial" w:hAnsi="Arial" w:cs="Arial"/>
                <w:bCs/>
                <w:i/>
                <w:iCs/>
                <w:lang w:eastAsia="fr-FR"/>
              </w:rPr>
              <w:t>en binaire</w:t>
            </w:r>
            <w:r>
              <w:rPr>
                <w:rFonts w:ascii="Arial" w:hAnsi="Arial" w:cs="Arial"/>
                <w:i/>
                <w:iCs/>
                <w:lang w:eastAsia="fr-FR"/>
              </w:rPr>
              <w:t xml:space="preserve"> l'adresse de véhicule 10.0.3.19. ainsi que le masque de réseau (lignes 1 et 2 du tableau du document-réponse DR3). </w:t>
            </w:r>
          </w:p>
          <w:p w:rsidR="001703B8" w:rsidRDefault="001703B8">
            <w:pPr>
              <w:pStyle w:val="NoSpacing"/>
              <w:spacing w:after="120"/>
              <w:jc w:val="both"/>
              <w:rPr>
                <w:rFonts w:ascii="Arial" w:hAnsi="Arial" w:cs="Arial"/>
                <w:i/>
                <w:iCs/>
                <w:lang w:eastAsia="fr-FR"/>
              </w:rPr>
            </w:pPr>
            <w:r>
              <w:rPr>
                <w:rFonts w:ascii="Arial" w:hAnsi="Arial" w:cs="Arial"/>
                <w:i/>
                <w:iCs/>
                <w:lang w:eastAsia="fr-FR"/>
              </w:rPr>
              <w:t xml:space="preserve">En </w:t>
            </w:r>
            <w:r>
              <w:rPr>
                <w:rFonts w:ascii="Arial" w:hAnsi="Arial" w:cs="Arial"/>
                <w:b/>
                <w:i/>
                <w:iCs/>
                <w:lang w:eastAsia="fr-FR"/>
              </w:rPr>
              <w:t>déduire</w:t>
            </w:r>
            <w:r>
              <w:rPr>
                <w:rFonts w:ascii="Arial" w:hAnsi="Arial" w:cs="Arial"/>
                <w:i/>
                <w:iCs/>
                <w:lang w:eastAsia="fr-FR"/>
              </w:rPr>
              <w:t xml:space="preserve"> les adresses possibles pour les hôtes (compléter la ligne 3 avec des ‘1’, des ‘0’ pour la partie réseau de l’adresse, et des ‘x’ pour la partie hôte).</w:t>
            </w:r>
          </w:p>
        </w:tc>
      </w:tr>
      <w:tr w:rsidR="001703B8">
        <w:trPr>
          <w:cantSplit/>
        </w:trPr>
        <w:tc>
          <w:tcPr>
            <w:tcW w:w="1510" w:type="dxa"/>
            <w:tcBorders>
              <w:top w:val="nil"/>
              <w:left w:val="nil"/>
              <w:bottom w:val="nil"/>
              <w:right w:val="single" w:sz="4" w:space="0" w:color="auto"/>
            </w:tcBorders>
          </w:tcPr>
          <w:p w:rsidR="001703B8" w:rsidRDefault="001703B8">
            <w:pPr>
              <w:spacing w:after="0"/>
              <w:ind w:left="-108"/>
              <w:rPr>
                <w:rFonts w:cs="Arial"/>
                <w:b/>
                <w:lang w:eastAsia="fr-FR"/>
              </w:rPr>
            </w:pPr>
          </w:p>
        </w:tc>
        <w:tc>
          <w:tcPr>
            <w:tcW w:w="8339" w:type="dxa"/>
            <w:vMerge/>
            <w:tcBorders>
              <w:top w:val="nil"/>
              <w:left w:val="single" w:sz="4" w:space="0" w:color="auto"/>
              <w:bottom w:val="nil"/>
              <w:right w:val="nil"/>
            </w:tcBorders>
          </w:tcPr>
          <w:p w:rsidR="001703B8" w:rsidRDefault="001703B8">
            <w:pPr>
              <w:spacing w:after="0"/>
              <w:rPr>
                <w:rFonts w:cs="Arial"/>
                <w:b/>
                <w:color w:val="FF0000"/>
                <w:lang w:eastAsia="fr-FR"/>
              </w:rPr>
            </w:pPr>
          </w:p>
        </w:tc>
      </w:tr>
      <w:tr w:rsidR="001703B8">
        <w:trPr>
          <w:cantSplit/>
        </w:trPr>
        <w:tc>
          <w:tcPr>
            <w:tcW w:w="1510" w:type="dxa"/>
            <w:tcBorders>
              <w:top w:val="nil"/>
              <w:left w:val="nil"/>
              <w:bottom w:val="nil"/>
              <w:right w:val="single" w:sz="4" w:space="0" w:color="auto"/>
            </w:tcBorders>
          </w:tcPr>
          <w:p w:rsidR="001703B8" w:rsidRDefault="001703B8">
            <w:pPr>
              <w:spacing w:after="0"/>
              <w:ind w:left="-108"/>
              <w:rPr>
                <w:rFonts w:cs="Arial"/>
                <w:b/>
                <w:lang w:eastAsia="fr-FR"/>
              </w:rPr>
            </w:pPr>
            <w:r>
              <w:rPr>
                <w:rFonts w:cs="Arial"/>
                <w:lang w:eastAsia="fr-FR"/>
              </w:rPr>
              <w:t>DR3</w:t>
            </w:r>
          </w:p>
        </w:tc>
        <w:tc>
          <w:tcPr>
            <w:tcW w:w="8339" w:type="dxa"/>
            <w:vMerge/>
            <w:tcBorders>
              <w:top w:val="nil"/>
              <w:left w:val="single" w:sz="4" w:space="0" w:color="auto"/>
              <w:bottom w:val="nil"/>
              <w:right w:val="nil"/>
            </w:tcBorders>
          </w:tcPr>
          <w:p w:rsidR="001703B8" w:rsidRDefault="001703B8">
            <w:pPr>
              <w:spacing w:after="0"/>
              <w:rPr>
                <w:rFonts w:cs="Arial"/>
                <w:b/>
                <w:color w:val="FF0000"/>
                <w:lang w:eastAsia="fr-FR"/>
              </w:rPr>
            </w:pPr>
          </w:p>
        </w:tc>
      </w:tr>
    </w:tbl>
    <w:p w:rsidR="001703B8" w:rsidRDefault="001703B8">
      <w:pPr>
        <w:pStyle w:val="NoSpacing"/>
        <w:rPr>
          <w:rFonts w:ascii="Arial" w:eastAsia="Cambria" w:hAnsi="Arial"/>
          <w:szCs w:val="24"/>
        </w:rPr>
      </w:pPr>
    </w:p>
    <w:p w:rsidR="001866E0" w:rsidRDefault="001866E0">
      <w:pPr>
        <w:pStyle w:val="NoSpacing"/>
        <w:rPr>
          <w:rFonts w:ascii="Arial" w:eastAsia="Cambria" w:hAnsi="Arial"/>
          <w:szCs w:val="24"/>
        </w:rPr>
      </w:pPr>
    </w:p>
    <w:tbl>
      <w:tblPr>
        <w:tblW w:w="0" w:type="auto"/>
        <w:tblLook w:val="0000"/>
      </w:tblPr>
      <w:tblGrid>
        <w:gridCol w:w="1510"/>
        <w:gridCol w:w="8339"/>
      </w:tblGrid>
      <w:tr w:rsidR="001703B8">
        <w:trPr>
          <w:cantSplit/>
        </w:trPr>
        <w:tc>
          <w:tcPr>
            <w:tcW w:w="1510" w:type="dxa"/>
            <w:tcBorders>
              <w:top w:val="nil"/>
              <w:left w:val="nil"/>
              <w:bottom w:val="nil"/>
              <w:right w:val="single" w:sz="4" w:space="0" w:color="auto"/>
            </w:tcBorders>
          </w:tcPr>
          <w:p w:rsidR="001703B8" w:rsidRDefault="001703B8" w:rsidP="00A25C7D">
            <w:pPr>
              <w:spacing w:after="0"/>
              <w:ind w:left="-108"/>
              <w:rPr>
                <w:rFonts w:cs="Arial"/>
                <w:u w:val="single"/>
                <w:lang w:eastAsia="fr-FR"/>
              </w:rPr>
            </w:pPr>
            <w:r>
              <w:rPr>
                <w:rFonts w:cs="Arial"/>
                <w:u w:val="single"/>
                <w:lang w:eastAsia="fr-FR"/>
              </w:rPr>
              <w:t>Question 1</w:t>
            </w:r>
            <w:r w:rsidR="00A25C7D">
              <w:rPr>
                <w:rFonts w:cs="Arial"/>
                <w:u w:val="single"/>
                <w:lang w:eastAsia="fr-FR"/>
              </w:rPr>
              <w:t>7</w:t>
            </w:r>
          </w:p>
        </w:tc>
        <w:tc>
          <w:tcPr>
            <w:tcW w:w="8339" w:type="dxa"/>
            <w:vMerge w:val="restart"/>
            <w:tcBorders>
              <w:top w:val="nil"/>
              <w:left w:val="single" w:sz="4" w:space="0" w:color="auto"/>
              <w:bottom w:val="nil"/>
              <w:right w:val="nil"/>
            </w:tcBorders>
          </w:tcPr>
          <w:p w:rsidR="001703B8" w:rsidRDefault="001703B8">
            <w:pPr>
              <w:pStyle w:val="NoSpacing"/>
              <w:jc w:val="both"/>
              <w:rPr>
                <w:rFonts w:ascii="Arial" w:hAnsi="Arial" w:cs="Arial"/>
                <w:i/>
                <w:iCs/>
                <w:lang w:eastAsia="fr-FR"/>
              </w:rPr>
            </w:pPr>
            <w:r>
              <w:rPr>
                <w:rFonts w:ascii="Arial" w:hAnsi="Arial" w:cs="Arial"/>
                <w:b/>
                <w:i/>
                <w:iCs/>
                <w:lang w:eastAsia="fr-FR"/>
              </w:rPr>
              <w:t xml:space="preserve">Exprimer </w:t>
            </w:r>
            <w:r>
              <w:rPr>
                <w:rFonts w:ascii="Arial" w:hAnsi="Arial" w:cs="Arial"/>
                <w:bCs/>
                <w:i/>
                <w:iCs/>
                <w:lang w:eastAsia="fr-FR"/>
              </w:rPr>
              <w:t>en décimal</w:t>
            </w:r>
            <w:r>
              <w:rPr>
                <w:rFonts w:ascii="Arial" w:hAnsi="Arial" w:cs="Arial"/>
                <w:i/>
                <w:iCs/>
                <w:lang w:eastAsia="fr-FR"/>
              </w:rPr>
              <w:t xml:space="preserve"> l'adresse de diffusion (ou "broadcast") de ce réseau. </w:t>
            </w:r>
          </w:p>
          <w:p w:rsidR="001703B8" w:rsidRDefault="001703B8" w:rsidP="00740F3C">
            <w:pPr>
              <w:pStyle w:val="NoSpacing"/>
              <w:rPr>
                <w:rFonts w:ascii="Arial" w:hAnsi="Arial" w:cs="Arial"/>
                <w:i/>
                <w:iCs/>
                <w:lang w:eastAsia="fr-FR"/>
              </w:rPr>
            </w:pPr>
            <w:r>
              <w:rPr>
                <w:rFonts w:ascii="Arial" w:hAnsi="Arial" w:cs="Arial"/>
                <w:b/>
                <w:i/>
                <w:iCs/>
                <w:lang w:eastAsia="fr-FR"/>
              </w:rPr>
              <w:t>Explique</w:t>
            </w:r>
            <w:r w:rsidR="00740F3C">
              <w:rPr>
                <w:rFonts w:ascii="Arial" w:hAnsi="Arial" w:cs="Arial"/>
                <w:b/>
                <w:i/>
                <w:iCs/>
                <w:lang w:eastAsia="fr-FR"/>
              </w:rPr>
              <w:t>r</w:t>
            </w:r>
            <w:r>
              <w:rPr>
                <w:rFonts w:ascii="Arial" w:hAnsi="Arial" w:cs="Arial"/>
                <w:i/>
                <w:iCs/>
                <w:lang w:eastAsia="fr-FR"/>
              </w:rPr>
              <w:t xml:space="preserve"> pourquoi cette adresse ne doit pas être donnée à un hôte.</w:t>
            </w:r>
          </w:p>
        </w:tc>
      </w:tr>
      <w:tr w:rsidR="001703B8">
        <w:trPr>
          <w:cantSplit/>
        </w:trPr>
        <w:tc>
          <w:tcPr>
            <w:tcW w:w="1510" w:type="dxa"/>
            <w:tcBorders>
              <w:top w:val="nil"/>
              <w:left w:val="nil"/>
              <w:bottom w:val="nil"/>
              <w:right w:val="single" w:sz="4" w:space="0" w:color="auto"/>
            </w:tcBorders>
          </w:tcPr>
          <w:p w:rsidR="001703B8" w:rsidRDefault="001703B8">
            <w:pPr>
              <w:spacing w:after="0"/>
              <w:ind w:left="-108"/>
              <w:rPr>
                <w:rFonts w:cs="Arial"/>
                <w:b/>
                <w:lang w:eastAsia="fr-FR"/>
              </w:rPr>
            </w:pPr>
          </w:p>
        </w:tc>
        <w:tc>
          <w:tcPr>
            <w:tcW w:w="8339" w:type="dxa"/>
            <w:vMerge/>
            <w:tcBorders>
              <w:top w:val="nil"/>
              <w:left w:val="single" w:sz="4" w:space="0" w:color="auto"/>
              <w:bottom w:val="nil"/>
              <w:right w:val="nil"/>
            </w:tcBorders>
          </w:tcPr>
          <w:p w:rsidR="001703B8" w:rsidRDefault="001703B8">
            <w:pPr>
              <w:spacing w:after="0"/>
              <w:rPr>
                <w:rFonts w:cs="Arial"/>
                <w:b/>
                <w:color w:val="FF0000"/>
                <w:sz w:val="24"/>
                <w:lang w:eastAsia="fr-FR"/>
              </w:rPr>
            </w:pPr>
          </w:p>
        </w:tc>
      </w:tr>
    </w:tbl>
    <w:p w:rsidR="001703B8" w:rsidRDefault="001703B8">
      <w:pPr>
        <w:pStyle w:val="NoSpacing"/>
        <w:rPr>
          <w:rFonts w:ascii="Arial" w:hAnsi="Arial" w:cs="Arial"/>
          <w:sz w:val="24"/>
          <w:szCs w:val="24"/>
        </w:rPr>
      </w:pPr>
    </w:p>
    <w:p w:rsidR="001866E0" w:rsidRDefault="001866E0">
      <w:pPr>
        <w:pStyle w:val="NoSpacing"/>
        <w:rPr>
          <w:rFonts w:ascii="Arial" w:hAnsi="Arial" w:cs="Arial"/>
          <w:sz w:val="24"/>
          <w:szCs w:val="24"/>
        </w:rPr>
      </w:pPr>
    </w:p>
    <w:tbl>
      <w:tblPr>
        <w:tblW w:w="9889" w:type="dxa"/>
        <w:tblLayout w:type="fixed"/>
        <w:tblLook w:val="0000"/>
      </w:tblPr>
      <w:tblGrid>
        <w:gridCol w:w="1531"/>
        <w:gridCol w:w="8358"/>
      </w:tblGrid>
      <w:tr w:rsidR="001703B8">
        <w:trPr>
          <w:cantSplit/>
        </w:trPr>
        <w:tc>
          <w:tcPr>
            <w:tcW w:w="1531" w:type="dxa"/>
            <w:tcBorders>
              <w:top w:val="nil"/>
              <w:left w:val="nil"/>
              <w:bottom w:val="nil"/>
              <w:right w:val="single" w:sz="4" w:space="0" w:color="auto"/>
            </w:tcBorders>
          </w:tcPr>
          <w:p w:rsidR="001703B8" w:rsidRDefault="001703B8" w:rsidP="00A25C7D">
            <w:pPr>
              <w:spacing w:after="0"/>
              <w:ind w:left="-108"/>
              <w:rPr>
                <w:rFonts w:cs="Arial"/>
                <w:u w:val="single"/>
                <w:lang w:eastAsia="fr-FR"/>
              </w:rPr>
            </w:pPr>
            <w:r>
              <w:rPr>
                <w:rFonts w:cs="Arial"/>
                <w:u w:val="single"/>
                <w:lang w:eastAsia="fr-FR"/>
              </w:rPr>
              <w:t>Question 1</w:t>
            </w:r>
            <w:r w:rsidR="00A25C7D">
              <w:rPr>
                <w:rFonts w:cs="Arial"/>
                <w:u w:val="single"/>
                <w:lang w:eastAsia="fr-FR"/>
              </w:rPr>
              <w:t>8</w:t>
            </w:r>
          </w:p>
        </w:tc>
        <w:tc>
          <w:tcPr>
            <w:tcW w:w="8358" w:type="dxa"/>
            <w:vMerge w:val="restart"/>
            <w:tcBorders>
              <w:top w:val="nil"/>
              <w:left w:val="single" w:sz="4" w:space="0" w:color="auto"/>
              <w:bottom w:val="nil"/>
              <w:right w:val="nil"/>
            </w:tcBorders>
          </w:tcPr>
          <w:p w:rsidR="001703B8" w:rsidRDefault="001703B8">
            <w:pPr>
              <w:pStyle w:val="NoSpacing"/>
              <w:jc w:val="both"/>
              <w:rPr>
                <w:rFonts w:ascii="Arial" w:hAnsi="Arial" w:cs="Arial"/>
                <w:i/>
                <w:iCs/>
                <w:lang w:eastAsia="fr-FR"/>
              </w:rPr>
            </w:pPr>
            <w:r>
              <w:rPr>
                <w:rFonts w:ascii="Arial" w:hAnsi="Arial" w:cs="Arial"/>
                <w:i/>
                <w:iCs/>
                <w:lang w:eastAsia="fr-FR"/>
              </w:rPr>
              <w:t xml:space="preserve">Dans les deux dernières lignes du tableau, </w:t>
            </w:r>
            <w:r>
              <w:rPr>
                <w:rFonts w:ascii="Arial" w:hAnsi="Arial" w:cs="Arial"/>
                <w:b/>
                <w:i/>
                <w:iCs/>
                <w:lang w:eastAsia="fr-FR"/>
              </w:rPr>
              <w:t>écrire en binaire</w:t>
            </w:r>
            <w:r>
              <w:rPr>
                <w:rFonts w:ascii="Arial" w:hAnsi="Arial" w:cs="Arial"/>
                <w:i/>
                <w:iCs/>
                <w:lang w:eastAsia="fr-FR"/>
              </w:rPr>
              <w:t xml:space="preserve"> la plus petite et la plus grande adresses pouvant être attribuées à des hôtes.</w:t>
            </w:r>
          </w:p>
          <w:p w:rsidR="001703B8" w:rsidRDefault="001703B8">
            <w:pPr>
              <w:pStyle w:val="NoSpacing"/>
              <w:rPr>
                <w:rFonts w:ascii="Arial" w:hAnsi="Arial" w:cs="Arial"/>
                <w:i/>
                <w:iCs/>
                <w:lang w:eastAsia="fr-FR"/>
              </w:rPr>
            </w:pPr>
            <w:r>
              <w:rPr>
                <w:rFonts w:ascii="Arial" w:hAnsi="Arial" w:cs="Arial"/>
                <w:i/>
                <w:iCs/>
                <w:lang w:eastAsia="fr-FR"/>
              </w:rPr>
              <w:t xml:space="preserve">Puis </w:t>
            </w:r>
            <w:r>
              <w:rPr>
                <w:rFonts w:ascii="Arial" w:hAnsi="Arial" w:cs="Arial"/>
                <w:b/>
                <w:i/>
                <w:iCs/>
                <w:lang w:eastAsia="fr-FR"/>
              </w:rPr>
              <w:t>exprimer en notation décimale</w:t>
            </w:r>
            <w:r>
              <w:rPr>
                <w:rFonts w:ascii="Arial" w:hAnsi="Arial" w:cs="Arial"/>
                <w:i/>
                <w:iCs/>
                <w:lang w:eastAsia="fr-FR"/>
              </w:rPr>
              <w:t xml:space="preserve"> (exemple 192.168.1.0) la plage d'adresses disponible pour les hôtes.</w:t>
            </w:r>
          </w:p>
        </w:tc>
      </w:tr>
      <w:tr w:rsidR="001703B8">
        <w:trPr>
          <w:cantSplit/>
        </w:trPr>
        <w:tc>
          <w:tcPr>
            <w:tcW w:w="1531" w:type="dxa"/>
            <w:tcBorders>
              <w:top w:val="nil"/>
              <w:left w:val="nil"/>
              <w:bottom w:val="nil"/>
              <w:right w:val="single" w:sz="4" w:space="0" w:color="auto"/>
            </w:tcBorders>
          </w:tcPr>
          <w:p w:rsidR="001703B8" w:rsidRDefault="001703B8">
            <w:pPr>
              <w:spacing w:after="0"/>
              <w:ind w:left="-108"/>
              <w:rPr>
                <w:rFonts w:cs="Arial"/>
                <w:lang w:eastAsia="fr-FR"/>
              </w:rPr>
            </w:pPr>
          </w:p>
          <w:p w:rsidR="001703B8" w:rsidRDefault="001703B8">
            <w:pPr>
              <w:spacing w:after="0"/>
              <w:ind w:left="-108"/>
              <w:rPr>
                <w:rFonts w:cs="Arial"/>
                <w:b/>
                <w:lang w:eastAsia="fr-FR"/>
              </w:rPr>
            </w:pPr>
            <w:r>
              <w:rPr>
                <w:rFonts w:cs="Arial"/>
                <w:lang w:eastAsia="fr-FR"/>
              </w:rPr>
              <w:t>DR3</w:t>
            </w:r>
          </w:p>
        </w:tc>
        <w:tc>
          <w:tcPr>
            <w:tcW w:w="8358" w:type="dxa"/>
            <w:vMerge/>
            <w:tcBorders>
              <w:top w:val="nil"/>
              <w:left w:val="single" w:sz="4" w:space="0" w:color="auto"/>
              <w:bottom w:val="nil"/>
              <w:right w:val="nil"/>
            </w:tcBorders>
          </w:tcPr>
          <w:p w:rsidR="001703B8" w:rsidRDefault="001703B8">
            <w:pPr>
              <w:spacing w:after="0"/>
              <w:rPr>
                <w:rFonts w:cs="Arial"/>
                <w:b/>
                <w:color w:val="FF0000"/>
                <w:lang w:eastAsia="fr-FR"/>
              </w:rPr>
            </w:pPr>
          </w:p>
        </w:tc>
      </w:tr>
    </w:tbl>
    <w:p w:rsidR="001703B8" w:rsidRPr="001866E0" w:rsidRDefault="001703B8" w:rsidP="001866E0">
      <w:pPr>
        <w:spacing w:after="0"/>
        <w:jc w:val="left"/>
        <w:rPr>
          <w:sz w:val="24"/>
        </w:rPr>
      </w:pPr>
    </w:p>
    <w:p w:rsidR="001866E0" w:rsidRPr="001866E0" w:rsidRDefault="001866E0" w:rsidP="001866E0">
      <w:pPr>
        <w:spacing w:after="0"/>
        <w:jc w:val="left"/>
        <w:rPr>
          <w:sz w:val="24"/>
        </w:rPr>
      </w:pPr>
    </w:p>
    <w:tbl>
      <w:tblPr>
        <w:tblW w:w="9889" w:type="dxa"/>
        <w:tblLayout w:type="fixed"/>
        <w:tblLook w:val="0000"/>
      </w:tblPr>
      <w:tblGrid>
        <w:gridCol w:w="1531"/>
        <w:gridCol w:w="8358"/>
      </w:tblGrid>
      <w:tr w:rsidR="001703B8">
        <w:trPr>
          <w:cantSplit/>
        </w:trPr>
        <w:tc>
          <w:tcPr>
            <w:tcW w:w="1531" w:type="dxa"/>
            <w:tcBorders>
              <w:top w:val="nil"/>
              <w:left w:val="nil"/>
              <w:bottom w:val="nil"/>
              <w:right w:val="single" w:sz="4" w:space="0" w:color="auto"/>
            </w:tcBorders>
          </w:tcPr>
          <w:p w:rsidR="001703B8" w:rsidRDefault="001703B8" w:rsidP="00A25C7D">
            <w:pPr>
              <w:spacing w:after="0"/>
              <w:ind w:left="-108"/>
              <w:rPr>
                <w:rFonts w:cs="Arial"/>
                <w:u w:val="single"/>
                <w:lang w:eastAsia="fr-FR"/>
              </w:rPr>
            </w:pPr>
            <w:r>
              <w:rPr>
                <w:rFonts w:cs="Arial"/>
                <w:u w:val="single"/>
                <w:lang w:eastAsia="fr-FR"/>
              </w:rPr>
              <w:t>Question 1</w:t>
            </w:r>
            <w:r w:rsidR="00A25C7D">
              <w:rPr>
                <w:rFonts w:cs="Arial"/>
                <w:u w:val="single"/>
                <w:lang w:eastAsia="fr-FR"/>
              </w:rPr>
              <w:t>9</w:t>
            </w:r>
          </w:p>
        </w:tc>
        <w:tc>
          <w:tcPr>
            <w:tcW w:w="8358" w:type="dxa"/>
            <w:vMerge w:val="restart"/>
            <w:tcBorders>
              <w:top w:val="nil"/>
              <w:left w:val="single" w:sz="4" w:space="0" w:color="auto"/>
              <w:bottom w:val="nil"/>
              <w:right w:val="nil"/>
            </w:tcBorders>
          </w:tcPr>
          <w:p w:rsidR="001703B8" w:rsidRDefault="001703B8">
            <w:pPr>
              <w:spacing w:after="0"/>
              <w:rPr>
                <w:rFonts w:cs="Arial"/>
                <w:i/>
                <w:iCs/>
                <w:lang w:eastAsia="fr-FR"/>
              </w:rPr>
            </w:pPr>
            <w:r>
              <w:rPr>
                <w:rFonts w:cs="Arial"/>
                <w:b/>
                <w:i/>
                <w:iCs/>
                <w:lang w:eastAsia="fr-FR"/>
              </w:rPr>
              <w:t>Calculer</w:t>
            </w:r>
            <w:r>
              <w:rPr>
                <w:rFonts w:cs="Arial"/>
                <w:i/>
                <w:iCs/>
                <w:lang w:eastAsia="fr-FR"/>
              </w:rPr>
              <w:t xml:space="preserve"> le nombre d'hôtes (véhicules) que l'on peut adresser avec ce réseau.</w:t>
            </w:r>
          </w:p>
        </w:tc>
      </w:tr>
      <w:tr w:rsidR="001703B8">
        <w:trPr>
          <w:cantSplit/>
          <w:trHeight w:val="153"/>
        </w:trPr>
        <w:tc>
          <w:tcPr>
            <w:tcW w:w="1531" w:type="dxa"/>
            <w:tcBorders>
              <w:top w:val="nil"/>
              <w:left w:val="nil"/>
              <w:bottom w:val="nil"/>
              <w:right w:val="single" w:sz="4" w:space="0" w:color="auto"/>
            </w:tcBorders>
          </w:tcPr>
          <w:p w:rsidR="001703B8" w:rsidRDefault="001703B8">
            <w:pPr>
              <w:spacing w:after="0"/>
              <w:rPr>
                <w:rFonts w:cs="Arial"/>
                <w:b/>
                <w:sz w:val="24"/>
                <w:lang w:eastAsia="fr-FR"/>
              </w:rPr>
            </w:pPr>
          </w:p>
        </w:tc>
        <w:tc>
          <w:tcPr>
            <w:tcW w:w="8358" w:type="dxa"/>
            <w:vMerge/>
            <w:tcBorders>
              <w:top w:val="nil"/>
              <w:left w:val="single" w:sz="4" w:space="0" w:color="auto"/>
              <w:bottom w:val="nil"/>
              <w:right w:val="nil"/>
            </w:tcBorders>
          </w:tcPr>
          <w:p w:rsidR="001703B8" w:rsidRDefault="001703B8">
            <w:pPr>
              <w:spacing w:after="0"/>
              <w:rPr>
                <w:rFonts w:cs="Arial"/>
                <w:b/>
                <w:color w:val="FF0000"/>
                <w:sz w:val="24"/>
                <w:lang w:eastAsia="fr-FR"/>
              </w:rPr>
            </w:pPr>
          </w:p>
        </w:tc>
      </w:tr>
    </w:tbl>
    <w:p w:rsidR="001703B8" w:rsidRDefault="001703B8">
      <w:pPr>
        <w:pStyle w:val="NoSpacing"/>
        <w:spacing w:after="60"/>
      </w:pPr>
    </w:p>
    <w:p w:rsidR="001866E0" w:rsidRDefault="001866E0">
      <w:pPr>
        <w:pStyle w:val="NoSpacing"/>
        <w:spacing w:after="60"/>
      </w:pPr>
    </w:p>
    <w:p w:rsidR="001703B8" w:rsidRDefault="001703B8">
      <w:pPr>
        <w:pStyle w:val="NoSpacing"/>
        <w:spacing w:after="60"/>
        <w:rPr>
          <w:rFonts w:ascii="Arial" w:hAnsi="Arial" w:cs="Arial"/>
        </w:rPr>
      </w:pPr>
      <w:r>
        <w:tab/>
      </w:r>
      <w:r>
        <w:rPr>
          <w:rFonts w:ascii="Arial" w:hAnsi="Arial" w:cs="Arial"/>
        </w:rPr>
        <w:t>En réalité, l'attribution des adresses IP aux véhicules est organisée de la façon suivante :</w:t>
      </w:r>
    </w:p>
    <w:p w:rsidR="001703B8" w:rsidRDefault="001703B8">
      <w:pPr>
        <w:pStyle w:val="NoSpacing"/>
        <w:spacing w:after="120"/>
        <w:rPr>
          <w:rFonts w:ascii="Arial" w:hAnsi="Arial" w:cs="Arial"/>
        </w:rPr>
      </w:pPr>
      <w:r>
        <w:rPr>
          <w:rFonts w:ascii="Arial" w:hAnsi="Arial" w:cs="Arial"/>
        </w:rPr>
        <w:t xml:space="preserve">On a donné à chaque véhicule une adresse IP fixe de type </w:t>
      </w:r>
      <w:r>
        <w:rPr>
          <w:rFonts w:ascii="Arial" w:hAnsi="Arial" w:cs="Arial"/>
          <w:b/>
        </w:rPr>
        <w:t>10.0.y.z</w:t>
      </w:r>
      <w:r>
        <w:rPr>
          <w:rFonts w:ascii="Arial" w:hAnsi="Arial" w:cs="Arial"/>
          <w:b/>
        </w:rPr>
        <w:br/>
      </w:r>
      <w:r>
        <w:rPr>
          <w:rFonts w:ascii="Arial" w:hAnsi="Arial" w:cs="Arial"/>
        </w:rPr>
        <w:t xml:space="preserve">où y et z représentent le numéro du véhicule, avec y : centaine, et z : valeur de 0 à 99. </w:t>
      </w:r>
    </w:p>
    <w:p w:rsidR="001703B8" w:rsidRDefault="001703B8">
      <w:pPr>
        <w:pStyle w:val="NoSpacing"/>
        <w:spacing w:after="120"/>
        <w:rPr>
          <w:rFonts w:ascii="Arial" w:hAnsi="Arial" w:cs="Arial"/>
        </w:rPr>
      </w:pPr>
      <w:r>
        <w:rPr>
          <w:rFonts w:ascii="Arial" w:hAnsi="Arial" w:cs="Arial"/>
        </w:rPr>
        <w:t xml:space="preserve">Exemple le véhicule n° </w:t>
      </w:r>
      <w:smartTag w:uri="urn:schemas-microsoft-com:office:smarttags" w:element="metricconverter">
        <w:smartTagPr>
          <w:attr w:name="ProductID" w:val="319 a"/>
        </w:smartTagPr>
        <w:r>
          <w:rPr>
            <w:rFonts w:ascii="Arial" w:hAnsi="Arial" w:cs="Arial"/>
          </w:rPr>
          <w:t>319 a</w:t>
        </w:r>
      </w:smartTag>
      <w:r>
        <w:rPr>
          <w:rFonts w:ascii="Arial" w:hAnsi="Arial" w:cs="Arial"/>
        </w:rPr>
        <w:t xml:space="preserve"> pour adresse IP : 10.0.3.19.</w:t>
      </w:r>
    </w:p>
    <w:p w:rsidR="001703B8" w:rsidRDefault="001703B8">
      <w:pPr>
        <w:pStyle w:val="NoSpacing"/>
        <w:rPr>
          <w:rFonts w:ascii="Arial" w:hAnsi="Arial" w:cs="Arial"/>
        </w:rPr>
      </w:pPr>
    </w:p>
    <w:tbl>
      <w:tblPr>
        <w:tblW w:w="9889" w:type="dxa"/>
        <w:tblLayout w:type="fixed"/>
        <w:tblLook w:val="0000"/>
      </w:tblPr>
      <w:tblGrid>
        <w:gridCol w:w="1531"/>
        <w:gridCol w:w="8358"/>
      </w:tblGrid>
      <w:tr w:rsidR="001703B8">
        <w:tc>
          <w:tcPr>
            <w:tcW w:w="1531" w:type="dxa"/>
            <w:tcBorders>
              <w:top w:val="nil"/>
              <w:left w:val="nil"/>
              <w:bottom w:val="nil"/>
              <w:right w:val="single" w:sz="4" w:space="0" w:color="auto"/>
            </w:tcBorders>
          </w:tcPr>
          <w:p w:rsidR="001703B8" w:rsidRDefault="001703B8" w:rsidP="00A25C7D">
            <w:pPr>
              <w:spacing w:after="0"/>
              <w:ind w:left="-108"/>
              <w:rPr>
                <w:rFonts w:cs="Arial"/>
                <w:u w:val="single"/>
                <w:lang w:eastAsia="fr-FR"/>
              </w:rPr>
            </w:pPr>
            <w:r>
              <w:rPr>
                <w:rFonts w:cs="Arial"/>
                <w:u w:val="single"/>
                <w:lang w:eastAsia="fr-FR"/>
              </w:rPr>
              <w:t xml:space="preserve">Question </w:t>
            </w:r>
            <w:r w:rsidR="00A25C7D">
              <w:rPr>
                <w:rFonts w:cs="Arial"/>
                <w:u w:val="single"/>
                <w:lang w:eastAsia="fr-FR"/>
              </w:rPr>
              <w:t>20</w:t>
            </w:r>
          </w:p>
        </w:tc>
        <w:tc>
          <w:tcPr>
            <w:tcW w:w="8358" w:type="dxa"/>
            <w:tcBorders>
              <w:top w:val="nil"/>
              <w:left w:val="single" w:sz="4" w:space="0" w:color="auto"/>
              <w:bottom w:val="nil"/>
              <w:right w:val="nil"/>
            </w:tcBorders>
          </w:tcPr>
          <w:p w:rsidR="001703B8" w:rsidRDefault="001703B8">
            <w:pPr>
              <w:spacing w:after="0"/>
              <w:ind w:left="29"/>
              <w:rPr>
                <w:rFonts w:cs="Arial"/>
                <w:u w:val="single"/>
                <w:lang w:eastAsia="fr-FR"/>
              </w:rPr>
            </w:pPr>
            <w:r>
              <w:rPr>
                <w:rFonts w:cs="Arial"/>
                <w:b/>
                <w:i/>
                <w:iCs/>
                <w:lang w:eastAsia="fr-FR"/>
              </w:rPr>
              <w:t>Calculer</w:t>
            </w:r>
            <w:r>
              <w:rPr>
                <w:rFonts w:cs="Arial"/>
                <w:i/>
                <w:iCs/>
                <w:lang w:eastAsia="fr-FR"/>
              </w:rPr>
              <w:t xml:space="preserve"> le nombre de véhicules que l'on peut adresser de la sorte, et </w:t>
            </w:r>
            <w:r>
              <w:rPr>
                <w:rFonts w:cs="Arial"/>
                <w:b/>
                <w:i/>
                <w:iCs/>
                <w:lang w:eastAsia="fr-FR"/>
              </w:rPr>
              <w:t>déterminer</w:t>
            </w:r>
            <w:r>
              <w:rPr>
                <w:rFonts w:cs="Arial"/>
                <w:i/>
                <w:iCs/>
                <w:lang w:eastAsia="fr-FR"/>
              </w:rPr>
              <w:t xml:space="preserve"> le nombre d'adresses restant disponibles pour relier des caméras et équipements statiques (hors véhicules).</w:t>
            </w:r>
          </w:p>
        </w:tc>
      </w:tr>
    </w:tbl>
    <w:p w:rsidR="001703B8" w:rsidRDefault="001703B8">
      <w:pPr>
        <w:pBdr>
          <w:bottom w:val="single" w:sz="4" w:space="1" w:color="auto"/>
        </w:pBdr>
        <w:rPr>
          <w:rFonts w:cs="Arial"/>
          <w:b/>
          <w:sz w:val="28"/>
          <w:szCs w:val="28"/>
        </w:rPr>
      </w:pPr>
      <w:r>
        <w:br w:type="page"/>
      </w:r>
      <w:r>
        <w:rPr>
          <w:rFonts w:cs="Arial"/>
          <w:b/>
          <w:sz w:val="28"/>
          <w:szCs w:val="28"/>
        </w:rPr>
        <w:lastRenderedPageBreak/>
        <w:t>PARTIE 2 : Etude d’un bâtiment d’entreposage</w:t>
      </w:r>
    </w:p>
    <w:p w:rsidR="001703B8" w:rsidRDefault="001703B8">
      <w:r>
        <w:tab/>
        <w:t>La gare de dépôt des trolleybus reçoit sur sa toiture le parking du personnel. Ce bâtiment doit donc résister à la charge des véhicules en stationnement et aux charges exceptionnelles dues à la neige.</w:t>
      </w:r>
    </w:p>
    <w:p w:rsidR="001703B8" w:rsidRDefault="0021356C">
      <w:pPr>
        <w:keepNext/>
        <w:jc w:val="center"/>
      </w:pPr>
      <w:r>
        <w:rPr>
          <w:noProof/>
          <w:lang w:eastAsia="fr-FR"/>
        </w:rPr>
        <w:drawing>
          <wp:inline distT="0" distB="0" distL="0" distR="0">
            <wp:extent cx="5836285" cy="3029585"/>
            <wp:effectExtent l="19050" t="0" r="0" b="0"/>
            <wp:docPr id="17" name="Image 17" descr="Dé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épot"/>
                    <pic:cNvPicPr>
                      <a:picLocks noChangeAspect="1" noChangeArrowheads="1"/>
                    </pic:cNvPicPr>
                  </pic:nvPicPr>
                  <pic:blipFill>
                    <a:blip r:embed="rId21" cstate="print"/>
                    <a:srcRect/>
                    <a:stretch>
                      <a:fillRect/>
                    </a:stretch>
                  </pic:blipFill>
                  <pic:spPr bwMode="auto">
                    <a:xfrm>
                      <a:off x="0" y="0"/>
                      <a:ext cx="5836285" cy="3029585"/>
                    </a:xfrm>
                    <a:prstGeom prst="rect">
                      <a:avLst/>
                    </a:prstGeom>
                    <a:noFill/>
                    <a:ln w="9525">
                      <a:noFill/>
                      <a:miter lim="800000"/>
                      <a:headEnd/>
                      <a:tailEnd/>
                    </a:ln>
                  </pic:spPr>
                </pic:pic>
              </a:graphicData>
            </a:graphic>
          </wp:inline>
        </w:drawing>
      </w:r>
    </w:p>
    <w:p w:rsidR="001703B8" w:rsidRDefault="001703B8">
      <w:pPr>
        <w:pStyle w:val="Lgende"/>
        <w:jc w:val="center"/>
      </w:pPr>
      <w:r>
        <w:t xml:space="preserve">Figure </w:t>
      </w:r>
      <w:fldSimple w:instr=" SEQ Figure \* ARABIC ">
        <w:r w:rsidR="00DC7691">
          <w:rPr>
            <w:noProof/>
          </w:rPr>
          <w:t>5</w:t>
        </w:r>
      </w:fldSimple>
      <w:r>
        <w:t xml:space="preserve"> : vue d'ensemble de la gare de dépôt des trolleybus</w:t>
      </w:r>
    </w:p>
    <w:p w:rsidR="001703B8" w:rsidRDefault="001703B8">
      <w:r>
        <w:tab/>
        <w:t xml:space="preserve">Le bâtiment est composé d’une dalle </w:t>
      </w:r>
      <w:r w:rsidR="001866E0">
        <w:t xml:space="preserve">en </w:t>
      </w:r>
      <w:r>
        <w:t>béton</w:t>
      </w:r>
      <w:r w:rsidR="001866E0">
        <w:t xml:space="preserve"> armé</w:t>
      </w:r>
      <w:r>
        <w:t xml:space="preserve"> supportée par des poutres elles</w:t>
      </w:r>
      <w:r w:rsidR="004842FD">
        <w:t>-</w:t>
      </w:r>
      <w:r w:rsidR="001866E0">
        <w:t>m</w:t>
      </w:r>
      <w:r>
        <w:t>ême</w:t>
      </w:r>
      <w:r w:rsidR="001866E0">
        <w:t>s</w:t>
      </w:r>
      <w:r>
        <w:t xml:space="preserve"> soutenues par des poteaux, comme on peut le voir sur le modèle numérique simplifié suivant.</w:t>
      </w:r>
    </w:p>
    <w:bookmarkStart w:id="6" w:name="_MON_1442001883"/>
    <w:bookmarkEnd w:id="6"/>
    <w:p w:rsidR="001703B8" w:rsidRDefault="001866E0" w:rsidP="001866E0">
      <w:pPr>
        <w:keepNext/>
        <w:jc w:val="center"/>
      </w:pPr>
      <w:r>
        <w:object w:dxaOrig="9618" w:dyaOrig="3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72.05pt;height:192.2pt" o:ole="">
            <v:imagedata r:id="rId22" o:title=""/>
          </v:shape>
          <o:OLEObject Type="Embed" ProgID="Word.Picture.8" ShapeID="_x0000_i1042" DrawAspect="Content" ObjectID="_1454923707" r:id="rId23"/>
        </w:object>
      </w:r>
    </w:p>
    <w:p w:rsidR="001703B8" w:rsidRDefault="001703B8">
      <w:pPr>
        <w:pStyle w:val="Lgende"/>
        <w:spacing w:after="120"/>
        <w:jc w:val="center"/>
      </w:pPr>
      <w:bookmarkStart w:id="7" w:name="_Ref367742269"/>
      <w:r>
        <w:t xml:space="preserve">Figure </w:t>
      </w:r>
      <w:fldSimple w:instr=" SEQ Figure \* ARABIC ">
        <w:r w:rsidR="00DC7691">
          <w:rPr>
            <w:noProof/>
          </w:rPr>
          <w:t>6</w:t>
        </w:r>
      </w:fldSimple>
      <w:bookmarkEnd w:id="7"/>
      <w:r>
        <w:t> : modèle numérique simplifié du bâtiment de dépôt des trolleybus</w:t>
      </w:r>
    </w:p>
    <w:p w:rsidR="001703B8" w:rsidRDefault="001703B8">
      <w:pPr>
        <w:pStyle w:val="Sansinterligne"/>
      </w:pPr>
    </w:p>
    <w:p w:rsidR="001703B8" w:rsidRDefault="001703B8">
      <w:pPr>
        <w:spacing w:after="120"/>
        <w:ind w:firstLine="709"/>
      </w:pPr>
      <w:r>
        <w:t>La direction des poutres est visible sur le plan de masse du document technique DT3.</w:t>
      </w:r>
    </w:p>
    <w:p w:rsidR="00407886" w:rsidRDefault="00407886" w:rsidP="00407886">
      <w:pPr>
        <w:spacing w:after="120"/>
      </w:pPr>
      <w:r>
        <w:tab/>
        <w:t>Le bâtiment devra supporter en toiture les charges liées à son exploitation (stationnement des véhicules) et les charges exceptionnelles (neige). Les valeurs normalisées de ces charges sont données dans les tableaux suivants.</w:t>
      </w:r>
    </w:p>
    <w:p w:rsidR="001703B8" w:rsidRPr="001440FB" w:rsidRDefault="001703B8">
      <w:pPr>
        <w:spacing w:after="120"/>
        <w:rPr>
          <w:b/>
          <w:i/>
        </w:rPr>
      </w:pPr>
      <w:r>
        <w:lastRenderedPageBreak/>
        <w:tab/>
      </w:r>
      <w:r w:rsidRPr="001440FB">
        <w:rPr>
          <w:b/>
          <w:i/>
        </w:rPr>
        <w:t>Le but de notre étude est de déterminer les charges exercées par les poteaux sur les fondations</w:t>
      </w:r>
      <w:r w:rsidR="00407886" w:rsidRPr="001440FB">
        <w:rPr>
          <w:b/>
          <w:i/>
        </w:rPr>
        <w:t>, afin de vérifier si les fondations sont suffisantes</w:t>
      </w:r>
      <w:r w:rsidRPr="001440FB">
        <w:rPr>
          <w:b/>
          <w:i/>
        </w:rPr>
        <w:t>.</w:t>
      </w:r>
    </w:p>
    <w:p w:rsidR="001703B8" w:rsidRDefault="001703B8">
      <w:pPr>
        <w:pStyle w:val="Sansinterligne"/>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2835"/>
      </w:tblGrid>
      <w:tr w:rsidR="001703B8">
        <w:tc>
          <w:tcPr>
            <w:tcW w:w="3685" w:type="dxa"/>
            <w:vAlign w:val="center"/>
          </w:tcPr>
          <w:p w:rsidR="001703B8" w:rsidRDefault="001703B8">
            <w:pPr>
              <w:spacing w:after="0"/>
              <w:jc w:val="center"/>
              <w:rPr>
                <w:b/>
              </w:rPr>
            </w:pPr>
            <w:r>
              <w:rPr>
                <w:b/>
              </w:rPr>
              <w:t>Utilisation du local</w:t>
            </w:r>
          </w:p>
        </w:tc>
        <w:tc>
          <w:tcPr>
            <w:tcW w:w="2835" w:type="dxa"/>
            <w:vAlign w:val="center"/>
          </w:tcPr>
          <w:p w:rsidR="001703B8" w:rsidRDefault="001866E0" w:rsidP="001866E0">
            <w:pPr>
              <w:spacing w:after="0"/>
              <w:jc w:val="center"/>
              <w:rPr>
                <w:b/>
              </w:rPr>
            </w:pPr>
            <w:r>
              <w:rPr>
                <w:b/>
              </w:rPr>
              <w:t>Charge verticale (kN.</w:t>
            </w:r>
            <w:r w:rsidR="001703B8">
              <w:rPr>
                <w:b/>
              </w:rPr>
              <w:t>m</w:t>
            </w:r>
            <w:r w:rsidRPr="001866E0">
              <w:rPr>
                <w:b/>
                <w:vertAlign w:val="superscript"/>
              </w:rPr>
              <w:t>-2</w:t>
            </w:r>
            <w:r w:rsidR="001703B8">
              <w:rPr>
                <w:b/>
              </w:rPr>
              <w:t>)</w:t>
            </w:r>
          </w:p>
        </w:tc>
      </w:tr>
      <w:tr w:rsidR="001703B8">
        <w:tc>
          <w:tcPr>
            <w:tcW w:w="3685" w:type="dxa"/>
          </w:tcPr>
          <w:p w:rsidR="001703B8" w:rsidRDefault="001703B8">
            <w:pPr>
              <w:spacing w:after="0"/>
            </w:pPr>
            <w:r>
              <w:t xml:space="preserve">Habitation courante </w:t>
            </w:r>
          </w:p>
        </w:tc>
        <w:tc>
          <w:tcPr>
            <w:tcW w:w="2835" w:type="dxa"/>
          </w:tcPr>
          <w:p w:rsidR="001703B8" w:rsidRDefault="001703B8" w:rsidP="00837B3F">
            <w:pPr>
              <w:spacing w:after="0"/>
              <w:ind w:right="601"/>
              <w:jc w:val="right"/>
            </w:pPr>
            <w:r>
              <w:t xml:space="preserve">1.5 </w:t>
            </w:r>
          </w:p>
        </w:tc>
      </w:tr>
      <w:tr w:rsidR="001703B8">
        <w:tc>
          <w:tcPr>
            <w:tcW w:w="3685" w:type="dxa"/>
          </w:tcPr>
          <w:p w:rsidR="001703B8" w:rsidRDefault="001703B8">
            <w:pPr>
              <w:spacing w:after="0"/>
            </w:pPr>
            <w:r>
              <w:t xml:space="preserve">Balcon </w:t>
            </w:r>
          </w:p>
        </w:tc>
        <w:tc>
          <w:tcPr>
            <w:tcW w:w="2835" w:type="dxa"/>
          </w:tcPr>
          <w:p w:rsidR="001703B8" w:rsidRDefault="001703B8" w:rsidP="00837B3F">
            <w:pPr>
              <w:spacing w:after="0"/>
              <w:ind w:right="601"/>
              <w:jc w:val="right"/>
            </w:pPr>
            <w:r>
              <w:t xml:space="preserve">3.5 </w:t>
            </w:r>
          </w:p>
        </w:tc>
      </w:tr>
      <w:tr w:rsidR="001703B8">
        <w:tc>
          <w:tcPr>
            <w:tcW w:w="3685" w:type="dxa"/>
          </w:tcPr>
          <w:p w:rsidR="001703B8" w:rsidRDefault="001703B8">
            <w:pPr>
              <w:spacing w:after="0"/>
            </w:pPr>
            <w:r>
              <w:t xml:space="preserve">Grenier </w:t>
            </w:r>
          </w:p>
        </w:tc>
        <w:tc>
          <w:tcPr>
            <w:tcW w:w="2835" w:type="dxa"/>
          </w:tcPr>
          <w:p w:rsidR="001703B8" w:rsidRDefault="001703B8" w:rsidP="00837B3F">
            <w:pPr>
              <w:spacing w:after="0"/>
              <w:ind w:right="601"/>
              <w:jc w:val="right"/>
            </w:pPr>
            <w:r>
              <w:t xml:space="preserve">2.5 </w:t>
            </w:r>
          </w:p>
        </w:tc>
      </w:tr>
      <w:tr w:rsidR="001703B8">
        <w:tc>
          <w:tcPr>
            <w:tcW w:w="3685" w:type="dxa"/>
          </w:tcPr>
          <w:p w:rsidR="001703B8" w:rsidRDefault="001703B8">
            <w:pPr>
              <w:spacing w:after="0"/>
            </w:pPr>
            <w:r>
              <w:t xml:space="preserve">Bureaux </w:t>
            </w:r>
          </w:p>
        </w:tc>
        <w:tc>
          <w:tcPr>
            <w:tcW w:w="2835" w:type="dxa"/>
          </w:tcPr>
          <w:p w:rsidR="001703B8" w:rsidRDefault="001703B8" w:rsidP="00837B3F">
            <w:pPr>
              <w:spacing w:after="0"/>
              <w:ind w:right="601"/>
              <w:jc w:val="right"/>
            </w:pPr>
            <w:r>
              <w:t xml:space="preserve">2.5 </w:t>
            </w:r>
          </w:p>
        </w:tc>
      </w:tr>
      <w:tr w:rsidR="001703B8">
        <w:tc>
          <w:tcPr>
            <w:tcW w:w="3685" w:type="dxa"/>
          </w:tcPr>
          <w:p w:rsidR="001703B8" w:rsidRDefault="001703B8">
            <w:pPr>
              <w:spacing w:after="0"/>
            </w:pPr>
            <w:r>
              <w:t xml:space="preserve">Commerces et Grandes surfaces </w:t>
            </w:r>
          </w:p>
        </w:tc>
        <w:tc>
          <w:tcPr>
            <w:tcW w:w="2835" w:type="dxa"/>
          </w:tcPr>
          <w:p w:rsidR="001703B8" w:rsidRDefault="001703B8" w:rsidP="00837B3F">
            <w:pPr>
              <w:spacing w:after="0"/>
              <w:ind w:right="601"/>
              <w:jc w:val="right"/>
            </w:pPr>
            <w:r>
              <w:t xml:space="preserve">5 </w:t>
            </w:r>
          </w:p>
        </w:tc>
      </w:tr>
      <w:tr w:rsidR="001703B8">
        <w:tc>
          <w:tcPr>
            <w:tcW w:w="3685" w:type="dxa"/>
          </w:tcPr>
          <w:p w:rsidR="001703B8" w:rsidRDefault="001703B8">
            <w:pPr>
              <w:spacing w:after="0"/>
            </w:pPr>
            <w:r>
              <w:t>Parking véhicules légers</w:t>
            </w:r>
          </w:p>
        </w:tc>
        <w:tc>
          <w:tcPr>
            <w:tcW w:w="2835" w:type="dxa"/>
          </w:tcPr>
          <w:p w:rsidR="001703B8" w:rsidRDefault="001703B8" w:rsidP="00837B3F">
            <w:pPr>
              <w:spacing w:after="0"/>
              <w:ind w:right="601"/>
              <w:jc w:val="right"/>
            </w:pPr>
            <w:r>
              <w:t>2.5</w:t>
            </w:r>
          </w:p>
        </w:tc>
      </w:tr>
      <w:tr w:rsidR="001703B8">
        <w:tc>
          <w:tcPr>
            <w:tcW w:w="3685" w:type="dxa"/>
          </w:tcPr>
          <w:p w:rsidR="001703B8" w:rsidRDefault="001703B8">
            <w:pPr>
              <w:spacing w:after="0"/>
            </w:pPr>
            <w:r>
              <w:t xml:space="preserve">Salle de concert </w:t>
            </w:r>
          </w:p>
        </w:tc>
        <w:tc>
          <w:tcPr>
            <w:tcW w:w="2835" w:type="dxa"/>
          </w:tcPr>
          <w:p w:rsidR="001703B8" w:rsidRDefault="001703B8" w:rsidP="00837B3F">
            <w:pPr>
              <w:spacing w:after="0"/>
              <w:ind w:right="601"/>
              <w:jc w:val="right"/>
            </w:pPr>
            <w:r>
              <w:t xml:space="preserve">5 </w:t>
            </w:r>
          </w:p>
        </w:tc>
      </w:tr>
      <w:tr w:rsidR="001703B8">
        <w:tc>
          <w:tcPr>
            <w:tcW w:w="3685" w:type="dxa"/>
          </w:tcPr>
          <w:p w:rsidR="001703B8" w:rsidRDefault="001703B8">
            <w:pPr>
              <w:spacing w:after="0"/>
            </w:pPr>
            <w:r>
              <w:t xml:space="preserve">Aire de stockage industriel </w:t>
            </w:r>
          </w:p>
        </w:tc>
        <w:tc>
          <w:tcPr>
            <w:tcW w:w="2835" w:type="dxa"/>
          </w:tcPr>
          <w:p w:rsidR="001703B8" w:rsidRDefault="001703B8" w:rsidP="00837B3F">
            <w:pPr>
              <w:keepNext/>
              <w:spacing w:after="0"/>
              <w:ind w:right="601"/>
              <w:jc w:val="right"/>
            </w:pPr>
            <w:r>
              <w:t>7.5</w:t>
            </w:r>
          </w:p>
        </w:tc>
      </w:tr>
    </w:tbl>
    <w:p w:rsidR="001703B8" w:rsidRDefault="001703B8">
      <w:pPr>
        <w:pStyle w:val="Lgende"/>
        <w:spacing w:before="120"/>
        <w:jc w:val="center"/>
      </w:pPr>
      <w:r>
        <w:t xml:space="preserve">Tableau </w:t>
      </w:r>
      <w:fldSimple w:instr=" SEQ Tableau \* ARABIC ">
        <w:r w:rsidR="00DC7691">
          <w:rPr>
            <w:noProof/>
          </w:rPr>
          <w:t>3</w:t>
        </w:r>
      </w:fldSimple>
      <w:r>
        <w:t xml:space="preserve"> : Charges normalisées d'exploitation</w:t>
      </w:r>
    </w:p>
    <w:p w:rsidR="001703B8" w:rsidRDefault="004842FD">
      <w:pPr>
        <w:keepNext/>
        <w:spacing w:after="0"/>
        <w:jc w:val="center"/>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9" type="#_x0000_t62" style="position:absolute;left:0;text-align:left;margin-left:68.45pt;margin-top:158.75pt;width:65.9pt;height:24.45pt;z-index:251651584" adj="41266,18596">
            <v:textbox>
              <w:txbxContent>
                <w:p w:rsidR="001703B8" w:rsidRDefault="001703B8">
                  <w:r>
                    <w:t>Limoges</w:t>
                  </w:r>
                </w:p>
              </w:txbxContent>
            </v:textbox>
          </v:shape>
        </w:pict>
      </w:r>
      <w:r w:rsidR="00E1355A">
        <w:rPr>
          <w:noProof/>
          <w:lang w:eastAsia="fr-FR"/>
        </w:rPr>
        <w:pict>
          <v:rect id="_x0000_s1144" style="position:absolute;left:0;text-align:left;margin-left:-1pt;margin-top:311.95pt;width:214.15pt;height:28.2pt;z-index:251666944" stroked="f"/>
        </w:pict>
      </w:r>
      <w:r w:rsidR="0021356C">
        <w:rPr>
          <w:noProof/>
          <w:lang w:eastAsia="fr-FR"/>
        </w:rPr>
        <w:drawing>
          <wp:inline distT="0" distB="0" distL="0" distR="0">
            <wp:extent cx="4508500" cy="4786630"/>
            <wp:effectExtent l="19050" t="0" r="6350" b="0"/>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clrChange>
                        <a:clrFrom>
                          <a:srgbClr val="FFFFFF"/>
                        </a:clrFrom>
                        <a:clrTo>
                          <a:srgbClr val="FFFFFF">
                            <a:alpha val="0"/>
                          </a:srgbClr>
                        </a:clrTo>
                      </a:clrChange>
                    </a:blip>
                    <a:srcRect l="10951" r="14365" b="2069"/>
                    <a:stretch>
                      <a:fillRect/>
                    </a:stretch>
                  </pic:blipFill>
                  <pic:spPr bwMode="auto">
                    <a:xfrm>
                      <a:off x="0" y="0"/>
                      <a:ext cx="4508500" cy="4786630"/>
                    </a:xfrm>
                    <a:prstGeom prst="rect">
                      <a:avLst/>
                    </a:prstGeom>
                    <a:noFill/>
                    <a:ln w="9525">
                      <a:noFill/>
                      <a:miter lim="800000"/>
                      <a:headEnd/>
                      <a:tailEnd/>
                    </a:ln>
                  </pic:spPr>
                </pic:pic>
              </a:graphicData>
            </a:graphic>
          </wp:inline>
        </w:drawing>
      </w:r>
    </w:p>
    <w:p w:rsidR="00E1355A" w:rsidRPr="00E1355A" w:rsidRDefault="00E1355A">
      <w:pPr>
        <w:keepNext/>
        <w:spacing w:after="0"/>
        <w:jc w:val="center"/>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850"/>
        <w:gridCol w:w="850"/>
        <w:gridCol w:w="850"/>
        <w:gridCol w:w="850"/>
        <w:gridCol w:w="850"/>
        <w:gridCol w:w="850"/>
        <w:gridCol w:w="850"/>
        <w:gridCol w:w="850"/>
      </w:tblGrid>
      <w:tr w:rsidR="00E1355A" w:rsidRPr="001979AA" w:rsidTr="001979AA">
        <w:trPr>
          <w:jc w:val="center"/>
        </w:trPr>
        <w:tc>
          <w:tcPr>
            <w:tcW w:w="1701" w:type="dxa"/>
          </w:tcPr>
          <w:p w:rsidR="00E1355A" w:rsidRPr="001979AA" w:rsidRDefault="00E1355A" w:rsidP="001979AA">
            <w:pPr>
              <w:pStyle w:val="Lgende"/>
              <w:spacing w:after="0"/>
              <w:jc w:val="left"/>
              <w:rPr>
                <w:b w:val="0"/>
              </w:rPr>
            </w:pPr>
            <w:r w:rsidRPr="001979AA">
              <w:rPr>
                <w:b w:val="0"/>
              </w:rPr>
              <w:t>Région</w:t>
            </w:r>
          </w:p>
        </w:tc>
        <w:tc>
          <w:tcPr>
            <w:tcW w:w="850" w:type="dxa"/>
          </w:tcPr>
          <w:p w:rsidR="00E1355A" w:rsidRPr="001979AA" w:rsidRDefault="00E1355A" w:rsidP="001979AA">
            <w:pPr>
              <w:pStyle w:val="Lgende"/>
              <w:spacing w:after="0"/>
              <w:jc w:val="center"/>
              <w:rPr>
                <w:b w:val="0"/>
              </w:rPr>
            </w:pPr>
            <w:r w:rsidRPr="001979AA">
              <w:rPr>
                <w:b w:val="0"/>
              </w:rPr>
              <w:t>A1</w:t>
            </w:r>
          </w:p>
        </w:tc>
        <w:tc>
          <w:tcPr>
            <w:tcW w:w="850" w:type="dxa"/>
          </w:tcPr>
          <w:p w:rsidR="00E1355A" w:rsidRPr="001979AA" w:rsidRDefault="00E1355A" w:rsidP="001979AA">
            <w:pPr>
              <w:pStyle w:val="Lgende"/>
              <w:spacing w:after="0"/>
              <w:jc w:val="center"/>
              <w:rPr>
                <w:b w:val="0"/>
              </w:rPr>
            </w:pPr>
            <w:r w:rsidRPr="001979AA">
              <w:rPr>
                <w:b w:val="0"/>
              </w:rPr>
              <w:t>A2</w:t>
            </w:r>
          </w:p>
        </w:tc>
        <w:tc>
          <w:tcPr>
            <w:tcW w:w="850" w:type="dxa"/>
          </w:tcPr>
          <w:p w:rsidR="00E1355A" w:rsidRPr="001979AA" w:rsidRDefault="00E1355A" w:rsidP="001979AA">
            <w:pPr>
              <w:pStyle w:val="Lgende"/>
              <w:spacing w:after="0"/>
              <w:jc w:val="center"/>
              <w:rPr>
                <w:b w:val="0"/>
              </w:rPr>
            </w:pPr>
            <w:r w:rsidRPr="001979AA">
              <w:rPr>
                <w:b w:val="0"/>
              </w:rPr>
              <w:t>B1</w:t>
            </w:r>
          </w:p>
        </w:tc>
        <w:tc>
          <w:tcPr>
            <w:tcW w:w="850" w:type="dxa"/>
          </w:tcPr>
          <w:p w:rsidR="00E1355A" w:rsidRPr="001979AA" w:rsidRDefault="00E1355A" w:rsidP="001979AA">
            <w:pPr>
              <w:pStyle w:val="Lgende"/>
              <w:spacing w:after="0"/>
              <w:jc w:val="center"/>
              <w:rPr>
                <w:b w:val="0"/>
              </w:rPr>
            </w:pPr>
            <w:r w:rsidRPr="001979AA">
              <w:rPr>
                <w:b w:val="0"/>
              </w:rPr>
              <w:t>B2</w:t>
            </w:r>
          </w:p>
        </w:tc>
        <w:tc>
          <w:tcPr>
            <w:tcW w:w="850" w:type="dxa"/>
          </w:tcPr>
          <w:p w:rsidR="00E1355A" w:rsidRPr="001979AA" w:rsidRDefault="00E1355A" w:rsidP="001979AA">
            <w:pPr>
              <w:pStyle w:val="Lgende"/>
              <w:spacing w:after="0"/>
              <w:jc w:val="center"/>
              <w:rPr>
                <w:b w:val="0"/>
              </w:rPr>
            </w:pPr>
            <w:r w:rsidRPr="001979AA">
              <w:rPr>
                <w:b w:val="0"/>
              </w:rPr>
              <w:t>C1</w:t>
            </w:r>
          </w:p>
        </w:tc>
        <w:tc>
          <w:tcPr>
            <w:tcW w:w="850" w:type="dxa"/>
          </w:tcPr>
          <w:p w:rsidR="00E1355A" w:rsidRPr="001979AA" w:rsidRDefault="00E1355A" w:rsidP="001979AA">
            <w:pPr>
              <w:pStyle w:val="Lgende"/>
              <w:spacing w:after="0"/>
              <w:jc w:val="center"/>
              <w:rPr>
                <w:b w:val="0"/>
              </w:rPr>
            </w:pPr>
            <w:r w:rsidRPr="001979AA">
              <w:rPr>
                <w:b w:val="0"/>
              </w:rPr>
              <w:t>C2</w:t>
            </w:r>
          </w:p>
        </w:tc>
        <w:tc>
          <w:tcPr>
            <w:tcW w:w="850" w:type="dxa"/>
          </w:tcPr>
          <w:p w:rsidR="00E1355A" w:rsidRPr="001979AA" w:rsidRDefault="00E1355A" w:rsidP="001979AA">
            <w:pPr>
              <w:pStyle w:val="Lgende"/>
              <w:spacing w:after="0"/>
              <w:jc w:val="center"/>
              <w:rPr>
                <w:b w:val="0"/>
              </w:rPr>
            </w:pPr>
            <w:r w:rsidRPr="001979AA">
              <w:rPr>
                <w:b w:val="0"/>
              </w:rPr>
              <w:t>D</w:t>
            </w:r>
          </w:p>
        </w:tc>
        <w:tc>
          <w:tcPr>
            <w:tcW w:w="850" w:type="dxa"/>
          </w:tcPr>
          <w:p w:rsidR="00E1355A" w:rsidRPr="001979AA" w:rsidRDefault="00E1355A" w:rsidP="001979AA">
            <w:pPr>
              <w:pStyle w:val="Lgende"/>
              <w:spacing w:after="0"/>
              <w:jc w:val="center"/>
              <w:rPr>
                <w:b w:val="0"/>
              </w:rPr>
            </w:pPr>
            <w:r w:rsidRPr="001979AA">
              <w:rPr>
                <w:b w:val="0"/>
              </w:rPr>
              <w:t>E</w:t>
            </w:r>
          </w:p>
        </w:tc>
      </w:tr>
      <w:tr w:rsidR="00E1355A" w:rsidRPr="001979AA" w:rsidTr="001979AA">
        <w:trPr>
          <w:jc w:val="center"/>
        </w:trPr>
        <w:tc>
          <w:tcPr>
            <w:tcW w:w="1701" w:type="dxa"/>
          </w:tcPr>
          <w:p w:rsidR="00E1355A" w:rsidRPr="001979AA" w:rsidRDefault="00E1355A" w:rsidP="001979AA">
            <w:pPr>
              <w:pStyle w:val="Lgende"/>
              <w:spacing w:after="0"/>
              <w:jc w:val="left"/>
              <w:rPr>
                <w:b w:val="0"/>
              </w:rPr>
            </w:pPr>
            <w:r w:rsidRPr="001979AA">
              <w:rPr>
                <w:b w:val="0"/>
              </w:rPr>
              <w:t>S</w:t>
            </w:r>
            <w:r w:rsidRPr="001979AA">
              <w:rPr>
                <w:b w:val="0"/>
                <w:vertAlign w:val="subscript"/>
              </w:rPr>
              <w:t>k200</w:t>
            </w:r>
            <w:r w:rsidRPr="001979AA">
              <w:rPr>
                <w:b w:val="0"/>
              </w:rPr>
              <w:t xml:space="preserve"> (kN.m</w:t>
            </w:r>
            <w:r w:rsidRPr="001979AA">
              <w:rPr>
                <w:b w:val="0"/>
                <w:vertAlign w:val="superscript"/>
              </w:rPr>
              <w:t>-2</w:t>
            </w:r>
            <w:r w:rsidRPr="001979AA">
              <w:rPr>
                <w:b w:val="0"/>
              </w:rPr>
              <w:t>)</w:t>
            </w:r>
          </w:p>
        </w:tc>
        <w:tc>
          <w:tcPr>
            <w:tcW w:w="850" w:type="dxa"/>
          </w:tcPr>
          <w:p w:rsidR="00E1355A" w:rsidRPr="001979AA" w:rsidRDefault="00E1355A" w:rsidP="001979AA">
            <w:pPr>
              <w:pStyle w:val="Lgende"/>
              <w:spacing w:after="0"/>
              <w:jc w:val="center"/>
              <w:rPr>
                <w:b w:val="0"/>
              </w:rPr>
            </w:pPr>
            <w:r w:rsidRPr="001979AA">
              <w:rPr>
                <w:b w:val="0"/>
              </w:rPr>
              <w:t>0.45</w:t>
            </w:r>
          </w:p>
        </w:tc>
        <w:tc>
          <w:tcPr>
            <w:tcW w:w="850" w:type="dxa"/>
          </w:tcPr>
          <w:p w:rsidR="00E1355A" w:rsidRPr="001979AA" w:rsidRDefault="00E1355A" w:rsidP="001979AA">
            <w:pPr>
              <w:pStyle w:val="Lgende"/>
              <w:spacing w:after="0"/>
              <w:jc w:val="center"/>
              <w:rPr>
                <w:b w:val="0"/>
              </w:rPr>
            </w:pPr>
            <w:r w:rsidRPr="001979AA">
              <w:rPr>
                <w:b w:val="0"/>
              </w:rPr>
              <w:t>0.45</w:t>
            </w:r>
          </w:p>
        </w:tc>
        <w:tc>
          <w:tcPr>
            <w:tcW w:w="850" w:type="dxa"/>
          </w:tcPr>
          <w:p w:rsidR="00E1355A" w:rsidRPr="001979AA" w:rsidRDefault="00E1355A" w:rsidP="001979AA">
            <w:pPr>
              <w:pStyle w:val="Lgende"/>
              <w:spacing w:after="0"/>
              <w:jc w:val="center"/>
              <w:rPr>
                <w:b w:val="0"/>
              </w:rPr>
            </w:pPr>
            <w:r w:rsidRPr="001979AA">
              <w:rPr>
                <w:b w:val="0"/>
              </w:rPr>
              <w:t>0.55</w:t>
            </w:r>
          </w:p>
        </w:tc>
        <w:tc>
          <w:tcPr>
            <w:tcW w:w="850" w:type="dxa"/>
          </w:tcPr>
          <w:p w:rsidR="00E1355A" w:rsidRPr="001979AA" w:rsidRDefault="00E1355A" w:rsidP="001979AA">
            <w:pPr>
              <w:pStyle w:val="Lgende"/>
              <w:spacing w:after="0"/>
              <w:jc w:val="center"/>
              <w:rPr>
                <w:b w:val="0"/>
              </w:rPr>
            </w:pPr>
            <w:r w:rsidRPr="001979AA">
              <w:rPr>
                <w:b w:val="0"/>
              </w:rPr>
              <w:t>0.55</w:t>
            </w:r>
          </w:p>
        </w:tc>
        <w:tc>
          <w:tcPr>
            <w:tcW w:w="850" w:type="dxa"/>
          </w:tcPr>
          <w:p w:rsidR="00E1355A" w:rsidRPr="001979AA" w:rsidRDefault="00E1355A" w:rsidP="001979AA">
            <w:pPr>
              <w:pStyle w:val="Lgende"/>
              <w:spacing w:after="0"/>
              <w:jc w:val="center"/>
              <w:rPr>
                <w:b w:val="0"/>
              </w:rPr>
            </w:pPr>
            <w:r w:rsidRPr="001979AA">
              <w:rPr>
                <w:b w:val="0"/>
              </w:rPr>
              <w:t>0.65</w:t>
            </w:r>
          </w:p>
        </w:tc>
        <w:tc>
          <w:tcPr>
            <w:tcW w:w="850" w:type="dxa"/>
          </w:tcPr>
          <w:p w:rsidR="00E1355A" w:rsidRPr="001979AA" w:rsidRDefault="00E1355A" w:rsidP="001979AA">
            <w:pPr>
              <w:pStyle w:val="Lgende"/>
              <w:spacing w:after="0"/>
              <w:jc w:val="center"/>
              <w:rPr>
                <w:b w:val="0"/>
              </w:rPr>
            </w:pPr>
            <w:r w:rsidRPr="001979AA">
              <w:rPr>
                <w:b w:val="0"/>
              </w:rPr>
              <w:t>0.65</w:t>
            </w:r>
          </w:p>
        </w:tc>
        <w:tc>
          <w:tcPr>
            <w:tcW w:w="850" w:type="dxa"/>
          </w:tcPr>
          <w:p w:rsidR="00E1355A" w:rsidRPr="001979AA" w:rsidRDefault="00E1355A" w:rsidP="001979AA">
            <w:pPr>
              <w:pStyle w:val="Lgende"/>
              <w:spacing w:after="0"/>
              <w:jc w:val="center"/>
              <w:rPr>
                <w:b w:val="0"/>
              </w:rPr>
            </w:pPr>
            <w:r w:rsidRPr="001979AA">
              <w:rPr>
                <w:b w:val="0"/>
              </w:rPr>
              <w:t>0.9</w:t>
            </w:r>
          </w:p>
        </w:tc>
        <w:tc>
          <w:tcPr>
            <w:tcW w:w="850" w:type="dxa"/>
          </w:tcPr>
          <w:p w:rsidR="00E1355A" w:rsidRPr="001979AA" w:rsidRDefault="00E1355A" w:rsidP="001979AA">
            <w:pPr>
              <w:pStyle w:val="Lgende"/>
              <w:spacing w:after="0"/>
              <w:jc w:val="center"/>
              <w:rPr>
                <w:b w:val="0"/>
              </w:rPr>
            </w:pPr>
            <w:r w:rsidRPr="001979AA">
              <w:rPr>
                <w:b w:val="0"/>
              </w:rPr>
              <w:t>1.40</w:t>
            </w:r>
          </w:p>
        </w:tc>
      </w:tr>
    </w:tbl>
    <w:p w:rsidR="00E1355A" w:rsidRPr="00E1355A" w:rsidRDefault="00E1355A" w:rsidP="000A32BD">
      <w:pPr>
        <w:pStyle w:val="Lgende"/>
        <w:spacing w:after="0"/>
        <w:jc w:val="center"/>
        <w:rPr>
          <w:sz w:val="12"/>
        </w:rPr>
      </w:pPr>
    </w:p>
    <w:p w:rsidR="001703B8" w:rsidRDefault="001703B8" w:rsidP="000A32BD">
      <w:pPr>
        <w:pStyle w:val="Lgende"/>
        <w:spacing w:after="0"/>
        <w:jc w:val="center"/>
      </w:pPr>
      <w:r>
        <w:t xml:space="preserve">Figure </w:t>
      </w:r>
      <w:fldSimple w:instr=" SEQ Figure \* ARABIC ">
        <w:r w:rsidR="00DC7691">
          <w:rPr>
            <w:noProof/>
          </w:rPr>
          <w:t>7</w:t>
        </w:r>
      </w:fldSimple>
      <w:r>
        <w:t> : zonage pour les charges exceptionnelles de neige</w:t>
      </w:r>
    </w:p>
    <w:p w:rsidR="001703B8" w:rsidRDefault="001703B8" w:rsidP="000A32BD">
      <w:pPr>
        <w:pStyle w:val="Sansinterligne"/>
      </w:pPr>
    </w:p>
    <w:p w:rsidR="00645D3D" w:rsidRDefault="00645D3D" w:rsidP="000A32BD">
      <w:pPr>
        <w:pStyle w:val="Sansinterligne"/>
      </w:pPr>
    </w:p>
    <w:tbl>
      <w:tblPr>
        <w:tblW w:w="0" w:type="auto"/>
        <w:tblLayout w:type="fixed"/>
        <w:tblLook w:val="0000"/>
      </w:tblPr>
      <w:tblGrid>
        <w:gridCol w:w="1531"/>
        <w:gridCol w:w="8612"/>
      </w:tblGrid>
      <w:tr w:rsidR="001703B8">
        <w:tc>
          <w:tcPr>
            <w:tcW w:w="1531" w:type="dxa"/>
            <w:tcBorders>
              <w:top w:val="nil"/>
              <w:left w:val="nil"/>
              <w:bottom w:val="nil"/>
              <w:right w:val="single" w:sz="4" w:space="0" w:color="auto"/>
            </w:tcBorders>
          </w:tcPr>
          <w:p w:rsidR="001703B8" w:rsidRDefault="001703B8">
            <w:pPr>
              <w:spacing w:after="0"/>
              <w:ind w:left="-108"/>
              <w:rPr>
                <w:rFonts w:cs="Arial"/>
                <w:u w:val="single"/>
                <w:lang w:eastAsia="fr-FR"/>
              </w:rPr>
            </w:pPr>
            <w:r>
              <w:rPr>
                <w:rFonts w:cs="Arial"/>
                <w:u w:val="single"/>
                <w:lang w:eastAsia="fr-FR"/>
              </w:rPr>
              <w:t>Qu</w:t>
            </w:r>
            <w:r w:rsidR="00A25C7D">
              <w:rPr>
                <w:rFonts w:cs="Arial"/>
                <w:u w:val="single"/>
                <w:lang w:eastAsia="fr-FR"/>
              </w:rPr>
              <w:t>estion 21</w:t>
            </w:r>
          </w:p>
        </w:tc>
        <w:tc>
          <w:tcPr>
            <w:tcW w:w="8612" w:type="dxa"/>
            <w:tcBorders>
              <w:top w:val="nil"/>
              <w:left w:val="single" w:sz="4" w:space="0" w:color="auto"/>
              <w:bottom w:val="nil"/>
              <w:right w:val="nil"/>
            </w:tcBorders>
          </w:tcPr>
          <w:p w:rsidR="00BD3A04" w:rsidRDefault="00BD3A04" w:rsidP="003E3A50">
            <w:pPr>
              <w:spacing w:after="0"/>
              <w:ind w:left="29"/>
              <w:rPr>
                <w:rFonts w:cs="Arial"/>
                <w:u w:val="single"/>
                <w:lang w:eastAsia="fr-FR"/>
              </w:rPr>
            </w:pPr>
            <w:r>
              <w:rPr>
                <w:rFonts w:cs="Arial"/>
                <w:b/>
                <w:i/>
                <w:iCs/>
                <w:lang w:eastAsia="fr-FR"/>
              </w:rPr>
              <w:t>Déterminer</w:t>
            </w:r>
            <w:r>
              <w:rPr>
                <w:rFonts w:cs="Arial"/>
                <w:i/>
                <w:iCs/>
                <w:lang w:eastAsia="fr-FR"/>
              </w:rPr>
              <w:t xml:space="preserve"> la charge surfacique maximale q</w:t>
            </w:r>
            <w:r>
              <w:rPr>
                <w:rFonts w:cs="Arial"/>
                <w:i/>
                <w:iCs/>
                <w:vertAlign w:val="subscript"/>
                <w:lang w:eastAsia="fr-FR"/>
              </w:rPr>
              <w:t>ne</w:t>
            </w:r>
            <w:r>
              <w:rPr>
                <w:rFonts w:cs="Arial"/>
                <w:i/>
                <w:iCs/>
                <w:lang w:eastAsia="fr-FR"/>
              </w:rPr>
              <w:t xml:space="preserve"> (neige et exploitation) en kN.m</w:t>
            </w:r>
            <w:r w:rsidRPr="00E803BF">
              <w:rPr>
                <w:rFonts w:cs="Arial"/>
                <w:i/>
                <w:iCs/>
                <w:vertAlign w:val="superscript"/>
                <w:lang w:eastAsia="fr-FR"/>
              </w:rPr>
              <w:t>-2</w:t>
            </w:r>
            <w:r>
              <w:rPr>
                <w:rFonts w:cs="Arial"/>
                <w:i/>
                <w:iCs/>
                <w:lang w:eastAsia="fr-FR"/>
              </w:rPr>
              <w:t xml:space="preserve"> que devra supporter la toiture du bâtiment.</w:t>
            </w:r>
          </w:p>
        </w:tc>
      </w:tr>
    </w:tbl>
    <w:p w:rsidR="001703B8" w:rsidRDefault="001703B8" w:rsidP="000A32BD">
      <w:pPr>
        <w:spacing w:after="0"/>
      </w:pPr>
    </w:p>
    <w:p w:rsidR="001703B8" w:rsidRDefault="008F65C4" w:rsidP="008F65C4">
      <w:pPr>
        <w:spacing w:after="0"/>
      </w:pPr>
      <w:r>
        <w:br w:type="page"/>
      </w:r>
      <w:r w:rsidR="001703B8">
        <w:lastRenderedPageBreak/>
        <w:tab/>
        <w:t xml:space="preserve">Le dessin suivant montre la zone d’influence de la dalle </w:t>
      </w:r>
      <w:r w:rsidR="00BC50AD">
        <w:t xml:space="preserve">en </w:t>
      </w:r>
      <w:r w:rsidR="001703B8">
        <w:t xml:space="preserve">béton </w:t>
      </w:r>
      <w:r w:rsidR="00BC50AD">
        <w:t xml:space="preserve">armé </w:t>
      </w:r>
      <w:r w:rsidR="001703B8">
        <w:t xml:space="preserve">sur un ensemble poteaux-poutre </w:t>
      </w:r>
      <w:r w:rsidR="00407886">
        <w:t xml:space="preserve">reposant sur des fondations </w:t>
      </w:r>
      <w:r w:rsidR="000A5868">
        <w:t>standards</w:t>
      </w:r>
      <w:r w:rsidR="001703B8">
        <w:t>.</w:t>
      </w:r>
    </w:p>
    <w:p w:rsidR="008F65C4" w:rsidRDefault="008F65C4" w:rsidP="008F65C4">
      <w:pPr>
        <w:spacing w:after="0"/>
      </w:pPr>
    </w:p>
    <w:p w:rsidR="001703B8" w:rsidRDefault="0021356C" w:rsidP="00837B3F">
      <w:pPr>
        <w:keepNext/>
        <w:spacing w:after="0"/>
        <w:jc w:val="center"/>
      </w:pPr>
      <w:r>
        <w:rPr>
          <w:noProof/>
          <w:lang w:eastAsia="fr-FR"/>
        </w:rPr>
        <w:drawing>
          <wp:inline distT="0" distB="0" distL="0" distR="0">
            <wp:extent cx="4596130" cy="2870200"/>
            <wp:effectExtent l="19050" t="0" r="0" b="0"/>
            <wp:docPr id="20" name="Image 20" descr="zone d'influence fondations SW2012 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ne d'influence fondations SW2012 NB"/>
                    <pic:cNvPicPr>
                      <a:picLocks noChangeAspect="1" noChangeArrowheads="1"/>
                    </pic:cNvPicPr>
                  </pic:nvPicPr>
                  <pic:blipFill>
                    <a:blip r:embed="rId25" cstate="print"/>
                    <a:srcRect/>
                    <a:stretch>
                      <a:fillRect/>
                    </a:stretch>
                  </pic:blipFill>
                  <pic:spPr bwMode="auto">
                    <a:xfrm>
                      <a:off x="0" y="0"/>
                      <a:ext cx="4596130" cy="2870200"/>
                    </a:xfrm>
                    <a:prstGeom prst="rect">
                      <a:avLst/>
                    </a:prstGeom>
                    <a:noFill/>
                    <a:ln w="9525">
                      <a:noFill/>
                      <a:miter lim="800000"/>
                      <a:headEnd/>
                      <a:tailEnd/>
                    </a:ln>
                  </pic:spPr>
                </pic:pic>
              </a:graphicData>
            </a:graphic>
          </wp:inline>
        </w:drawing>
      </w:r>
    </w:p>
    <w:p w:rsidR="008F65C4" w:rsidRDefault="008F65C4" w:rsidP="00837B3F">
      <w:pPr>
        <w:keepNext/>
        <w:spacing w:after="0"/>
        <w:jc w:val="center"/>
      </w:pPr>
    </w:p>
    <w:p w:rsidR="001703B8" w:rsidRDefault="001703B8" w:rsidP="00AD16F9">
      <w:pPr>
        <w:pStyle w:val="Lgende"/>
        <w:spacing w:after="0"/>
        <w:jc w:val="center"/>
      </w:pPr>
      <w:r>
        <w:t xml:space="preserve">Figure </w:t>
      </w:r>
      <w:fldSimple w:instr=" SEQ Figure \* ARABIC ">
        <w:r w:rsidR="00DC7691">
          <w:rPr>
            <w:noProof/>
          </w:rPr>
          <w:t>8</w:t>
        </w:r>
      </w:fldSimple>
      <w:r>
        <w:t> : zone d’influence de la dalle sur un ensemble poteaux-poutre</w:t>
      </w:r>
    </w:p>
    <w:p w:rsidR="00BD3A04" w:rsidRDefault="00BD3A04" w:rsidP="00BD3A04">
      <w:pPr>
        <w:pStyle w:val="Sansinterligne"/>
      </w:pPr>
    </w:p>
    <w:p w:rsidR="008F65C4" w:rsidRDefault="008F65C4" w:rsidP="00BD3A04">
      <w:pPr>
        <w:pStyle w:val="Sansinterligne"/>
      </w:pPr>
    </w:p>
    <w:tbl>
      <w:tblPr>
        <w:tblW w:w="0" w:type="auto"/>
        <w:tblLayout w:type="fixed"/>
        <w:tblLook w:val="0000"/>
      </w:tblPr>
      <w:tblGrid>
        <w:gridCol w:w="1531"/>
        <w:gridCol w:w="8612"/>
      </w:tblGrid>
      <w:tr w:rsidR="00BD3A04" w:rsidTr="001979AA">
        <w:tc>
          <w:tcPr>
            <w:tcW w:w="1531" w:type="dxa"/>
            <w:tcBorders>
              <w:top w:val="nil"/>
              <w:left w:val="nil"/>
              <w:bottom w:val="nil"/>
              <w:right w:val="single" w:sz="4" w:space="0" w:color="auto"/>
            </w:tcBorders>
          </w:tcPr>
          <w:p w:rsidR="00BD3A04" w:rsidRDefault="00BD3A04" w:rsidP="00BD3A04">
            <w:pPr>
              <w:spacing w:after="0"/>
              <w:ind w:left="-108"/>
              <w:rPr>
                <w:rFonts w:cs="Arial"/>
                <w:u w:val="single"/>
                <w:lang w:eastAsia="fr-FR"/>
              </w:rPr>
            </w:pPr>
            <w:r>
              <w:rPr>
                <w:rFonts w:cs="Arial"/>
                <w:u w:val="single"/>
                <w:lang w:eastAsia="fr-FR"/>
              </w:rPr>
              <w:t>Question 22</w:t>
            </w:r>
          </w:p>
        </w:tc>
        <w:tc>
          <w:tcPr>
            <w:tcW w:w="8612" w:type="dxa"/>
            <w:tcBorders>
              <w:top w:val="nil"/>
              <w:left w:val="single" w:sz="4" w:space="0" w:color="auto"/>
              <w:bottom w:val="nil"/>
              <w:right w:val="nil"/>
            </w:tcBorders>
          </w:tcPr>
          <w:p w:rsidR="00BD3A04" w:rsidRDefault="00BD3A04" w:rsidP="001979AA">
            <w:pPr>
              <w:spacing w:after="0"/>
              <w:ind w:left="29"/>
              <w:rPr>
                <w:rFonts w:cs="Arial"/>
                <w:u w:val="single"/>
                <w:lang w:eastAsia="fr-FR"/>
              </w:rPr>
            </w:pPr>
            <w:r w:rsidRPr="00BC50AD">
              <w:rPr>
                <w:rFonts w:cs="Arial"/>
                <w:b/>
                <w:i/>
                <w:iCs/>
                <w:lang w:eastAsia="fr-FR"/>
              </w:rPr>
              <w:t>Déterminer</w:t>
            </w:r>
            <w:r>
              <w:rPr>
                <w:rFonts w:cs="Arial"/>
                <w:i/>
                <w:iCs/>
                <w:lang w:eastAsia="fr-FR"/>
              </w:rPr>
              <w:t xml:space="preserve"> la charge totale Q</w:t>
            </w:r>
            <w:r w:rsidRPr="00E803BF">
              <w:rPr>
                <w:rFonts w:cs="Arial"/>
                <w:i/>
                <w:iCs/>
                <w:vertAlign w:val="subscript"/>
                <w:lang w:eastAsia="fr-FR"/>
              </w:rPr>
              <w:t>ne</w:t>
            </w:r>
            <w:r>
              <w:rPr>
                <w:rFonts w:cs="Arial"/>
                <w:i/>
                <w:iCs/>
                <w:lang w:eastAsia="fr-FR"/>
              </w:rPr>
              <w:t xml:space="preserve"> (neige + exploitation) en kN exercée sur l’ensemble de la zone d’influence</w:t>
            </w:r>
          </w:p>
        </w:tc>
      </w:tr>
    </w:tbl>
    <w:p w:rsidR="00837B3F" w:rsidRDefault="00837B3F" w:rsidP="00AD16F9">
      <w:pPr>
        <w:spacing w:after="0"/>
      </w:pPr>
    </w:p>
    <w:p w:rsidR="008F65C4" w:rsidRPr="00837B3F" w:rsidRDefault="008F65C4" w:rsidP="00AD16F9">
      <w:pPr>
        <w:spacing w:after="0"/>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3119"/>
      </w:tblGrid>
      <w:tr w:rsidR="00837B3F" w:rsidTr="00BC50AD">
        <w:tc>
          <w:tcPr>
            <w:tcW w:w="3685" w:type="dxa"/>
            <w:vAlign w:val="center"/>
          </w:tcPr>
          <w:p w:rsidR="00837B3F" w:rsidRDefault="00837B3F" w:rsidP="001703B8">
            <w:pPr>
              <w:spacing w:after="0"/>
              <w:jc w:val="center"/>
              <w:rPr>
                <w:b/>
              </w:rPr>
            </w:pPr>
            <w:r>
              <w:rPr>
                <w:b/>
              </w:rPr>
              <w:t>Matériaux</w:t>
            </w:r>
          </w:p>
        </w:tc>
        <w:tc>
          <w:tcPr>
            <w:tcW w:w="3119" w:type="dxa"/>
            <w:vAlign w:val="center"/>
          </w:tcPr>
          <w:p w:rsidR="00837B3F" w:rsidRDefault="00BC50AD" w:rsidP="00837B3F">
            <w:pPr>
              <w:spacing w:after="0"/>
              <w:jc w:val="center"/>
              <w:rPr>
                <w:b/>
              </w:rPr>
            </w:pPr>
            <w:r>
              <w:rPr>
                <w:b/>
              </w:rPr>
              <w:t>Poids volumique (kN.</w:t>
            </w:r>
            <w:r w:rsidR="00837B3F">
              <w:rPr>
                <w:b/>
              </w:rPr>
              <w:t>m</w:t>
            </w:r>
            <w:r w:rsidRPr="00BC50AD">
              <w:rPr>
                <w:b/>
                <w:vertAlign w:val="superscript"/>
              </w:rPr>
              <w:t>-</w:t>
            </w:r>
            <w:r w:rsidR="00837B3F" w:rsidRPr="00837B3F">
              <w:rPr>
                <w:b/>
                <w:vertAlign w:val="superscript"/>
              </w:rPr>
              <w:t>3</w:t>
            </w:r>
            <w:r w:rsidR="00837B3F">
              <w:rPr>
                <w:b/>
              </w:rPr>
              <w:t>)</w:t>
            </w:r>
          </w:p>
        </w:tc>
      </w:tr>
      <w:tr w:rsidR="00837B3F" w:rsidTr="00BC50AD">
        <w:tc>
          <w:tcPr>
            <w:tcW w:w="3685" w:type="dxa"/>
          </w:tcPr>
          <w:p w:rsidR="00837B3F" w:rsidRDefault="00837B3F" w:rsidP="001703B8">
            <w:pPr>
              <w:spacing w:after="0"/>
            </w:pPr>
            <w:r>
              <w:t xml:space="preserve">Béton léger </w:t>
            </w:r>
          </w:p>
        </w:tc>
        <w:tc>
          <w:tcPr>
            <w:tcW w:w="3119" w:type="dxa"/>
          </w:tcPr>
          <w:p w:rsidR="00837B3F" w:rsidRDefault="00837B3F" w:rsidP="001703B8">
            <w:pPr>
              <w:spacing w:after="0"/>
              <w:ind w:right="601"/>
              <w:jc w:val="right"/>
            </w:pPr>
            <w:r>
              <w:t xml:space="preserve">9 - 20 </w:t>
            </w:r>
          </w:p>
        </w:tc>
      </w:tr>
      <w:tr w:rsidR="00837B3F" w:rsidTr="00BC50AD">
        <w:tc>
          <w:tcPr>
            <w:tcW w:w="3685" w:type="dxa"/>
          </w:tcPr>
          <w:p w:rsidR="00837B3F" w:rsidRDefault="00837B3F" w:rsidP="001703B8">
            <w:pPr>
              <w:spacing w:after="0"/>
            </w:pPr>
            <w:r>
              <w:t>Béton armé</w:t>
            </w:r>
          </w:p>
        </w:tc>
        <w:tc>
          <w:tcPr>
            <w:tcW w:w="3119" w:type="dxa"/>
          </w:tcPr>
          <w:p w:rsidR="00837B3F" w:rsidRDefault="00837B3F" w:rsidP="001703B8">
            <w:pPr>
              <w:spacing w:after="0"/>
              <w:ind w:right="601"/>
              <w:jc w:val="right"/>
            </w:pPr>
            <w:r>
              <w:t xml:space="preserve">25 </w:t>
            </w:r>
          </w:p>
        </w:tc>
      </w:tr>
      <w:tr w:rsidR="00837B3F" w:rsidTr="00BC50AD">
        <w:tc>
          <w:tcPr>
            <w:tcW w:w="3685" w:type="dxa"/>
          </w:tcPr>
          <w:p w:rsidR="00837B3F" w:rsidRDefault="00837B3F" w:rsidP="001703B8">
            <w:pPr>
              <w:spacing w:after="0"/>
            </w:pPr>
            <w:r>
              <w:t>Mortier de plâtre ou de chaux</w:t>
            </w:r>
          </w:p>
        </w:tc>
        <w:tc>
          <w:tcPr>
            <w:tcW w:w="3119" w:type="dxa"/>
          </w:tcPr>
          <w:p w:rsidR="00837B3F" w:rsidRDefault="00837B3F" w:rsidP="001703B8">
            <w:pPr>
              <w:spacing w:after="0"/>
              <w:ind w:right="601"/>
              <w:jc w:val="right"/>
            </w:pPr>
            <w:r>
              <w:t xml:space="preserve">12 - 18 </w:t>
            </w:r>
          </w:p>
        </w:tc>
      </w:tr>
      <w:tr w:rsidR="00837B3F" w:rsidTr="00BC50AD">
        <w:tc>
          <w:tcPr>
            <w:tcW w:w="3685" w:type="dxa"/>
          </w:tcPr>
          <w:p w:rsidR="00837B3F" w:rsidRDefault="00837B3F" w:rsidP="001703B8">
            <w:pPr>
              <w:spacing w:after="0"/>
            </w:pPr>
            <w:r>
              <w:t>Acier</w:t>
            </w:r>
          </w:p>
        </w:tc>
        <w:tc>
          <w:tcPr>
            <w:tcW w:w="3119" w:type="dxa"/>
          </w:tcPr>
          <w:p w:rsidR="00837B3F" w:rsidRDefault="00837B3F" w:rsidP="001703B8">
            <w:pPr>
              <w:spacing w:after="0"/>
              <w:ind w:right="601"/>
              <w:jc w:val="right"/>
            </w:pPr>
            <w:r>
              <w:t xml:space="preserve">77 </w:t>
            </w:r>
          </w:p>
        </w:tc>
      </w:tr>
      <w:tr w:rsidR="00837B3F" w:rsidTr="00BC50AD">
        <w:tc>
          <w:tcPr>
            <w:tcW w:w="3685" w:type="dxa"/>
          </w:tcPr>
          <w:p w:rsidR="00837B3F" w:rsidRDefault="00837B3F" w:rsidP="001703B8">
            <w:pPr>
              <w:spacing w:after="0"/>
            </w:pPr>
            <w:r>
              <w:t xml:space="preserve">Aluminium </w:t>
            </w:r>
          </w:p>
        </w:tc>
        <w:tc>
          <w:tcPr>
            <w:tcW w:w="3119" w:type="dxa"/>
          </w:tcPr>
          <w:p w:rsidR="00837B3F" w:rsidRDefault="00837B3F" w:rsidP="001703B8">
            <w:pPr>
              <w:spacing w:after="0"/>
              <w:ind w:right="601"/>
              <w:jc w:val="right"/>
            </w:pPr>
            <w:r>
              <w:t xml:space="preserve">27 </w:t>
            </w:r>
          </w:p>
        </w:tc>
      </w:tr>
      <w:tr w:rsidR="00837B3F" w:rsidTr="00BC50AD">
        <w:tc>
          <w:tcPr>
            <w:tcW w:w="3685" w:type="dxa"/>
          </w:tcPr>
          <w:p w:rsidR="00837B3F" w:rsidRDefault="00837B3F" w:rsidP="001703B8">
            <w:pPr>
              <w:spacing w:after="0"/>
            </w:pPr>
            <w:r>
              <w:t>Bois</w:t>
            </w:r>
          </w:p>
        </w:tc>
        <w:tc>
          <w:tcPr>
            <w:tcW w:w="3119" w:type="dxa"/>
          </w:tcPr>
          <w:p w:rsidR="00837B3F" w:rsidRDefault="00837B3F" w:rsidP="001703B8">
            <w:pPr>
              <w:spacing w:after="0"/>
              <w:ind w:right="601"/>
              <w:jc w:val="right"/>
            </w:pPr>
            <w:r>
              <w:t>4 -11</w:t>
            </w:r>
          </w:p>
        </w:tc>
      </w:tr>
    </w:tbl>
    <w:p w:rsidR="001703B8" w:rsidRDefault="001703B8" w:rsidP="00AD16F9">
      <w:pPr>
        <w:pStyle w:val="Lgende"/>
        <w:spacing w:before="120" w:after="0"/>
        <w:jc w:val="center"/>
      </w:pPr>
      <w:r>
        <w:t xml:space="preserve">Tableau </w:t>
      </w:r>
      <w:fldSimple w:instr=" SEQ Tableau \* ARABIC ">
        <w:r w:rsidR="00DC7691">
          <w:rPr>
            <w:noProof/>
          </w:rPr>
          <w:t>4</w:t>
        </w:r>
      </w:fldSimple>
      <w:r>
        <w:t> : Poids volumique des principaux matériaux de construction</w:t>
      </w:r>
    </w:p>
    <w:p w:rsidR="009E4DA2" w:rsidRDefault="009E4DA2" w:rsidP="009E4DA2">
      <w:pPr>
        <w:pStyle w:val="Sansinterligne"/>
      </w:pPr>
    </w:p>
    <w:p w:rsidR="008F65C4" w:rsidRDefault="008F65C4" w:rsidP="009E4DA2">
      <w:pPr>
        <w:pStyle w:val="Sansinterligne"/>
      </w:pPr>
    </w:p>
    <w:tbl>
      <w:tblPr>
        <w:tblW w:w="10143" w:type="dxa"/>
        <w:tblLayout w:type="fixed"/>
        <w:tblLook w:val="0000"/>
      </w:tblPr>
      <w:tblGrid>
        <w:gridCol w:w="1531"/>
        <w:gridCol w:w="8612"/>
      </w:tblGrid>
      <w:tr w:rsidR="009E4DA2" w:rsidTr="009E4DA2">
        <w:tc>
          <w:tcPr>
            <w:tcW w:w="1531" w:type="dxa"/>
            <w:tcBorders>
              <w:top w:val="nil"/>
              <w:left w:val="nil"/>
              <w:bottom w:val="nil"/>
              <w:right w:val="single" w:sz="4" w:space="0" w:color="auto"/>
            </w:tcBorders>
          </w:tcPr>
          <w:p w:rsidR="009E4DA2" w:rsidRDefault="009E4DA2" w:rsidP="00BD3A04">
            <w:pPr>
              <w:spacing w:after="0"/>
              <w:ind w:left="-108"/>
              <w:rPr>
                <w:rFonts w:cs="Arial"/>
                <w:u w:val="single"/>
                <w:lang w:eastAsia="fr-FR"/>
              </w:rPr>
            </w:pPr>
            <w:r>
              <w:rPr>
                <w:rFonts w:cs="Arial"/>
                <w:u w:val="single"/>
                <w:lang w:eastAsia="fr-FR"/>
              </w:rPr>
              <w:t>Question 2</w:t>
            </w:r>
            <w:r w:rsidR="00BD3A04">
              <w:rPr>
                <w:rFonts w:cs="Arial"/>
                <w:u w:val="single"/>
                <w:lang w:eastAsia="fr-FR"/>
              </w:rPr>
              <w:t>3</w:t>
            </w:r>
          </w:p>
        </w:tc>
        <w:tc>
          <w:tcPr>
            <w:tcW w:w="8612" w:type="dxa"/>
            <w:tcBorders>
              <w:top w:val="nil"/>
              <w:left w:val="single" w:sz="4" w:space="0" w:color="auto"/>
              <w:bottom w:val="nil"/>
              <w:right w:val="nil"/>
            </w:tcBorders>
          </w:tcPr>
          <w:p w:rsidR="00BD3A04" w:rsidRDefault="00BD3A04" w:rsidP="0089152F">
            <w:pPr>
              <w:spacing w:after="0"/>
              <w:ind w:left="29"/>
              <w:rPr>
                <w:rFonts w:cs="Arial"/>
                <w:u w:val="single"/>
                <w:lang w:eastAsia="fr-FR"/>
              </w:rPr>
            </w:pPr>
            <w:r w:rsidRPr="00DA35C2">
              <w:rPr>
                <w:rFonts w:cs="Arial"/>
                <w:i/>
                <w:iCs/>
                <w:lang w:eastAsia="fr-FR"/>
              </w:rPr>
              <w:t xml:space="preserve">A partir de sa superficie et de son épaisseur, </w:t>
            </w:r>
            <w:r>
              <w:rPr>
                <w:rFonts w:cs="Arial"/>
                <w:b/>
                <w:i/>
                <w:iCs/>
                <w:lang w:eastAsia="fr-FR"/>
              </w:rPr>
              <w:t>d</w:t>
            </w:r>
            <w:r w:rsidRPr="00BC50AD">
              <w:rPr>
                <w:rFonts w:cs="Arial"/>
                <w:b/>
                <w:i/>
                <w:iCs/>
                <w:lang w:eastAsia="fr-FR"/>
              </w:rPr>
              <w:t>éterminer</w:t>
            </w:r>
            <w:r>
              <w:rPr>
                <w:rFonts w:cs="Arial"/>
                <w:i/>
                <w:iCs/>
                <w:lang w:eastAsia="fr-FR"/>
              </w:rPr>
              <w:t xml:space="preserve"> le volume V de la portion de dalle constituant la zone d’influence. </w:t>
            </w:r>
            <w:r w:rsidRPr="00DA35C2">
              <w:rPr>
                <w:rFonts w:cs="Arial"/>
                <w:b/>
                <w:i/>
                <w:iCs/>
                <w:lang w:eastAsia="fr-FR"/>
              </w:rPr>
              <w:t>En déduire</w:t>
            </w:r>
            <w:r>
              <w:rPr>
                <w:rFonts w:cs="Arial"/>
                <w:i/>
                <w:iCs/>
                <w:lang w:eastAsia="fr-FR"/>
              </w:rPr>
              <w:t xml:space="preserve"> alors le poids P</w:t>
            </w:r>
            <w:r>
              <w:rPr>
                <w:rFonts w:cs="Arial"/>
                <w:i/>
                <w:iCs/>
                <w:vertAlign w:val="subscript"/>
                <w:lang w:eastAsia="fr-FR"/>
              </w:rPr>
              <w:t>d</w:t>
            </w:r>
            <w:r>
              <w:rPr>
                <w:rFonts w:cs="Arial"/>
                <w:i/>
                <w:iCs/>
                <w:lang w:eastAsia="fr-FR"/>
              </w:rPr>
              <w:t xml:space="preserve"> en kN de cette portion de dalle à l’aide du poids volumique du matériau.</w:t>
            </w:r>
          </w:p>
        </w:tc>
      </w:tr>
    </w:tbl>
    <w:p w:rsidR="009E4DA2" w:rsidRDefault="009E4DA2" w:rsidP="009E4DA2">
      <w:pPr>
        <w:pStyle w:val="Sansinterligne"/>
      </w:pPr>
    </w:p>
    <w:p w:rsidR="008F65C4" w:rsidRDefault="008F65C4" w:rsidP="009E4DA2">
      <w:pPr>
        <w:pStyle w:val="Sansinterligne"/>
      </w:pPr>
    </w:p>
    <w:tbl>
      <w:tblPr>
        <w:tblW w:w="0" w:type="auto"/>
        <w:tblLayout w:type="fixed"/>
        <w:tblLook w:val="0000"/>
      </w:tblPr>
      <w:tblGrid>
        <w:gridCol w:w="1531"/>
        <w:gridCol w:w="8612"/>
      </w:tblGrid>
      <w:tr w:rsidR="009E4DA2" w:rsidTr="001979AA">
        <w:tc>
          <w:tcPr>
            <w:tcW w:w="1531" w:type="dxa"/>
            <w:tcBorders>
              <w:top w:val="nil"/>
              <w:left w:val="nil"/>
              <w:bottom w:val="nil"/>
              <w:right w:val="single" w:sz="4" w:space="0" w:color="auto"/>
            </w:tcBorders>
          </w:tcPr>
          <w:p w:rsidR="009E4DA2" w:rsidRDefault="009E4DA2" w:rsidP="00BD3A04">
            <w:pPr>
              <w:spacing w:after="0"/>
              <w:ind w:left="-108"/>
              <w:rPr>
                <w:rFonts w:cs="Arial"/>
                <w:u w:val="single"/>
                <w:lang w:eastAsia="fr-FR"/>
              </w:rPr>
            </w:pPr>
            <w:r>
              <w:rPr>
                <w:rFonts w:cs="Arial"/>
                <w:u w:val="single"/>
                <w:lang w:eastAsia="fr-FR"/>
              </w:rPr>
              <w:t>Question 2</w:t>
            </w:r>
            <w:r w:rsidR="00BD3A04">
              <w:rPr>
                <w:rFonts w:cs="Arial"/>
                <w:u w:val="single"/>
                <w:lang w:eastAsia="fr-FR"/>
              </w:rPr>
              <w:t>4</w:t>
            </w:r>
          </w:p>
        </w:tc>
        <w:tc>
          <w:tcPr>
            <w:tcW w:w="8612" w:type="dxa"/>
            <w:tcBorders>
              <w:top w:val="nil"/>
              <w:left w:val="single" w:sz="4" w:space="0" w:color="auto"/>
              <w:bottom w:val="nil"/>
              <w:right w:val="nil"/>
            </w:tcBorders>
          </w:tcPr>
          <w:p w:rsidR="00BD3A04" w:rsidRDefault="00BD3A04" w:rsidP="00CA5690">
            <w:pPr>
              <w:spacing w:after="0"/>
              <w:ind w:left="29"/>
              <w:rPr>
                <w:rFonts w:cs="Arial"/>
                <w:u w:val="single"/>
                <w:lang w:eastAsia="fr-FR"/>
              </w:rPr>
            </w:pPr>
            <w:r w:rsidRPr="0089152F">
              <w:rPr>
                <w:rFonts w:cs="Arial"/>
                <w:b/>
                <w:i/>
                <w:iCs/>
                <w:lang w:eastAsia="fr-FR"/>
              </w:rPr>
              <w:t>En déduire</w:t>
            </w:r>
            <w:r>
              <w:rPr>
                <w:rFonts w:cs="Arial"/>
                <w:i/>
                <w:iCs/>
                <w:lang w:eastAsia="fr-FR"/>
              </w:rPr>
              <w:t xml:space="preserve"> la charge totale Q</w:t>
            </w:r>
            <w:r>
              <w:rPr>
                <w:rFonts w:cs="Arial"/>
                <w:i/>
                <w:iCs/>
                <w:vertAlign w:val="subscript"/>
                <w:lang w:eastAsia="fr-FR"/>
              </w:rPr>
              <w:t>T</w:t>
            </w:r>
            <w:r>
              <w:rPr>
                <w:rFonts w:cs="Arial"/>
                <w:i/>
                <w:iCs/>
                <w:lang w:eastAsia="fr-FR"/>
              </w:rPr>
              <w:t xml:space="preserve"> (dalle + exploitation + neige) en kN que la dalle exerce sur un ensemble poteau-poutre.</w:t>
            </w:r>
          </w:p>
        </w:tc>
      </w:tr>
    </w:tbl>
    <w:p w:rsidR="004D6FB2" w:rsidRDefault="004D6FB2" w:rsidP="000A5868">
      <w:pPr>
        <w:spacing w:after="0"/>
      </w:pPr>
    </w:p>
    <w:p w:rsidR="008F65C4" w:rsidRDefault="008F65C4" w:rsidP="000A5868">
      <w:pPr>
        <w:spacing w:after="0"/>
      </w:pPr>
    </w:p>
    <w:tbl>
      <w:tblPr>
        <w:tblW w:w="0" w:type="auto"/>
        <w:tblLayout w:type="fixed"/>
        <w:tblLook w:val="0000"/>
      </w:tblPr>
      <w:tblGrid>
        <w:gridCol w:w="1531"/>
        <w:gridCol w:w="8612"/>
      </w:tblGrid>
      <w:tr w:rsidR="004D6FB2" w:rsidTr="001703B8">
        <w:tc>
          <w:tcPr>
            <w:tcW w:w="1531" w:type="dxa"/>
            <w:tcBorders>
              <w:top w:val="nil"/>
              <w:left w:val="nil"/>
              <w:bottom w:val="nil"/>
              <w:right w:val="single" w:sz="4" w:space="0" w:color="auto"/>
            </w:tcBorders>
          </w:tcPr>
          <w:p w:rsidR="004D6FB2" w:rsidRDefault="004D6FB2" w:rsidP="00BD3A04">
            <w:pPr>
              <w:spacing w:after="0"/>
              <w:ind w:left="-108"/>
              <w:rPr>
                <w:rFonts w:cs="Arial"/>
                <w:u w:val="single"/>
                <w:lang w:eastAsia="fr-FR"/>
              </w:rPr>
            </w:pPr>
            <w:r>
              <w:rPr>
                <w:rFonts w:cs="Arial"/>
                <w:u w:val="single"/>
                <w:lang w:eastAsia="fr-FR"/>
              </w:rPr>
              <w:t>Question 2</w:t>
            </w:r>
            <w:r w:rsidR="00BD3A04">
              <w:rPr>
                <w:rFonts w:cs="Arial"/>
                <w:u w:val="single"/>
                <w:lang w:eastAsia="fr-FR"/>
              </w:rPr>
              <w:t>5</w:t>
            </w:r>
          </w:p>
        </w:tc>
        <w:tc>
          <w:tcPr>
            <w:tcW w:w="8612" w:type="dxa"/>
            <w:tcBorders>
              <w:top w:val="nil"/>
              <w:left w:val="single" w:sz="4" w:space="0" w:color="auto"/>
              <w:bottom w:val="nil"/>
              <w:right w:val="nil"/>
            </w:tcBorders>
          </w:tcPr>
          <w:p w:rsidR="004D6FB2" w:rsidRDefault="004D6FB2" w:rsidP="000A5868">
            <w:pPr>
              <w:spacing w:after="0"/>
              <w:ind w:left="29"/>
              <w:rPr>
                <w:rFonts w:cs="Arial"/>
                <w:u w:val="single"/>
                <w:lang w:eastAsia="fr-FR"/>
              </w:rPr>
            </w:pPr>
            <w:r w:rsidRPr="00ED4CDB">
              <w:rPr>
                <w:rFonts w:cs="Arial"/>
                <w:b/>
                <w:i/>
                <w:iCs/>
                <w:lang w:eastAsia="fr-FR"/>
              </w:rPr>
              <w:t>Identifier</w:t>
            </w:r>
            <w:r>
              <w:rPr>
                <w:rFonts w:cs="Arial"/>
                <w:i/>
                <w:iCs/>
                <w:lang w:eastAsia="fr-FR"/>
              </w:rPr>
              <w:t xml:space="preserve"> les sollicitations (traction, compression, flexion) auxquelles sont soumis </w:t>
            </w:r>
            <w:r w:rsidR="00ED4CDB">
              <w:rPr>
                <w:rFonts w:cs="Arial"/>
                <w:i/>
                <w:iCs/>
                <w:lang w:eastAsia="fr-FR"/>
              </w:rPr>
              <w:t xml:space="preserve">la poutre </w:t>
            </w:r>
            <w:r w:rsidR="000A5868">
              <w:rPr>
                <w:rFonts w:cs="Arial"/>
                <w:i/>
                <w:iCs/>
                <w:lang w:eastAsia="fr-FR"/>
              </w:rPr>
              <w:t xml:space="preserve">puis </w:t>
            </w:r>
            <w:r w:rsidR="00ED4CDB">
              <w:rPr>
                <w:rFonts w:cs="Arial"/>
                <w:i/>
                <w:iCs/>
                <w:lang w:eastAsia="fr-FR"/>
              </w:rPr>
              <w:t>les poteaux</w:t>
            </w:r>
            <w:r>
              <w:rPr>
                <w:rFonts w:cs="Arial"/>
                <w:i/>
                <w:iCs/>
                <w:lang w:eastAsia="fr-FR"/>
              </w:rPr>
              <w:t>.</w:t>
            </w:r>
          </w:p>
        </w:tc>
      </w:tr>
    </w:tbl>
    <w:p w:rsidR="004D6FB2" w:rsidRDefault="004D6FB2" w:rsidP="000A5868">
      <w:pPr>
        <w:spacing w:after="0"/>
      </w:pPr>
    </w:p>
    <w:p w:rsidR="008F65C4" w:rsidRDefault="008F65C4" w:rsidP="000A5868">
      <w:pPr>
        <w:spacing w:after="0"/>
      </w:pPr>
    </w:p>
    <w:p w:rsidR="006236F6" w:rsidRDefault="006236F6" w:rsidP="008F65C4">
      <w:pPr>
        <w:keepNext/>
        <w:spacing w:after="120"/>
      </w:pPr>
      <w:r>
        <w:lastRenderedPageBreak/>
        <w:tab/>
        <w:t>Le poids linéique des pot</w:t>
      </w:r>
      <w:r w:rsidR="00BC50AD">
        <w:t>eaux et des poutres est de 8 kN.</w:t>
      </w:r>
      <w:r>
        <w:t>m</w:t>
      </w:r>
      <w:r w:rsidR="00BC50AD">
        <w:rPr>
          <w:vertAlign w:val="superscript"/>
        </w:rPr>
        <w:t>-1</w:t>
      </w:r>
      <w:r>
        <w:t>.</w:t>
      </w:r>
    </w:p>
    <w:p w:rsidR="008F65C4" w:rsidRDefault="008F65C4" w:rsidP="008F65C4">
      <w:pPr>
        <w:keepNext/>
        <w:spacing w:after="120"/>
      </w:pPr>
    </w:p>
    <w:tbl>
      <w:tblPr>
        <w:tblW w:w="0" w:type="auto"/>
        <w:tblLayout w:type="fixed"/>
        <w:tblLook w:val="0000"/>
      </w:tblPr>
      <w:tblGrid>
        <w:gridCol w:w="1531"/>
        <w:gridCol w:w="8612"/>
      </w:tblGrid>
      <w:tr w:rsidR="006236F6" w:rsidTr="001703B8">
        <w:tc>
          <w:tcPr>
            <w:tcW w:w="1531" w:type="dxa"/>
            <w:tcBorders>
              <w:top w:val="nil"/>
              <w:left w:val="nil"/>
              <w:bottom w:val="nil"/>
              <w:right w:val="single" w:sz="4" w:space="0" w:color="auto"/>
            </w:tcBorders>
          </w:tcPr>
          <w:p w:rsidR="006236F6" w:rsidRDefault="00A25C7D" w:rsidP="008F65C4">
            <w:pPr>
              <w:keepNext/>
              <w:spacing w:after="0"/>
              <w:ind w:left="-108"/>
              <w:rPr>
                <w:rFonts w:cs="Arial"/>
                <w:u w:val="single"/>
                <w:lang w:eastAsia="fr-FR"/>
              </w:rPr>
            </w:pPr>
            <w:r>
              <w:rPr>
                <w:rFonts w:cs="Arial"/>
                <w:u w:val="single"/>
                <w:lang w:eastAsia="fr-FR"/>
              </w:rPr>
              <w:t>Question 2</w:t>
            </w:r>
            <w:r w:rsidR="00BD3A04">
              <w:rPr>
                <w:rFonts w:cs="Arial"/>
                <w:u w:val="single"/>
                <w:lang w:eastAsia="fr-FR"/>
              </w:rPr>
              <w:t>6</w:t>
            </w:r>
          </w:p>
        </w:tc>
        <w:tc>
          <w:tcPr>
            <w:tcW w:w="8612" w:type="dxa"/>
            <w:tcBorders>
              <w:top w:val="nil"/>
              <w:left w:val="single" w:sz="4" w:space="0" w:color="auto"/>
              <w:bottom w:val="nil"/>
              <w:right w:val="nil"/>
            </w:tcBorders>
          </w:tcPr>
          <w:p w:rsidR="006236F6" w:rsidRDefault="006236F6" w:rsidP="0021495A">
            <w:pPr>
              <w:keepNext/>
              <w:spacing w:after="0"/>
              <w:ind w:left="29"/>
              <w:rPr>
                <w:rFonts w:cs="Arial"/>
                <w:u w:val="single"/>
                <w:lang w:eastAsia="fr-FR"/>
              </w:rPr>
            </w:pPr>
            <w:r>
              <w:rPr>
                <w:rFonts w:cs="Arial"/>
                <w:b/>
                <w:i/>
                <w:iCs/>
                <w:lang w:eastAsia="fr-FR"/>
              </w:rPr>
              <w:t>Déterminer</w:t>
            </w:r>
            <w:r>
              <w:rPr>
                <w:rFonts w:cs="Arial"/>
                <w:i/>
                <w:iCs/>
                <w:lang w:eastAsia="fr-FR"/>
              </w:rPr>
              <w:t xml:space="preserve"> approximativement le poids propre P</w:t>
            </w:r>
            <w:r w:rsidRPr="006236F6">
              <w:rPr>
                <w:rFonts w:cs="Arial"/>
                <w:i/>
                <w:iCs/>
                <w:vertAlign w:val="subscript"/>
                <w:lang w:eastAsia="fr-FR"/>
              </w:rPr>
              <w:t>p</w:t>
            </w:r>
            <w:r>
              <w:rPr>
                <w:rFonts w:cs="Arial"/>
                <w:i/>
                <w:iCs/>
                <w:lang w:eastAsia="fr-FR"/>
              </w:rPr>
              <w:t xml:space="preserve"> </w:t>
            </w:r>
            <w:r w:rsidR="00BD3A04">
              <w:rPr>
                <w:rFonts w:cs="Arial"/>
                <w:i/>
                <w:iCs/>
                <w:lang w:eastAsia="fr-FR"/>
              </w:rPr>
              <w:t xml:space="preserve">en kN </w:t>
            </w:r>
            <w:r>
              <w:rPr>
                <w:rFonts w:cs="Arial"/>
                <w:i/>
                <w:iCs/>
                <w:lang w:eastAsia="fr-FR"/>
              </w:rPr>
              <w:t>d’un ensemble poteaux-poutre.</w:t>
            </w:r>
            <w:r w:rsidR="0021495A">
              <w:rPr>
                <w:rFonts w:cs="Arial"/>
                <w:i/>
                <w:iCs/>
                <w:lang w:eastAsia="fr-FR"/>
              </w:rPr>
              <w:t xml:space="preserve"> On négligera les chanfreins aux extrémités de la poutre.</w:t>
            </w:r>
          </w:p>
        </w:tc>
      </w:tr>
    </w:tbl>
    <w:p w:rsidR="006236F6" w:rsidRDefault="006236F6" w:rsidP="008F65C4">
      <w:pPr>
        <w:keepNext/>
        <w:spacing w:after="0"/>
      </w:pPr>
    </w:p>
    <w:p w:rsidR="008F65C4" w:rsidRDefault="008F65C4" w:rsidP="008F65C4">
      <w:pPr>
        <w:keepNext/>
        <w:spacing w:after="0"/>
      </w:pPr>
    </w:p>
    <w:p w:rsidR="008F65C4" w:rsidRDefault="001703B8" w:rsidP="008F65C4">
      <w:pPr>
        <w:keepNext/>
      </w:pPr>
      <w:r>
        <w:tab/>
        <w:t xml:space="preserve">On supposera pour la suite de l’étude que les charges se répartissent équitablement sur les 3 poteaux supportant la poutre. On négligera le poids propre </w:t>
      </w:r>
      <w:r w:rsidR="006236F6">
        <w:t xml:space="preserve">des fondations, </w:t>
      </w:r>
      <w:r>
        <w:t>des poteaux et de la poutre.</w:t>
      </w:r>
    </w:p>
    <w:p w:rsidR="001703B8" w:rsidRDefault="00BC50AD" w:rsidP="008F65C4">
      <w:pPr>
        <w:keepNext/>
      </w:pPr>
      <w:r>
        <w:t>On prendra la valeur P</w:t>
      </w:r>
      <w:r>
        <w:rPr>
          <w:vertAlign w:val="subscript"/>
        </w:rPr>
        <w:t>p</w:t>
      </w:r>
      <w:r>
        <w:t xml:space="preserve"> = 4500 kN pour la suite.</w:t>
      </w:r>
    </w:p>
    <w:p w:rsidR="008F65C4" w:rsidRPr="00BC50AD" w:rsidRDefault="008F65C4" w:rsidP="008F65C4">
      <w:pPr>
        <w:keepNext/>
      </w:pPr>
    </w:p>
    <w:tbl>
      <w:tblPr>
        <w:tblW w:w="0" w:type="auto"/>
        <w:tblLayout w:type="fixed"/>
        <w:tblLook w:val="0000"/>
      </w:tblPr>
      <w:tblGrid>
        <w:gridCol w:w="1531"/>
        <w:gridCol w:w="8612"/>
      </w:tblGrid>
      <w:tr w:rsidR="001703B8">
        <w:tc>
          <w:tcPr>
            <w:tcW w:w="1531" w:type="dxa"/>
            <w:tcBorders>
              <w:top w:val="nil"/>
              <w:left w:val="nil"/>
              <w:bottom w:val="nil"/>
              <w:right w:val="single" w:sz="4" w:space="0" w:color="auto"/>
            </w:tcBorders>
          </w:tcPr>
          <w:p w:rsidR="001703B8" w:rsidRDefault="001703B8" w:rsidP="00ED1FF9">
            <w:pPr>
              <w:spacing w:after="0"/>
              <w:ind w:left="-108"/>
              <w:rPr>
                <w:rFonts w:cs="Arial"/>
                <w:u w:val="single"/>
                <w:lang w:eastAsia="fr-FR"/>
              </w:rPr>
            </w:pPr>
            <w:r>
              <w:rPr>
                <w:rFonts w:cs="Arial"/>
                <w:u w:val="single"/>
                <w:lang w:eastAsia="fr-FR"/>
              </w:rPr>
              <w:t>Question 2</w:t>
            </w:r>
            <w:r w:rsidR="00BD3A04">
              <w:rPr>
                <w:rFonts w:cs="Arial"/>
                <w:u w:val="single"/>
                <w:lang w:eastAsia="fr-FR"/>
              </w:rPr>
              <w:t>7</w:t>
            </w:r>
          </w:p>
          <w:p w:rsidR="00ED1FF9" w:rsidRDefault="00ED1FF9" w:rsidP="00ED1FF9">
            <w:pPr>
              <w:spacing w:after="0"/>
              <w:ind w:left="-108"/>
              <w:rPr>
                <w:rFonts w:cs="Arial"/>
                <w:u w:val="single"/>
                <w:lang w:eastAsia="fr-FR"/>
              </w:rPr>
            </w:pPr>
          </w:p>
        </w:tc>
        <w:tc>
          <w:tcPr>
            <w:tcW w:w="8612" w:type="dxa"/>
            <w:tcBorders>
              <w:top w:val="nil"/>
              <w:left w:val="single" w:sz="4" w:space="0" w:color="auto"/>
              <w:bottom w:val="nil"/>
              <w:right w:val="nil"/>
            </w:tcBorders>
          </w:tcPr>
          <w:p w:rsidR="00BD3A04" w:rsidRPr="00BD3A04" w:rsidRDefault="001703B8" w:rsidP="00BC50AD">
            <w:pPr>
              <w:spacing w:after="0"/>
              <w:ind w:left="29"/>
              <w:rPr>
                <w:rFonts w:cs="Arial"/>
                <w:i/>
                <w:iCs/>
                <w:lang w:eastAsia="fr-FR"/>
              </w:rPr>
            </w:pPr>
            <w:r>
              <w:rPr>
                <w:rFonts w:cs="Arial"/>
                <w:b/>
                <w:bCs/>
                <w:i/>
                <w:iCs/>
                <w:lang w:eastAsia="fr-FR"/>
              </w:rPr>
              <w:t>Déterminer</w:t>
            </w:r>
            <w:r>
              <w:rPr>
                <w:rFonts w:cs="Arial"/>
                <w:i/>
                <w:iCs/>
                <w:lang w:eastAsia="fr-FR"/>
              </w:rPr>
              <w:t xml:space="preserve"> </w:t>
            </w:r>
            <w:r w:rsidR="004D6FB2">
              <w:rPr>
                <w:rFonts w:cs="Arial"/>
                <w:i/>
                <w:iCs/>
                <w:lang w:eastAsia="fr-FR"/>
              </w:rPr>
              <w:t>la charge</w:t>
            </w:r>
            <w:r>
              <w:rPr>
                <w:rFonts w:cs="Arial"/>
                <w:i/>
                <w:iCs/>
                <w:lang w:eastAsia="fr-FR"/>
              </w:rPr>
              <w:t xml:space="preserve"> </w:t>
            </w:r>
            <w:r w:rsidR="000A5868">
              <w:rPr>
                <w:rFonts w:cs="Arial"/>
                <w:i/>
                <w:iCs/>
                <w:lang w:eastAsia="fr-FR"/>
              </w:rPr>
              <w:t>Q</w:t>
            </w:r>
            <w:r>
              <w:rPr>
                <w:rFonts w:cs="Arial"/>
                <w:i/>
                <w:iCs/>
                <w:vertAlign w:val="subscript"/>
                <w:lang w:eastAsia="fr-FR"/>
              </w:rPr>
              <w:t>P</w:t>
            </w:r>
            <w:r>
              <w:rPr>
                <w:rFonts w:cs="Arial"/>
                <w:i/>
                <w:iCs/>
                <w:lang w:eastAsia="fr-FR"/>
              </w:rPr>
              <w:t xml:space="preserve"> support</w:t>
            </w:r>
            <w:r w:rsidR="000A5868">
              <w:rPr>
                <w:rFonts w:cs="Arial"/>
                <w:i/>
                <w:iCs/>
                <w:lang w:eastAsia="fr-FR"/>
              </w:rPr>
              <w:t>ée</w:t>
            </w:r>
            <w:r>
              <w:rPr>
                <w:rFonts w:cs="Arial"/>
                <w:i/>
                <w:iCs/>
                <w:lang w:eastAsia="fr-FR"/>
              </w:rPr>
              <w:t xml:space="preserve"> par un seul poteau et </w:t>
            </w:r>
            <w:r>
              <w:rPr>
                <w:rFonts w:cs="Arial"/>
                <w:b/>
                <w:bCs/>
                <w:i/>
                <w:iCs/>
                <w:lang w:eastAsia="fr-FR"/>
              </w:rPr>
              <w:t>en déduire</w:t>
            </w:r>
            <w:r>
              <w:rPr>
                <w:rFonts w:cs="Arial"/>
                <w:i/>
                <w:iCs/>
                <w:lang w:eastAsia="fr-FR"/>
              </w:rPr>
              <w:t xml:space="preserve"> la charge surfacique </w:t>
            </w:r>
            <w:r w:rsidR="004D6FB2">
              <w:rPr>
                <w:rFonts w:cs="Arial"/>
                <w:i/>
                <w:iCs/>
                <w:lang w:eastAsia="fr-FR"/>
              </w:rPr>
              <w:t>q</w:t>
            </w:r>
            <w:r>
              <w:rPr>
                <w:rFonts w:cs="Arial"/>
                <w:i/>
                <w:iCs/>
                <w:vertAlign w:val="subscript"/>
                <w:lang w:eastAsia="fr-FR"/>
              </w:rPr>
              <w:t>F</w:t>
            </w:r>
            <w:r w:rsidR="00BC50AD">
              <w:rPr>
                <w:rFonts w:cs="Arial"/>
                <w:i/>
                <w:iCs/>
                <w:lang w:eastAsia="fr-FR"/>
              </w:rPr>
              <w:t xml:space="preserve"> (en kN.</w:t>
            </w:r>
            <w:r>
              <w:rPr>
                <w:rFonts w:cs="Arial"/>
                <w:i/>
                <w:iCs/>
                <w:lang w:eastAsia="fr-FR"/>
              </w:rPr>
              <w:t>m</w:t>
            </w:r>
            <w:r w:rsidR="00BC50AD">
              <w:rPr>
                <w:rFonts w:cs="Arial"/>
                <w:i/>
                <w:iCs/>
                <w:vertAlign w:val="superscript"/>
                <w:lang w:eastAsia="fr-FR"/>
              </w:rPr>
              <w:t>-2</w:t>
            </w:r>
            <w:r>
              <w:rPr>
                <w:rFonts w:cs="Arial"/>
                <w:i/>
                <w:iCs/>
                <w:lang w:eastAsia="fr-FR"/>
              </w:rPr>
              <w:t>) qui s’exerce s</w:t>
            </w:r>
            <w:r w:rsidR="004D6FB2">
              <w:rPr>
                <w:rFonts w:cs="Arial"/>
                <w:i/>
                <w:iCs/>
                <w:lang w:eastAsia="fr-FR"/>
              </w:rPr>
              <w:t>ous</w:t>
            </w:r>
            <w:r>
              <w:rPr>
                <w:rFonts w:cs="Arial"/>
                <w:i/>
                <w:iCs/>
                <w:lang w:eastAsia="fr-FR"/>
              </w:rPr>
              <w:t xml:space="preserve"> </w:t>
            </w:r>
            <w:r w:rsidR="006C1558">
              <w:rPr>
                <w:rFonts w:cs="Arial"/>
                <w:i/>
                <w:iCs/>
                <w:lang w:eastAsia="fr-FR"/>
              </w:rPr>
              <w:t>l</w:t>
            </w:r>
            <w:r w:rsidR="00ED4CDB">
              <w:rPr>
                <w:rFonts w:cs="Arial"/>
                <w:i/>
                <w:iCs/>
                <w:lang w:eastAsia="fr-FR"/>
              </w:rPr>
              <w:t>e</w:t>
            </w:r>
            <w:r w:rsidR="006C1558">
              <w:rPr>
                <w:rFonts w:cs="Arial"/>
                <w:i/>
                <w:iCs/>
                <w:lang w:eastAsia="fr-FR"/>
              </w:rPr>
              <w:t>s</w:t>
            </w:r>
            <w:r>
              <w:rPr>
                <w:rFonts w:cs="Arial"/>
                <w:i/>
                <w:iCs/>
                <w:lang w:eastAsia="fr-FR"/>
              </w:rPr>
              <w:t xml:space="preserve"> fondations</w:t>
            </w:r>
            <w:r w:rsidR="000A5868">
              <w:rPr>
                <w:rFonts w:cs="Arial"/>
                <w:i/>
                <w:iCs/>
                <w:lang w:eastAsia="fr-FR"/>
              </w:rPr>
              <w:t>.</w:t>
            </w:r>
          </w:p>
        </w:tc>
      </w:tr>
    </w:tbl>
    <w:p w:rsidR="001703B8" w:rsidRDefault="001703B8">
      <w:pPr>
        <w:pStyle w:val="Sansinterligne"/>
      </w:pPr>
    </w:p>
    <w:p w:rsidR="008F65C4" w:rsidRDefault="008F65C4">
      <w:pPr>
        <w:pStyle w:val="Sansinterligne"/>
      </w:pPr>
    </w:p>
    <w:p w:rsidR="001703B8" w:rsidRDefault="001703B8">
      <w:r>
        <w:tab/>
        <w:t>Le bâtiment repose sur un sol argileux qui résiste à un</w:t>
      </w:r>
      <w:r w:rsidR="004D6FB2">
        <w:t>e</w:t>
      </w:r>
      <w:r>
        <w:t xml:space="preserve"> pression maximale de 2 M</w:t>
      </w:r>
      <w:r w:rsidR="00BC50AD">
        <w:t>P</w:t>
      </w:r>
      <w:r>
        <w:t>a (1 Pa = 1 N</w:t>
      </w:r>
      <w:r w:rsidR="00BC50AD" w:rsidRPr="00BC50AD">
        <w:rPr>
          <w:rFonts w:cs="Arial"/>
          <w:iCs/>
          <w:lang w:eastAsia="fr-FR"/>
        </w:rPr>
        <w:t>.m</w:t>
      </w:r>
      <w:r w:rsidR="00BC50AD" w:rsidRPr="00BC50AD">
        <w:rPr>
          <w:rFonts w:cs="Arial"/>
          <w:iCs/>
          <w:vertAlign w:val="superscript"/>
          <w:lang w:eastAsia="fr-FR"/>
        </w:rPr>
        <w:t>-2</w:t>
      </w:r>
      <w:r>
        <w:t>).</w:t>
      </w:r>
    </w:p>
    <w:p w:rsidR="008F65C4" w:rsidRDefault="008F65C4"/>
    <w:tbl>
      <w:tblPr>
        <w:tblW w:w="0" w:type="auto"/>
        <w:tblLayout w:type="fixed"/>
        <w:tblLook w:val="0000"/>
      </w:tblPr>
      <w:tblGrid>
        <w:gridCol w:w="1531"/>
        <w:gridCol w:w="8612"/>
      </w:tblGrid>
      <w:tr w:rsidR="001703B8">
        <w:tc>
          <w:tcPr>
            <w:tcW w:w="1531" w:type="dxa"/>
            <w:tcBorders>
              <w:top w:val="nil"/>
              <w:left w:val="nil"/>
              <w:bottom w:val="nil"/>
              <w:right w:val="single" w:sz="4" w:space="0" w:color="auto"/>
            </w:tcBorders>
          </w:tcPr>
          <w:p w:rsidR="001703B8" w:rsidRDefault="001703B8" w:rsidP="00BD3A04">
            <w:pPr>
              <w:spacing w:after="0"/>
              <w:ind w:left="-108"/>
              <w:rPr>
                <w:rFonts w:cs="Arial"/>
                <w:u w:val="single"/>
                <w:lang w:eastAsia="fr-FR"/>
              </w:rPr>
            </w:pPr>
            <w:r>
              <w:rPr>
                <w:rFonts w:cs="Arial"/>
                <w:u w:val="single"/>
                <w:lang w:eastAsia="fr-FR"/>
              </w:rPr>
              <w:t>Question 2</w:t>
            </w:r>
            <w:r w:rsidR="00BD3A04">
              <w:rPr>
                <w:rFonts w:cs="Arial"/>
                <w:u w:val="single"/>
                <w:lang w:eastAsia="fr-FR"/>
              </w:rPr>
              <w:t>8</w:t>
            </w:r>
          </w:p>
        </w:tc>
        <w:tc>
          <w:tcPr>
            <w:tcW w:w="8612" w:type="dxa"/>
            <w:tcBorders>
              <w:top w:val="nil"/>
              <w:left w:val="single" w:sz="4" w:space="0" w:color="auto"/>
              <w:bottom w:val="nil"/>
              <w:right w:val="nil"/>
            </w:tcBorders>
          </w:tcPr>
          <w:p w:rsidR="001703B8" w:rsidRDefault="001703B8" w:rsidP="006C1558">
            <w:pPr>
              <w:spacing w:after="0"/>
              <w:rPr>
                <w:rFonts w:cs="Arial"/>
                <w:u w:val="single"/>
                <w:lang w:eastAsia="fr-FR"/>
              </w:rPr>
            </w:pPr>
            <w:r>
              <w:rPr>
                <w:rFonts w:cs="Arial"/>
                <w:b/>
                <w:bCs/>
                <w:i/>
                <w:iCs/>
                <w:lang w:eastAsia="fr-FR"/>
              </w:rPr>
              <w:t>Conclure</w:t>
            </w:r>
            <w:r>
              <w:rPr>
                <w:rFonts w:cs="Arial"/>
                <w:i/>
                <w:iCs/>
                <w:lang w:eastAsia="fr-FR"/>
              </w:rPr>
              <w:t xml:space="preserve"> sur la nécessité ou non de faire reposer la structure sur des dés de fondation dont la surface au sol serait plus grande que </w:t>
            </w:r>
            <w:r w:rsidR="00ED4CDB">
              <w:rPr>
                <w:rFonts w:cs="Arial"/>
                <w:i/>
                <w:iCs/>
                <w:lang w:eastAsia="fr-FR"/>
              </w:rPr>
              <w:t xml:space="preserve">les fondations </w:t>
            </w:r>
            <w:r w:rsidR="006C1558">
              <w:rPr>
                <w:rFonts w:cs="Arial"/>
                <w:i/>
                <w:iCs/>
                <w:lang w:eastAsia="fr-FR"/>
              </w:rPr>
              <w:t>standard</w:t>
            </w:r>
            <w:r>
              <w:rPr>
                <w:rFonts w:cs="Arial"/>
                <w:i/>
                <w:iCs/>
                <w:lang w:eastAsia="fr-FR"/>
              </w:rPr>
              <w:t xml:space="preserve">. </w:t>
            </w:r>
            <w:r w:rsidR="006C1558" w:rsidRPr="006C1558">
              <w:rPr>
                <w:rFonts w:cs="Arial"/>
                <w:b/>
                <w:i/>
                <w:iCs/>
                <w:lang w:eastAsia="fr-FR"/>
              </w:rPr>
              <w:t>Déterminer</w:t>
            </w:r>
            <w:r w:rsidR="006C1558">
              <w:rPr>
                <w:rFonts w:cs="Arial"/>
                <w:i/>
                <w:iCs/>
                <w:lang w:eastAsia="fr-FR"/>
              </w:rPr>
              <w:t xml:space="preserve"> alors la surface minimale S que devrait avoir chacune de ces fondations</w:t>
            </w:r>
            <w:r w:rsidR="00480676">
              <w:rPr>
                <w:rFonts w:cs="Arial"/>
                <w:i/>
                <w:iCs/>
                <w:lang w:eastAsia="fr-FR"/>
              </w:rPr>
              <w:t xml:space="preserve"> avec un coefficient de sécurité de 2</w:t>
            </w:r>
            <w:r w:rsidR="006C1558">
              <w:rPr>
                <w:rFonts w:cs="Arial"/>
                <w:i/>
                <w:iCs/>
                <w:lang w:eastAsia="fr-FR"/>
              </w:rPr>
              <w:t>.</w:t>
            </w:r>
          </w:p>
        </w:tc>
      </w:tr>
    </w:tbl>
    <w:p w:rsidR="001703B8" w:rsidRDefault="001703B8">
      <w:pPr>
        <w:pBdr>
          <w:bottom w:val="single" w:sz="4" w:space="1" w:color="auto"/>
        </w:pBdr>
        <w:rPr>
          <w:b/>
          <w:sz w:val="28"/>
          <w:szCs w:val="28"/>
        </w:rPr>
      </w:pPr>
      <w:r>
        <w:br w:type="page"/>
      </w:r>
      <w:r>
        <w:rPr>
          <w:b/>
          <w:sz w:val="28"/>
          <w:szCs w:val="28"/>
        </w:rPr>
        <w:lastRenderedPageBreak/>
        <w:t>DT1 : implantation des composants sur les trolleybus CRISTALIS</w:t>
      </w:r>
    </w:p>
    <w:p w:rsidR="001703B8" w:rsidRDefault="001703B8">
      <w:pPr>
        <w:rPr>
          <w:b/>
        </w:rPr>
      </w:pPr>
      <w:r>
        <w:rPr>
          <w:b/>
        </w:rPr>
        <w:t>Chaîne d’alimentation électrique en toiture :</w:t>
      </w:r>
    </w:p>
    <w:p w:rsidR="001703B8" w:rsidRDefault="0021356C">
      <w:r>
        <w:rPr>
          <w:noProof/>
          <w:lang w:eastAsia="fr-FR"/>
        </w:rPr>
        <w:drawing>
          <wp:inline distT="0" distB="0" distL="0" distR="0">
            <wp:extent cx="6106795" cy="323596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6106795" cy="3235960"/>
                    </a:xfrm>
                    <a:prstGeom prst="rect">
                      <a:avLst/>
                    </a:prstGeom>
                    <a:noFill/>
                    <a:ln w="9525">
                      <a:noFill/>
                      <a:miter lim="800000"/>
                      <a:headEnd/>
                      <a:tailEnd/>
                    </a:ln>
                  </pic:spPr>
                </pic:pic>
              </a:graphicData>
            </a:graphic>
          </wp:inline>
        </w:drawing>
      </w:r>
    </w:p>
    <w:p w:rsidR="001703B8" w:rsidRDefault="001703B8">
      <w:pPr>
        <w:rPr>
          <w:b/>
        </w:rPr>
      </w:pPr>
      <w:r>
        <w:rPr>
          <w:b/>
        </w:rPr>
        <w:t>Chaîne de traction en soubassement :</w:t>
      </w:r>
    </w:p>
    <w:p w:rsidR="001703B8" w:rsidRDefault="002C4F76">
      <w:r>
        <w:rPr>
          <w:noProof/>
          <w:lang w:eastAsia="fr-FR"/>
        </w:rPr>
        <w:pict>
          <v:shapetype id="_x0000_t202" coordsize="21600,21600" o:spt="202" path="m,l,21600r21600,l21600,xe">
            <v:stroke joinstyle="miter"/>
            <v:path gradientshapeok="t" o:connecttype="rect"/>
          </v:shapetype>
          <v:shape id="_x0000_s1136" type="#_x0000_t202" style="position:absolute;left:0;text-align:left;margin-left:264.25pt;margin-top:269.15pt;width:106.35pt;height:40.1pt;z-index:251665920" stroked="f">
            <v:textbox>
              <w:txbxContent>
                <w:p w:rsidR="002C4F76" w:rsidRDefault="002C4F76" w:rsidP="002C4F76">
                  <w:pPr>
                    <w:jc w:val="center"/>
                  </w:pPr>
                  <w:r>
                    <w:t>UNITE D’ALIMENTATION</w:t>
                  </w:r>
                </w:p>
              </w:txbxContent>
            </v:textbox>
          </v:shape>
        </w:pict>
      </w:r>
      <w:r>
        <w:rPr>
          <w:noProof/>
          <w:lang w:eastAsia="fr-FR"/>
        </w:rPr>
        <w:pict>
          <v:shape id="_x0000_s1135" type="#_x0000_t202" style="position:absolute;left:0;text-align:left;margin-left:311.15pt;margin-top:21.35pt;width:81.25pt;height:59.35pt;z-index:251664896" stroked="f">
            <v:textbox>
              <w:txbxContent>
                <w:p w:rsidR="002C4F76" w:rsidRDefault="002C4F76" w:rsidP="002C4F76">
                  <w:pPr>
                    <w:jc w:val="center"/>
                  </w:pPr>
                  <w:r>
                    <w:t>UNITE COMMANDE MOTEUR DROIT</w:t>
                  </w:r>
                </w:p>
              </w:txbxContent>
            </v:textbox>
          </v:shape>
        </w:pict>
      </w:r>
      <w:r w:rsidR="00436A5A">
        <w:rPr>
          <w:noProof/>
          <w:lang w:eastAsia="fr-FR"/>
        </w:rPr>
        <w:pict>
          <v:shape id="_x0000_s1134" type="#_x0000_t202" style="position:absolute;left:0;text-align:left;margin-left:196.15pt;margin-top:56.2pt;width:81.25pt;height:59.35pt;z-index:251663872" stroked="f">
            <v:textbox>
              <w:txbxContent>
                <w:p w:rsidR="00436A5A" w:rsidRDefault="00436A5A" w:rsidP="00436A5A">
                  <w:pPr>
                    <w:jc w:val="center"/>
                  </w:pPr>
                  <w:r>
                    <w:t xml:space="preserve">UNITE COMMANDE MOTEUR </w:t>
                  </w:r>
                  <w:r w:rsidR="002C4F76">
                    <w:t>GAUCHE</w:t>
                  </w:r>
                </w:p>
              </w:txbxContent>
            </v:textbox>
          </v:shape>
        </w:pict>
      </w:r>
      <w:r w:rsidR="0021356C">
        <w:rPr>
          <w:noProof/>
          <w:lang w:eastAsia="fr-FR"/>
        </w:rPr>
        <w:drawing>
          <wp:inline distT="0" distB="0" distL="0" distR="0">
            <wp:extent cx="6226175" cy="4031615"/>
            <wp:effectExtent l="1905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7477" r="5763"/>
                    <a:stretch>
                      <a:fillRect/>
                    </a:stretch>
                  </pic:blipFill>
                  <pic:spPr bwMode="auto">
                    <a:xfrm>
                      <a:off x="0" y="0"/>
                      <a:ext cx="6226175" cy="4031615"/>
                    </a:xfrm>
                    <a:prstGeom prst="rect">
                      <a:avLst/>
                    </a:prstGeom>
                    <a:noFill/>
                    <a:ln w="9525">
                      <a:noFill/>
                      <a:miter lim="800000"/>
                      <a:headEnd/>
                      <a:tailEnd/>
                    </a:ln>
                  </pic:spPr>
                </pic:pic>
              </a:graphicData>
            </a:graphic>
          </wp:inline>
        </w:drawing>
      </w:r>
    </w:p>
    <w:p w:rsidR="001703B8" w:rsidRDefault="001703B8">
      <w:pPr>
        <w:pBdr>
          <w:bottom w:val="single" w:sz="4" w:space="1" w:color="auto"/>
        </w:pBdr>
        <w:rPr>
          <w:rFonts w:cs="Arial"/>
          <w:b/>
          <w:sz w:val="28"/>
          <w:szCs w:val="28"/>
        </w:rPr>
      </w:pPr>
      <w:r>
        <w:br w:type="page"/>
      </w:r>
      <w:r>
        <w:rPr>
          <w:rFonts w:cs="Arial"/>
          <w:b/>
          <w:sz w:val="28"/>
          <w:szCs w:val="28"/>
        </w:rPr>
        <w:lastRenderedPageBreak/>
        <w:t>DT2 : Capteur de vitesse du moteur de roue</w:t>
      </w:r>
    </w:p>
    <w:p w:rsidR="001703B8" w:rsidRDefault="001703B8">
      <w:pPr>
        <w:autoSpaceDE w:val="0"/>
        <w:autoSpaceDN w:val="0"/>
        <w:adjustRightInd w:val="0"/>
        <w:spacing w:after="0"/>
        <w:rPr>
          <w:rFonts w:cs="Arial"/>
          <w:b/>
          <w:bCs/>
          <w:sz w:val="16"/>
        </w:rPr>
      </w:pPr>
    </w:p>
    <w:p w:rsidR="001703B8" w:rsidRDefault="001703B8">
      <w:pPr>
        <w:autoSpaceDE w:val="0"/>
        <w:autoSpaceDN w:val="0"/>
        <w:adjustRightInd w:val="0"/>
        <w:spacing w:after="0"/>
        <w:rPr>
          <w:rFonts w:cs="Arial"/>
          <w:b/>
          <w:bCs/>
        </w:rPr>
      </w:pPr>
      <w:r>
        <w:rPr>
          <w:rFonts w:cs="Arial"/>
          <w:b/>
          <w:bCs/>
          <w:u w:val="single"/>
        </w:rPr>
        <w:t>Le capteur de vitesse</w:t>
      </w:r>
    </w:p>
    <w:p w:rsidR="001703B8" w:rsidRDefault="001703B8">
      <w:pPr>
        <w:autoSpaceDE w:val="0"/>
        <w:autoSpaceDN w:val="0"/>
        <w:adjustRightInd w:val="0"/>
        <w:spacing w:after="0"/>
        <w:rPr>
          <w:rFonts w:cs="Arial"/>
        </w:rPr>
      </w:pPr>
      <w:r>
        <w:rPr>
          <w:rFonts w:cs="Arial"/>
        </w:rPr>
        <w:t>C'est un capteur inductif à double tête très précis. Il assure une mesure sans contact et donc "sans usure" de la vitesse de la roue et la convertit en signaux électriques (fig. 1).</w:t>
      </w:r>
    </w:p>
    <w:p w:rsidR="001703B8" w:rsidRDefault="001703B8">
      <w:pPr>
        <w:autoSpaceDE w:val="0"/>
        <w:autoSpaceDN w:val="0"/>
        <w:adjustRightInd w:val="0"/>
        <w:spacing w:after="0"/>
        <w:rPr>
          <w:rFonts w:cs="Arial"/>
          <w:sz w:val="20"/>
        </w:rPr>
      </w:pPr>
    </w:p>
    <w:p w:rsidR="001703B8" w:rsidRDefault="001703B8">
      <w:pPr>
        <w:autoSpaceDE w:val="0"/>
        <w:autoSpaceDN w:val="0"/>
        <w:adjustRightInd w:val="0"/>
        <w:spacing w:after="0"/>
        <w:rPr>
          <w:rFonts w:cs="Arial"/>
          <w:b/>
          <w:bCs/>
        </w:rPr>
      </w:pPr>
      <w:r>
        <w:rPr>
          <w:rFonts w:cs="Arial"/>
          <w:b/>
          <w:bCs/>
          <w:u w:val="single"/>
        </w:rPr>
        <w:t>Principe de fonctionnement du capteur</w:t>
      </w:r>
    </w:p>
    <w:p w:rsidR="001703B8" w:rsidRDefault="001703B8">
      <w:pPr>
        <w:pStyle w:val="NoSpacing"/>
        <w:rPr>
          <w:rFonts w:ascii="Arial" w:hAnsi="Arial" w:cs="Arial"/>
        </w:rPr>
      </w:pPr>
      <w:r>
        <w:rPr>
          <w:rFonts w:ascii="Arial" w:hAnsi="Arial" w:cs="Arial"/>
        </w:rPr>
        <w:t>Le capteur détecte le passage des dents d’une couronne solidaire de l'arbre de rotation du moteur. La couronne comportant 90 dents, chaque tête fournit un signal électrique de</w:t>
      </w:r>
      <w:r>
        <w:rPr>
          <w:rFonts w:ascii="Arial" w:hAnsi="Arial" w:cs="Arial"/>
          <w:b/>
        </w:rPr>
        <w:t xml:space="preserve"> 90 impulsions par tour de rotation du moteur</w:t>
      </w:r>
      <w:r>
        <w:rPr>
          <w:rFonts w:ascii="Arial" w:hAnsi="Arial" w:cs="Arial"/>
        </w:rPr>
        <w:t>.</w:t>
      </w:r>
    </w:p>
    <w:p w:rsidR="001703B8" w:rsidRDefault="001703B8">
      <w:pPr>
        <w:pStyle w:val="NoSpacing"/>
        <w:rPr>
          <w:rFonts w:ascii="Arial" w:hAnsi="Arial" w:cs="Arial"/>
        </w:rPr>
      </w:pPr>
      <w:r>
        <w:rPr>
          <w:rFonts w:ascii="Arial" w:hAnsi="Arial" w:cs="Arial"/>
        </w:rPr>
        <w:t xml:space="preserve">Le temps mis pour faire un tour de roue correspond donc à la durée de 90 périodes du signal de </w:t>
      </w:r>
      <w:smartTag w:uri="urn:schemas-microsoft-com:office:smarttags" w:element="PersonName">
        <w:smartTagPr>
          <w:attr w:name="ProductID" w:val="la Tête"/>
        </w:smartTagPr>
        <w:r>
          <w:rPr>
            <w:rFonts w:ascii="Arial" w:hAnsi="Arial" w:cs="Arial"/>
          </w:rPr>
          <w:t>la Tête</w:t>
        </w:r>
      </w:smartTag>
      <w:r>
        <w:rPr>
          <w:rFonts w:ascii="Arial" w:hAnsi="Arial" w:cs="Arial"/>
        </w:rPr>
        <w:t xml:space="preserve"> 1 ou de </w:t>
      </w:r>
      <w:smartTag w:uri="urn:schemas-microsoft-com:office:smarttags" w:element="PersonName">
        <w:smartTagPr>
          <w:attr w:name="ProductID" w:val="la Tête"/>
        </w:smartTagPr>
        <w:r>
          <w:rPr>
            <w:rFonts w:ascii="Arial" w:hAnsi="Arial" w:cs="Arial"/>
          </w:rPr>
          <w:t>la Tête</w:t>
        </w:r>
      </w:smartTag>
      <w:r>
        <w:rPr>
          <w:rFonts w:ascii="Arial" w:hAnsi="Arial" w:cs="Arial"/>
        </w:rPr>
        <w:t xml:space="preserve"> 2 (fig. 2).</w:t>
      </w:r>
    </w:p>
    <w:p w:rsidR="001703B8" w:rsidRDefault="001703B8">
      <w:pPr>
        <w:pStyle w:val="NoSpacing"/>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4886"/>
        <w:gridCol w:w="4887"/>
      </w:tblGrid>
      <w:tr w:rsidR="001703B8">
        <w:trPr>
          <w:jc w:val="center"/>
        </w:trPr>
        <w:tc>
          <w:tcPr>
            <w:tcW w:w="4886" w:type="dxa"/>
            <w:vAlign w:val="center"/>
          </w:tcPr>
          <w:p w:rsidR="001703B8" w:rsidRDefault="0021356C">
            <w:pPr>
              <w:jc w:val="center"/>
              <w:rPr>
                <w:rFonts w:ascii="Times New Roman" w:hAnsi="Times New Roman"/>
                <w:noProof/>
                <w:lang w:eastAsia="fr-FR"/>
              </w:rPr>
            </w:pPr>
            <w:r>
              <w:rPr>
                <w:noProof/>
                <w:lang w:eastAsia="fr-FR"/>
              </w:rPr>
              <w:drawing>
                <wp:inline distT="0" distB="0" distL="0" distR="0">
                  <wp:extent cx="1892300" cy="2170430"/>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srcRect/>
                          <a:stretch>
                            <a:fillRect/>
                          </a:stretch>
                        </pic:blipFill>
                        <pic:spPr bwMode="auto">
                          <a:xfrm>
                            <a:off x="0" y="0"/>
                            <a:ext cx="1892300" cy="2170430"/>
                          </a:xfrm>
                          <a:prstGeom prst="rect">
                            <a:avLst/>
                          </a:prstGeom>
                          <a:noFill/>
                          <a:ln w="9525">
                            <a:noFill/>
                            <a:miter lim="800000"/>
                            <a:headEnd/>
                            <a:tailEnd/>
                          </a:ln>
                        </pic:spPr>
                      </pic:pic>
                    </a:graphicData>
                  </a:graphic>
                </wp:inline>
              </w:drawing>
            </w:r>
          </w:p>
        </w:tc>
        <w:tc>
          <w:tcPr>
            <w:tcW w:w="4887" w:type="dxa"/>
            <w:vAlign w:val="center"/>
          </w:tcPr>
          <w:p w:rsidR="001703B8" w:rsidRDefault="0021356C">
            <w:pPr>
              <w:jc w:val="center"/>
              <w:rPr>
                <w:rFonts w:ascii="Times New Roman" w:hAnsi="Times New Roman"/>
                <w:noProof/>
                <w:lang w:eastAsia="fr-FR"/>
              </w:rPr>
            </w:pPr>
            <w:r>
              <w:rPr>
                <w:noProof/>
                <w:lang w:eastAsia="fr-FR"/>
              </w:rPr>
              <w:drawing>
                <wp:inline distT="0" distB="0" distL="0" distR="0">
                  <wp:extent cx="2830830" cy="795020"/>
                  <wp:effectExtent l="19050" t="0" r="762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cstate="print"/>
                          <a:srcRect/>
                          <a:stretch>
                            <a:fillRect/>
                          </a:stretch>
                        </pic:blipFill>
                        <pic:spPr bwMode="auto">
                          <a:xfrm>
                            <a:off x="0" y="0"/>
                            <a:ext cx="2830830" cy="795020"/>
                          </a:xfrm>
                          <a:prstGeom prst="rect">
                            <a:avLst/>
                          </a:prstGeom>
                          <a:noFill/>
                          <a:ln w="9525">
                            <a:noFill/>
                            <a:miter lim="800000"/>
                            <a:headEnd/>
                            <a:tailEnd/>
                          </a:ln>
                        </pic:spPr>
                      </pic:pic>
                    </a:graphicData>
                  </a:graphic>
                </wp:inline>
              </w:drawing>
            </w:r>
          </w:p>
        </w:tc>
      </w:tr>
    </w:tbl>
    <w:p w:rsidR="001703B8" w:rsidRDefault="001703B8">
      <w:pPr>
        <w:spacing w:before="120"/>
        <w:jc w:val="center"/>
        <w:rPr>
          <w:rFonts w:ascii="Times New Roman" w:hAnsi="Times New Roman"/>
          <w:noProof/>
          <w:lang w:eastAsia="fr-FR"/>
        </w:rPr>
      </w:pPr>
      <w:r>
        <w:rPr>
          <w:rFonts w:cs="Arial"/>
          <w:b/>
          <w:sz w:val="18"/>
        </w:rPr>
        <w:t>Fig. 1 : capteur de vitesse de rotation</w:t>
      </w:r>
    </w:p>
    <w:p w:rsidR="001703B8" w:rsidRDefault="001703B8">
      <w:pPr>
        <w:spacing w:before="120"/>
      </w:pPr>
      <w:r>
        <w:rPr>
          <w:rFonts w:cs="Arial"/>
        </w:rPr>
        <w:t xml:space="preserve">Les deux têtes sont décalées d'une demi-dent : les deux signaux émis sont donc décalés d’un quart de période (fig. 2). La position du signal de </w:t>
      </w:r>
      <w:smartTag w:uri="urn:schemas-microsoft-com:office:smarttags" w:element="PersonName">
        <w:smartTagPr>
          <w:attr w:name="ProductID" w:val="la Tête"/>
        </w:smartTagPr>
        <w:r>
          <w:rPr>
            <w:rFonts w:cs="Arial"/>
          </w:rPr>
          <w:t>la Tête</w:t>
        </w:r>
      </w:smartTag>
      <w:r>
        <w:rPr>
          <w:rFonts w:cs="Arial"/>
        </w:rPr>
        <w:t xml:space="preserve"> 2 par rapport au signal de </w:t>
      </w:r>
      <w:smartTag w:uri="urn:schemas-microsoft-com:office:smarttags" w:element="PersonName">
        <w:smartTagPr>
          <w:attr w:name="ProductID" w:val="la Tête"/>
        </w:smartTagPr>
        <w:r>
          <w:rPr>
            <w:rFonts w:cs="Arial"/>
          </w:rPr>
          <w:t>la Tête</w:t>
        </w:r>
      </w:smartTag>
      <w:r>
        <w:rPr>
          <w:rFonts w:cs="Arial"/>
        </w:rPr>
        <w:t xml:space="preserve"> 1 permet de déterminer le sens de rotation.</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5103"/>
      </w:tblGrid>
      <w:tr w:rsidR="001703B8" w:rsidTr="0096272C">
        <w:tc>
          <w:tcPr>
            <w:tcW w:w="4644" w:type="dxa"/>
            <w:tcBorders>
              <w:top w:val="single" w:sz="4" w:space="0" w:color="auto"/>
              <w:left w:val="single" w:sz="4" w:space="0" w:color="auto"/>
              <w:bottom w:val="nil"/>
              <w:right w:val="single" w:sz="4" w:space="0" w:color="auto"/>
            </w:tcBorders>
          </w:tcPr>
          <w:p w:rsidR="001703B8" w:rsidRDefault="001703B8">
            <w:pPr>
              <w:spacing w:after="0"/>
              <w:jc w:val="center"/>
              <w:rPr>
                <w:rFonts w:cs="Arial"/>
                <w:noProof/>
                <w:lang w:eastAsia="fr-FR"/>
              </w:rPr>
            </w:pPr>
            <w:r>
              <w:rPr>
                <w:rFonts w:cs="Arial"/>
                <w:noProof/>
                <w:lang w:eastAsia="fr-FR"/>
              </w:rPr>
              <w:pict>
                <v:group id="_x0000_s1111" style="position:absolute;left:0;text-align:left;margin-left:9.3pt;margin-top:2.25pt;width:132.65pt;height:109pt;z-index:251654656" coordorigin="1603,8423" coordsize="2653,2180">
                  <v:shape id="_x0000_s1112" type="#_x0000_t75" style="position:absolute;left:1603;top:8423;width:2653;height:2180">
                    <v:imagedata r:id="rId30" o:title="" cropbottom="23859f" cropright="24159f"/>
                  </v:shape>
                  <v:group id="_x0000_s1113" style="position:absolute;left:2013;top:8994;width:431;height:1005" coordorigin="2013,8994" coordsize="431,1005">
                    <v:shapetype id="_x0000_t32" coordsize="21600,21600" o:spt="32" o:oned="t" path="m,l21600,21600e" filled="f">
                      <v:path arrowok="t" fillok="f" o:connecttype="none"/>
                      <o:lock v:ext="edit" shapetype="t"/>
                    </v:shapetype>
                    <v:shape id="_x0000_s1114" type="#_x0000_t32" style="position:absolute;left:2020;top:8994;width:0;height:74" o:connectortype="straight" strokecolor="red">
                      <v:stroke endarrow="block"/>
                    </v:shape>
                    <v:shape id="_x0000_s1115" type="#_x0000_t32" style="position:absolute;left:2438;top:8994;width:0;height:74" o:connectortype="straight" strokecolor="red">
                      <v:stroke endarrow="block"/>
                    </v:shape>
                    <v:shape id="_x0000_s1116" type="#_x0000_t32" style="position:absolute;left:2013;top:9162;width:0;height:837" o:connectortype="straight" strokecolor="red">
                      <v:stroke dashstyle="dash"/>
                    </v:shape>
                    <v:shape id="_x0000_s1117" type="#_x0000_t32" style="position:absolute;left:2444;top:9162;width:0;height:837" o:connectortype="straight" strokecolor="red">
                      <v:stroke dashstyle="dash"/>
                    </v:shape>
                  </v:group>
                </v:group>
              </w:pict>
            </w: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noProof/>
                <w:lang w:eastAsia="fr-FR"/>
              </w:rPr>
            </w:pPr>
          </w:p>
          <w:p w:rsidR="001703B8" w:rsidRDefault="001703B8">
            <w:pPr>
              <w:spacing w:after="0"/>
              <w:jc w:val="center"/>
              <w:rPr>
                <w:rFonts w:cs="Arial"/>
              </w:rPr>
            </w:pPr>
          </w:p>
        </w:tc>
        <w:tc>
          <w:tcPr>
            <w:tcW w:w="5103" w:type="dxa"/>
            <w:tcBorders>
              <w:top w:val="single" w:sz="4" w:space="0" w:color="auto"/>
              <w:left w:val="single" w:sz="4" w:space="0" w:color="auto"/>
              <w:bottom w:val="nil"/>
              <w:right w:val="single" w:sz="4" w:space="0" w:color="auto"/>
            </w:tcBorders>
          </w:tcPr>
          <w:p w:rsidR="001703B8" w:rsidRDefault="001703B8">
            <w:pPr>
              <w:spacing w:after="0"/>
              <w:rPr>
                <w:rFonts w:cs="Arial"/>
              </w:rPr>
            </w:pPr>
            <w:r>
              <w:rPr>
                <w:noProof/>
                <w:sz w:val="20"/>
                <w:lang w:eastAsia="fr-FR"/>
              </w:rPr>
              <w:pict>
                <v:group id="_x0000_s1118" style="position:absolute;left:0;text-align:left;margin-left:18.05pt;margin-top:.9pt;width:132.75pt;height:117.3pt;z-index:251655680;mso-position-horizontal-relative:text;mso-position-vertical-relative:text" coordorigin="6422,8610" coordsize="2655,2346">
                  <v:shape id="Image 61" o:spid="_x0000_s1119" type="#_x0000_t75" style="position:absolute;left:6425;top:9680;width:2652;height:1276;visibility:visible">
                    <v:imagedata r:id="rId30" o:title="" croptop="41123f" cropright="24174f"/>
                  </v:shape>
                  <v:group id="_x0000_s1120" style="position:absolute;left:6422;top:8610;width:2652;height:1931" coordorigin="6422,8609" coordsize="2652,1931">
                    <v:shape id="_x0000_s1121" type="#_x0000_t75" style="position:absolute;left:6422;top:8609;width:2652;height:1210">
                      <v:imagedata r:id="rId30" o:title="" cropbottom="42403f" cropright="24174f"/>
                    </v:shape>
                    <v:group id="_x0000_s1122" style="position:absolute;left:6832;top:9180;width:432;height:1360" coordorigin="6832,9180" coordsize="432,1360">
                      <v:shape id="_x0000_s1123" type="#_x0000_t32" style="position:absolute;left:6839;top:9180;width:0;height:74" o:connectortype="straight" strokecolor="red">
                        <v:stroke endarrow="block"/>
                      </v:shape>
                      <v:shape id="_x0000_s1124" type="#_x0000_t32" style="position:absolute;left:7257;top:9180;width:0;height:74" o:connectortype="straight" strokecolor="red">
                        <v:stroke endarrow="block"/>
                      </v:shape>
                      <v:shape id="_x0000_s1125" type="#_x0000_t32" style="position:absolute;left:6832;top:9348;width:1;height:1192" o:connectortype="straight" strokecolor="red">
                        <v:stroke dashstyle="dash"/>
                      </v:shape>
                      <v:shape id="_x0000_s1126" type="#_x0000_t32" style="position:absolute;left:7263;top:9348;width:1;height:1164" o:connectortype="straight" strokecolor="red">
                        <v:stroke dashstyle="dash"/>
                      </v:shape>
                    </v:group>
                  </v:group>
                </v:group>
              </w:pict>
            </w: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p w:rsidR="001703B8" w:rsidRDefault="001703B8">
            <w:pPr>
              <w:spacing w:after="0"/>
              <w:rPr>
                <w:rFonts w:cs="Arial"/>
              </w:rPr>
            </w:pPr>
          </w:p>
        </w:tc>
      </w:tr>
      <w:tr w:rsidR="001703B8" w:rsidTr="0096272C">
        <w:tc>
          <w:tcPr>
            <w:tcW w:w="4644" w:type="dxa"/>
            <w:tcBorders>
              <w:top w:val="nil"/>
              <w:left w:val="single" w:sz="4" w:space="0" w:color="auto"/>
              <w:bottom w:val="single" w:sz="4" w:space="0" w:color="auto"/>
              <w:right w:val="single" w:sz="4" w:space="0" w:color="auto"/>
            </w:tcBorders>
          </w:tcPr>
          <w:p w:rsidR="001703B8" w:rsidRDefault="001703B8">
            <w:pPr>
              <w:spacing w:after="0"/>
              <w:jc w:val="center"/>
              <w:rPr>
                <w:rFonts w:cs="Arial"/>
                <w:b/>
                <w:sz w:val="18"/>
              </w:rPr>
            </w:pPr>
            <w:r>
              <w:rPr>
                <w:rFonts w:cs="Arial"/>
                <w:b/>
                <w:sz w:val="18"/>
              </w:rPr>
              <w:t>Allure des signaux émis par les Têtes 1 et 2</w:t>
            </w:r>
            <w:r>
              <w:rPr>
                <w:rFonts w:cs="Arial"/>
                <w:b/>
                <w:sz w:val="18"/>
              </w:rPr>
              <w:br/>
              <w:t>dans le cas de la marche avant</w:t>
            </w:r>
          </w:p>
          <w:p w:rsidR="001703B8" w:rsidRDefault="001703B8">
            <w:pPr>
              <w:spacing w:after="0"/>
              <w:jc w:val="center"/>
              <w:rPr>
                <w:rFonts w:cs="Arial"/>
                <w:b/>
                <w:sz w:val="18"/>
              </w:rPr>
            </w:pPr>
          </w:p>
        </w:tc>
        <w:tc>
          <w:tcPr>
            <w:tcW w:w="5103" w:type="dxa"/>
            <w:tcBorders>
              <w:top w:val="nil"/>
              <w:left w:val="single" w:sz="4" w:space="0" w:color="auto"/>
              <w:bottom w:val="single" w:sz="4" w:space="0" w:color="auto"/>
              <w:right w:val="single" w:sz="4" w:space="0" w:color="auto"/>
            </w:tcBorders>
          </w:tcPr>
          <w:p w:rsidR="001703B8" w:rsidRDefault="001703B8">
            <w:pPr>
              <w:spacing w:after="0"/>
              <w:jc w:val="center"/>
              <w:rPr>
                <w:rFonts w:cs="Arial"/>
                <w:b/>
                <w:sz w:val="18"/>
              </w:rPr>
            </w:pPr>
            <w:r>
              <w:rPr>
                <w:rFonts w:cs="Arial"/>
                <w:b/>
                <w:sz w:val="18"/>
              </w:rPr>
              <w:t>Allure des signaux émis par les Têtes 1 et 2</w:t>
            </w:r>
            <w:r>
              <w:rPr>
                <w:rFonts w:cs="Arial"/>
                <w:b/>
                <w:sz w:val="18"/>
              </w:rPr>
              <w:br/>
              <w:t>dans le cas de la marche arrière</w:t>
            </w:r>
          </w:p>
          <w:p w:rsidR="001703B8" w:rsidRDefault="001703B8">
            <w:pPr>
              <w:spacing w:after="0"/>
              <w:jc w:val="center"/>
              <w:rPr>
                <w:rFonts w:cs="Arial"/>
                <w:b/>
                <w:noProof/>
                <w:sz w:val="18"/>
                <w:lang w:eastAsia="fr-FR"/>
              </w:rPr>
            </w:pPr>
          </w:p>
        </w:tc>
      </w:tr>
    </w:tbl>
    <w:p w:rsidR="001703B8" w:rsidRDefault="001703B8">
      <w:pPr>
        <w:spacing w:before="120"/>
        <w:jc w:val="center"/>
        <w:rPr>
          <w:rFonts w:cs="Arial"/>
          <w:b/>
          <w:sz w:val="18"/>
        </w:rPr>
      </w:pPr>
      <w:r>
        <w:rPr>
          <w:rFonts w:cs="Arial"/>
          <w:b/>
          <w:sz w:val="18"/>
        </w:rPr>
        <w:t>Fig. 2 : Détermination du sens de rotation en fonction des signaux du capteur</w:t>
      </w:r>
    </w:p>
    <w:p w:rsidR="001703B8" w:rsidRDefault="001703B8">
      <w:pPr>
        <w:spacing w:after="120"/>
        <w:rPr>
          <w:rFonts w:cs="Arial"/>
          <w:b/>
        </w:rPr>
      </w:pPr>
      <w:r>
        <w:rPr>
          <w:rFonts w:cs="Arial"/>
          <w:b/>
        </w:rPr>
        <w:t>Exemple de procédure de détermination pratique du sens de rotation :</w:t>
      </w:r>
    </w:p>
    <w:p w:rsidR="001703B8" w:rsidRDefault="001703B8" w:rsidP="009B0849">
      <w:pPr>
        <w:spacing w:after="120"/>
        <w:ind w:left="284" w:hanging="284"/>
        <w:jc w:val="left"/>
        <w:rPr>
          <w:rFonts w:cs="Arial"/>
        </w:rPr>
      </w:pPr>
      <w:r>
        <w:rPr>
          <w:rFonts w:cs="Arial"/>
        </w:rPr>
        <w:t>a)</w:t>
      </w:r>
      <w:r>
        <w:rPr>
          <w:rFonts w:cs="Arial"/>
        </w:rPr>
        <w:tab/>
        <w:t xml:space="preserve">repérer les fronts descendants du signal de la </w:t>
      </w:r>
      <w:r w:rsidR="008340BB">
        <w:rPr>
          <w:rFonts w:cs="Arial"/>
        </w:rPr>
        <w:t>t</w:t>
      </w:r>
      <w:r>
        <w:rPr>
          <w:rFonts w:cs="Arial"/>
        </w:rPr>
        <w:t xml:space="preserve">ête 1 </w:t>
      </w:r>
      <w:r w:rsidR="009B0849">
        <w:rPr>
          <w:rFonts w:cs="Arial"/>
        </w:rPr>
        <w:br/>
      </w:r>
      <w:r>
        <w:rPr>
          <w:rFonts w:cs="Arial"/>
        </w:rPr>
        <w:t>(le front descendant correspond à l'instant de passage du signal de l'état haut à l'état bas),</w:t>
      </w:r>
    </w:p>
    <w:p w:rsidR="001703B8" w:rsidRDefault="001703B8">
      <w:pPr>
        <w:ind w:left="284" w:hanging="284"/>
        <w:rPr>
          <w:rFonts w:cs="Arial"/>
        </w:rPr>
      </w:pPr>
      <w:r>
        <w:rPr>
          <w:rFonts w:cs="Arial"/>
        </w:rPr>
        <w:t>b)</w:t>
      </w:r>
      <w:r>
        <w:rPr>
          <w:rFonts w:cs="Arial"/>
        </w:rPr>
        <w:tab/>
        <w:t>lors du front descendant de T1, lire l'état de T2, en déduire le sens de rotation.</w:t>
      </w:r>
    </w:p>
    <w:p w:rsidR="001703B8" w:rsidRDefault="001703B8">
      <w:pPr>
        <w:pBdr>
          <w:bottom w:val="single" w:sz="4" w:space="1" w:color="auto"/>
        </w:pBdr>
        <w:rPr>
          <w:b/>
          <w:sz w:val="28"/>
          <w:szCs w:val="28"/>
        </w:rPr>
      </w:pPr>
      <w:r>
        <w:rPr>
          <w:rFonts w:ascii="Times New Roman" w:hAnsi="Times New Roman"/>
          <w:b/>
          <w:color w:val="0070C0"/>
          <w:sz w:val="24"/>
        </w:rPr>
        <w:br w:type="page"/>
      </w:r>
      <w:r>
        <w:rPr>
          <w:b/>
          <w:sz w:val="28"/>
          <w:szCs w:val="28"/>
        </w:rPr>
        <w:lastRenderedPageBreak/>
        <w:t>DT3 : plan d’implantation des bâtiments</w:t>
      </w:r>
    </w:p>
    <w:p w:rsidR="001703B8" w:rsidRDefault="001703B8">
      <w:pPr>
        <w:jc w:val="center"/>
      </w:pPr>
      <w:r>
        <w:rPr>
          <w:noProof/>
          <w:sz w:val="20"/>
          <w:lang w:eastAsia="fr-FR"/>
        </w:rPr>
        <w:pict>
          <v:shape id="_x0000_s1072" type="#_x0000_t202" style="position:absolute;left:0;text-align:left;margin-left:383.25pt;margin-top:120.95pt;width:84.2pt;height:56.35pt;z-index:251653632" filled="f" stroked="f">
            <v:textbox>
              <w:txbxContent>
                <w:p w:rsidR="001703B8" w:rsidRDefault="001703B8">
                  <w:pPr>
                    <w:jc w:val="center"/>
                    <w:rPr>
                      <w:sz w:val="28"/>
                      <w:szCs w:val="28"/>
                    </w:rPr>
                  </w:pPr>
                  <w:r>
                    <w:rPr>
                      <w:sz w:val="28"/>
                      <w:szCs w:val="28"/>
                    </w:rPr>
                    <w:t>Poutre supportant la toiture</w:t>
                  </w:r>
                </w:p>
              </w:txbxContent>
            </v:textbox>
          </v:shape>
        </w:pict>
      </w:r>
      <w:r>
        <w:rPr>
          <w:noProof/>
          <w:sz w:val="20"/>
          <w:lang w:eastAsia="fr-FR"/>
        </w:rPr>
        <w:pict>
          <v:shape id="_x0000_s1071" type="#_x0000_t32" style="position:absolute;left:0;text-align:left;margin-left:214.15pt;margin-top:154.95pt;width:175.85pt;height:82.15pt;flip:x;z-index:251652608" o:connectortype="straight" strokeweight="3pt">
            <v:stroke endarrow="block"/>
          </v:shape>
        </w:pict>
      </w:r>
      <w:r>
        <w:rPr>
          <w:noProof/>
          <w:lang w:eastAsia="fr-FR"/>
        </w:rPr>
        <w:pict>
          <v:shape id="_x0000_s1066" type="#_x0000_t32" style="position:absolute;left:0;text-align:left;margin-left:62.15pt;margin-top:159.25pt;width:66.6pt;height:35.3pt;z-index:251650560" o:connectortype="straight" strokeweight="3pt">
            <v:stroke endarrow="block"/>
          </v:shape>
        </w:pict>
      </w:r>
      <w:r>
        <w:rPr>
          <w:noProof/>
          <w:lang w:eastAsia="fr-FR"/>
        </w:rPr>
        <w:pict>
          <v:shape id="_x0000_s1065" type="#_x0000_t202" style="position:absolute;left:0;text-align:left;margin-left:3.8pt;margin-top:105.55pt;width:84.2pt;height:56.35pt;z-index:251649536" filled="f" stroked="f">
            <v:textbox>
              <w:txbxContent>
                <w:p w:rsidR="001703B8" w:rsidRDefault="001703B8">
                  <w:pPr>
                    <w:jc w:val="center"/>
                    <w:rPr>
                      <w:sz w:val="28"/>
                      <w:szCs w:val="28"/>
                    </w:rPr>
                  </w:pPr>
                  <w:r>
                    <w:rPr>
                      <w:sz w:val="28"/>
                      <w:szCs w:val="28"/>
                    </w:rPr>
                    <w:t>Bâtiment dépôt trolleybus</w:t>
                  </w:r>
                </w:p>
              </w:txbxContent>
            </v:textbox>
          </v:shape>
        </w:pict>
      </w:r>
      <w:r>
        <w:rPr>
          <w:noProof/>
          <w:lang w:eastAsia="fr-FR"/>
        </w:rPr>
        <w:pict>
          <v:oval id="_x0000_s1064" style="position:absolute;left:0;text-align:left;margin-left:119.3pt;margin-top:117.8pt;width:146.65pt;height:280.5pt;z-index:251648512" filled="f" strokeweight="3pt">
            <v:stroke dashstyle="dash"/>
          </v:oval>
        </w:pict>
      </w:r>
      <w:r w:rsidR="0021356C">
        <w:rPr>
          <w:noProof/>
          <w:lang w:eastAsia="fr-FR"/>
        </w:rPr>
        <w:drawing>
          <wp:inline distT="0" distB="0" distL="0" distR="0">
            <wp:extent cx="5876290" cy="8245475"/>
            <wp:effectExtent l="19050" t="0" r="0" b="0"/>
            <wp:docPr id="25" name="Image 25" descr="plan mass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n masse portrait"/>
                    <pic:cNvPicPr>
                      <a:picLocks noChangeAspect="1" noChangeArrowheads="1"/>
                    </pic:cNvPicPr>
                  </pic:nvPicPr>
                  <pic:blipFill>
                    <a:blip r:embed="rId31" cstate="print"/>
                    <a:srcRect/>
                    <a:stretch>
                      <a:fillRect/>
                    </a:stretch>
                  </pic:blipFill>
                  <pic:spPr bwMode="auto">
                    <a:xfrm>
                      <a:off x="0" y="0"/>
                      <a:ext cx="5876290" cy="8245475"/>
                    </a:xfrm>
                    <a:prstGeom prst="rect">
                      <a:avLst/>
                    </a:prstGeom>
                    <a:noFill/>
                    <a:ln w="9525">
                      <a:noFill/>
                      <a:miter lim="800000"/>
                      <a:headEnd/>
                      <a:tailEnd/>
                    </a:ln>
                  </pic:spPr>
                </pic:pic>
              </a:graphicData>
            </a:graphic>
          </wp:inline>
        </w:drawing>
      </w:r>
    </w:p>
    <w:p w:rsidR="001703B8" w:rsidRDefault="001703B8">
      <w:pPr>
        <w:pBdr>
          <w:bottom w:val="single" w:sz="4" w:space="1" w:color="auto"/>
        </w:pBdr>
        <w:spacing w:after="60"/>
        <w:rPr>
          <w:b/>
          <w:sz w:val="28"/>
          <w:szCs w:val="28"/>
        </w:rPr>
      </w:pPr>
      <w:r>
        <w:br w:type="page"/>
      </w:r>
      <w:r>
        <w:rPr>
          <w:b/>
          <w:sz w:val="28"/>
          <w:szCs w:val="28"/>
        </w:rPr>
        <w:lastRenderedPageBreak/>
        <w:t>DOCUMENT REPONSES DR1 (questions 3, 4, 5</w:t>
      </w:r>
      <w:r w:rsidR="00237792">
        <w:rPr>
          <w:b/>
          <w:sz w:val="28"/>
          <w:szCs w:val="28"/>
        </w:rPr>
        <w:t>, 6</w:t>
      </w:r>
      <w:r>
        <w:rPr>
          <w:b/>
          <w:sz w:val="28"/>
          <w:szCs w:val="28"/>
        </w:rPr>
        <w:t>)</w:t>
      </w:r>
    </w:p>
    <w:p w:rsidR="001703B8" w:rsidRDefault="0021356C">
      <w:pPr>
        <w:spacing w:before="120" w:after="120"/>
        <w:jc w:val="center"/>
        <w:rPr>
          <w:b/>
          <w:szCs w:val="22"/>
        </w:rPr>
      </w:pPr>
      <w:r>
        <w:rPr>
          <w:b/>
          <w:noProof/>
          <w:szCs w:val="22"/>
          <w:lang w:eastAsia="fr-FR"/>
        </w:rPr>
        <w:pict>
          <v:shape id="_x0000_s1150" type="#_x0000_t202" style="position:absolute;left:0;text-align:left;margin-left:253.2pt;margin-top:176.2pt;width:31.95pt;height:90.8pt;z-index:251672064;mso-position-vertical-relative:margin;mso-width-relative:margin;mso-height-relative:margin" stroked="f">
            <v:textbox style="layout-flow:vertical;mso-layout-flow-alt:bottom-to-top">
              <w:txbxContent>
                <w:p w:rsidR="0021356C" w:rsidRDefault="0021356C" w:rsidP="0021356C">
                  <w:pPr>
                    <w:spacing w:after="0"/>
                    <w:jc w:val="left"/>
                  </w:pPr>
                  <w:r w:rsidRPr="004842FD">
                    <w:rPr>
                      <w:sz w:val="24"/>
                    </w:rPr>
                    <w:sym w:font="Symbol" w:char="F068"/>
                  </w:r>
                  <w:proofErr w:type="gramStart"/>
                  <w:r>
                    <w:rPr>
                      <w:vertAlign w:val="subscript"/>
                    </w:rPr>
                    <w:t>alimentation</w:t>
                  </w:r>
                  <w:proofErr w:type="gramEnd"/>
                  <w:r>
                    <w:t xml:space="preserve"> = 0,97</w:t>
                  </w:r>
                </w:p>
              </w:txbxContent>
            </v:textbox>
            <w10:wrap anchory="margin"/>
          </v:shape>
        </w:pict>
      </w:r>
      <w:r>
        <w:rPr>
          <w:b/>
          <w:noProof/>
          <w:szCs w:val="22"/>
          <w:lang w:eastAsia="fr-FR"/>
        </w:rPr>
        <w:pict>
          <v:shape id="_x0000_s1149" type="#_x0000_t202" style="position:absolute;left:0;text-align:left;margin-left:239.25pt;margin-top:297.05pt;width:31.95pt;height:81.1pt;z-index:251671040;mso-position-vertical-relative:margin;mso-width-relative:margin;mso-height-relative:margin" stroked="f">
            <v:textbox style="layout-flow:vertical;mso-layout-flow-alt:bottom-to-top">
              <w:txbxContent>
                <w:p w:rsidR="0021356C" w:rsidRDefault="0021356C" w:rsidP="0021356C">
                  <w:pPr>
                    <w:spacing w:after="0"/>
                    <w:jc w:val="left"/>
                  </w:pPr>
                  <w:r w:rsidRPr="004842FD">
                    <w:rPr>
                      <w:sz w:val="24"/>
                    </w:rPr>
                    <w:sym w:font="Symbol" w:char="F068"/>
                  </w:r>
                  <w:proofErr w:type="gramStart"/>
                  <w:r>
                    <w:rPr>
                      <w:vertAlign w:val="subscript"/>
                    </w:rPr>
                    <w:t>transport</w:t>
                  </w:r>
                  <w:proofErr w:type="gramEnd"/>
                  <w:r>
                    <w:t xml:space="preserve"> = 0,95</w:t>
                  </w:r>
                </w:p>
              </w:txbxContent>
            </v:textbox>
            <w10:wrap anchory="margin"/>
          </v:shape>
        </w:pict>
      </w:r>
      <w:r>
        <w:rPr>
          <w:b/>
          <w:noProof/>
          <w:szCs w:val="22"/>
          <w:lang w:eastAsia="fr-FR"/>
        </w:rPr>
        <w:pict>
          <v:shape id="_x0000_s1148" type="#_x0000_t202" style="position:absolute;left:0;text-align:left;margin-left:216.7pt;margin-top:477.35pt;width:31.95pt;height:81.1pt;z-index:251670016;mso-position-vertical-relative:margin;mso-width-relative:margin;mso-height-relative:margin" stroked="f">
            <v:textbox style="layout-flow:vertical;mso-layout-flow-alt:bottom-to-top">
              <w:txbxContent>
                <w:p w:rsidR="0021356C" w:rsidRDefault="0021356C" w:rsidP="0021356C">
                  <w:pPr>
                    <w:spacing w:after="0"/>
                    <w:jc w:val="left"/>
                  </w:pPr>
                  <w:r w:rsidRPr="004842FD">
                    <w:rPr>
                      <w:sz w:val="24"/>
                    </w:rPr>
                    <w:sym w:font="Symbol" w:char="F068"/>
                  </w:r>
                  <w:proofErr w:type="gramStart"/>
                  <w:r>
                    <w:rPr>
                      <w:vertAlign w:val="subscript"/>
                    </w:rPr>
                    <w:t>flamme</w:t>
                  </w:r>
                  <w:proofErr w:type="gramEnd"/>
                  <w:r>
                    <w:t xml:space="preserve"> = 0,35</w:t>
                  </w:r>
                </w:p>
              </w:txbxContent>
            </v:textbox>
            <w10:wrap anchory="margin"/>
          </v:shape>
        </w:pict>
      </w:r>
      <w:r w:rsidR="004842FD" w:rsidRPr="004842FD">
        <w:rPr>
          <w:b/>
          <w:noProof/>
          <w:szCs w:val="22"/>
        </w:rPr>
        <w:pict>
          <v:shape id="_x0000_s1147" type="#_x0000_t202" style="position:absolute;left:0;text-align:left;margin-left:117.15pt;margin-top:477.35pt;width:31.95pt;height:81.1pt;z-index:251668992;mso-position-vertical-relative:margin;mso-width-relative:margin;mso-height-relative:margin" stroked="f">
            <v:textbox style="layout-flow:vertical;mso-layout-flow-alt:bottom-to-top">
              <w:txbxContent>
                <w:p w:rsidR="004842FD" w:rsidRDefault="004842FD" w:rsidP="004842FD">
                  <w:pPr>
                    <w:spacing w:after="0"/>
                  </w:pPr>
                  <w:r w:rsidRPr="004842FD">
                    <w:rPr>
                      <w:sz w:val="24"/>
                    </w:rPr>
                    <w:sym w:font="Symbol" w:char="F068"/>
                  </w:r>
                  <w:proofErr w:type="gramStart"/>
                  <w:r w:rsidRPr="004842FD">
                    <w:rPr>
                      <w:vertAlign w:val="subscript"/>
                    </w:rPr>
                    <w:t>nucléaire</w:t>
                  </w:r>
                  <w:proofErr w:type="gramEnd"/>
                  <w:r>
                    <w:t xml:space="preserve"> = 0,30</w:t>
                  </w:r>
                </w:p>
              </w:txbxContent>
            </v:textbox>
            <w10:wrap anchory="margin"/>
          </v:shape>
        </w:pict>
      </w:r>
      <w:r>
        <w:rPr>
          <w:b/>
          <w:noProof/>
          <w:szCs w:val="22"/>
          <w:lang w:eastAsia="fr-FR"/>
        </w:rPr>
        <w:drawing>
          <wp:inline distT="0" distB="0" distL="0" distR="0">
            <wp:extent cx="5925820" cy="8378190"/>
            <wp:effectExtent l="0" t="0" r="0" b="0"/>
            <wp:docPr id="119" name="Image 119" descr="Schémas rendement bus L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hémas rendement bus Lyon"/>
                    <pic:cNvPicPr>
                      <a:picLocks noChangeAspect="1" noChangeArrowheads="1"/>
                    </pic:cNvPicPr>
                  </pic:nvPicPr>
                  <pic:blipFill>
                    <a:blip r:embed="rId32" cstate="print"/>
                    <a:srcRect/>
                    <a:stretch>
                      <a:fillRect/>
                    </a:stretch>
                  </pic:blipFill>
                  <pic:spPr bwMode="auto">
                    <a:xfrm>
                      <a:off x="0" y="0"/>
                      <a:ext cx="5925820" cy="8378190"/>
                    </a:xfrm>
                    <a:prstGeom prst="rect">
                      <a:avLst/>
                    </a:prstGeom>
                    <a:noFill/>
                    <a:ln w="9525">
                      <a:noFill/>
                      <a:miter lim="800000"/>
                      <a:headEnd/>
                      <a:tailEnd/>
                    </a:ln>
                  </pic:spPr>
                </pic:pic>
              </a:graphicData>
            </a:graphic>
          </wp:inline>
        </w:drawing>
      </w:r>
    </w:p>
    <w:p w:rsidR="001703B8" w:rsidRDefault="001703B8">
      <w:pPr>
        <w:pBdr>
          <w:bottom w:val="single" w:sz="4" w:space="1" w:color="auto"/>
        </w:pBdr>
        <w:spacing w:after="60"/>
        <w:rPr>
          <w:b/>
          <w:sz w:val="28"/>
          <w:szCs w:val="28"/>
        </w:rPr>
      </w:pPr>
      <w:r>
        <w:rPr>
          <w:b/>
          <w:sz w:val="28"/>
          <w:szCs w:val="28"/>
        </w:rPr>
        <w:lastRenderedPageBreak/>
        <w:t>DOCUMENT REPONSES DR2 (question 9)</w:t>
      </w:r>
    </w:p>
    <w:p w:rsidR="001703B8" w:rsidRDefault="0021356C" w:rsidP="00CE2A8D">
      <w:pPr>
        <w:spacing w:after="120"/>
        <w:jc w:val="center"/>
      </w:pPr>
      <w:r>
        <w:rPr>
          <w:noProof/>
          <w:lang w:eastAsia="fr-FR"/>
        </w:rPr>
        <w:drawing>
          <wp:inline distT="0" distB="0" distL="0" distR="0">
            <wp:extent cx="5400040" cy="8389620"/>
            <wp:effectExtent l="1905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cstate="print"/>
                    <a:srcRect/>
                    <a:stretch>
                      <a:fillRect/>
                    </a:stretch>
                  </pic:blipFill>
                  <pic:spPr bwMode="auto">
                    <a:xfrm>
                      <a:off x="0" y="0"/>
                      <a:ext cx="5400040" cy="8389620"/>
                    </a:xfrm>
                    <a:prstGeom prst="rect">
                      <a:avLst/>
                    </a:prstGeom>
                    <a:noFill/>
                    <a:ln w="9525">
                      <a:noFill/>
                      <a:miter lim="800000"/>
                      <a:headEnd/>
                      <a:tailEnd/>
                    </a:ln>
                  </pic:spPr>
                </pic:pic>
              </a:graphicData>
            </a:graphic>
          </wp:inline>
        </w:drawing>
      </w:r>
    </w:p>
    <w:p w:rsidR="001703B8" w:rsidRDefault="001703B8">
      <w:pPr>
        <w:pBdr>
          <w:bottom w:val="single" w:sz="4" w:space="1" w:color="auto"/>
        </w:pBdr>
        <w:spacing w:after="60"/>
        <w:rPr>
          <w:b/>
          <w:sz w:val="28"/>
          <w:szCs w:val="28"/>
        </w:rPr>
      </w:pPr>
      <w:r>
        <w:rPr>
          <w:b/>
          <w:sz w:val="28"/>
          <w:szCs w:val="28"/>
        </w:rPr>
        <w:lastRenderedPageBreak/>
        <w:t>DOCUMENT REPONSES DR3 (questions 13, 1</w:t>
      </w:r>
      <w:r w:rsidR="004077E8">
        <w:rPr>
          <w:b/>
          <w:sz w:val="28"/>
          <w:szCs w:val="28"/>
        </w:rPr>
        <w:t>6</w:t>
      </w:r>
      <w:r>
        <w:rPr>
          <w:b/>
          <w:sz w:val="28"/>
          <w:szCs w:val="28"/>
        </w:rPr>
        <w:t>, 1</w:t>
      </w:r>
      <w:r w:rsidR="004077E8">
        <w:rPr>
          <w:b/>
          <w:sz w:val="28"/>
          <w:szCs w:val="28"/>
        </w:rPr>
        <w:t>8</w:t>
      </w:r>
      <w:r>
        <w:rPr>
          <w:b/>
          <w:sz w:val="28"/>
          <w:szCs w:val="28"/>
        </w:rPr>
        <w:t>)</w:t>
      </w:r>
    </w:p>
    <w:p w:rsidR="001703B8" w:rsidRDefault="001703B8"/>
    <w:p w:rsidR="001703B8" w:rsidRDefault="00AD16F9">
      <w:pPr>
        <w:rPr>
          <w:b/>
          <w:u w:val="single"/>
        </w:rPr>
      </w:pPr>
      <w:r>
        <w:rPr>
          <w:b/>
          <w:u w:val="single"/>
        </w:rPr>
        <w:t>S</w:t>
      </w:r>
      <w:r w:rsidR="001703B8">
        <w:rPr>
          <w:b/>
          <w:u w:val="single"/>
        </w:rPr>
        <w:t>ens de marche du moteur (Question 13)</w:t>
      </w:r>
    </w:p>
    <w:tbl>
      <w:tblPr>
        <w:tblW w:w="0" w:type="auto"/>
        <w:tblLook w:val="04A0"/>
      </w:tblPr>
      <w:tblGrid>
        <w:gridCol w:w="1951"/>
        <w:gridCol w:w="7822"/>
      </w:tblGrid>
      <w:tr w:rsidR="001703B8">
        <w:tc>
          <w:tcPr>
            <w:tcW w:w="1951" w:type="dxa"/>
          </w:tcPr>
          <w:p w:rsidR="001703B8" w:rsidRDefault="001703B8">
            <w:pPr>
              <w:spacing w:after="120"/>
              <w:rPr>
                <w:rFonts w:ascii="Times New Roman" w:eastAsia="Calibri" w:hAnsi="Times New Roman"/>
                <w:i/>
              </w:rPr>
            </w:pPr>
            <w:r>
              <w:rPr>
                <w:rFonts w:eastAsia="Calibri"/>
                <w:i/>
              </w:rPr>
              <w:t>Sens de rotation :</w:t>
            </w:r>
          </w:p>
        </w:tc>
        <w:tc>
          <w:tcPr>
            <w:tcW w:w="7822" w:type="dxa"/>
          </w:tcPr>
          <w:p w:rsidR="001703B8" w:rsidRDefault="001703B8">
            <w:pPr>
              <w:spacing w:after="0"/>
              <w:rPr>
                <w:rFonts w:ascii="Times New Roman" w:eastAsia="Calibri" w:hAnsi="Times New Roman"/>
                <w:color w:val="FF0000"/>
              </w:rPr>
            </w:pPr>
            <w:r>
              <w:rPr>
                <w:rFonts w:eastAsia="Calibri"/>
              </w:rPr>
              <w:t xml:space="preserve">Sur front descendant de </w:t>
            </w:r>
            <w:r>
              <w:rPr>
                <w:rFonts w:eastAsia="Calibri"/>
                <w:i/>
              </w:rPr>
              <w:t>Tête1</w:t>
            </w:r>
            <w:r>
              <w:rPr>
                <w:rFonts w:eastAsia="Calibri"/>
              </w:rPr>
              <w:t xml:space="preserve">, si </w:t>
            </w:r>
            <w:r>
              <w:rPr>
                <w:rFonts w:eastAsia="Calibri"/>
                <w:i/>
              </w:rPr>
              <w:t>Tête2</w:t>
            </w:r>
            <w:r>
              <w:rPr>
                <w:rFonts w:eastAsia="Calibri"/>
              </w:rPr>
              <w:t xml:space="preserve"> = 0 alors sens = </w:t>
            </w:r>
            <w:r w:rsidRPr="00421662">
              <w:rPr>
                <w:rFonts w:eastAsia="Calibri"/>
              </w:rPr>
              <w:t xml:space="preserve">MARCHE </w:t>
            </w:r>
            <w:r w:rsidRPr="00421662">
              <w:rPr>
                <w:rFonts w:ascii="Times New Roman" w:eastAsia="Calibri" w:hAnsi="Times New Roman"/>
                <w:color w:val="FF0000"/>
              </w:rPr>
              <w:t>..................</w:t>
            </w:r>
          </w:p>
          <w:p w:rsidR="001703B8" w:rsidRDefault="001703B8">
            <w:pPr>
              <w:spacing w:after="120"/>
              <w:rPr>
                <w:rFonts w:ascii="Times New Roman" w:eastAsia="Calibri" w:hAnsi="Times New Roman"/>
                <w:i/>
              </w:rPr>
            </w:pPr>
            <w:r>
              <w:rPr>
                <w:rFonts w:eastAsia="Calibri"/>
              </w:rPr>
              <w:t xml:space="preserve">Sur front descendant de </w:t>
            </w:r>
            <w:r>
              <w:rPr>
                <w:rFonts w:eastAsia="Calibri"/>
                <w:i/>
              </w:rPr>
              <w:t>Tête1</w:t>
            </w:r>
            <w:r>
              <w:rPr>
                <w:rFonts w:eastAsia="Calibri"/>
              </w:rPr>
              <w:t xml:space="preserve">, si </w:t>
            </w:r>
            <w:r>
              <w:rPr>
                <w:rFonts w:eastAsia="Calibri"/>
                <w:i/>
              </w:rPr>
              <w:t>Tête2</w:t>
            </w:r>
            <w:r>
              <w:rPr>
                <w:rFonts w:eastAsia="Calibri"/>
              </w:rPr>
              <w:t xml:space="preserve"> = 1 alors sens = </w:t>
            </w:r>
            <w:r w:rsidRPr="00421662">
              <w:rPr>
                <w:rFonts w:eastAsia="Calibri"/>
              </w:rPr>
              <w:t xml:space="preserve">MARCHE </w:t>
            </w:r>
            <w:r w:rsidRPr="00421662">
              <w:rPr>
                <w:rFonts w:ascii="Times New Roman" w:eastAsia="Calibri" w:hAnsi="Times New Roman"/>
                <w:color w:val="FF0000"/>
              </w:rPr>
              <w:t>..................</w:t>
            </w:r>
          </w:p>
        </w:tc>
      </w:tr>
    </w:tbl>
    <w:p w:rsidR="001703B8" w:rsidRDefault="001703B8">
      <w:pPr>
        <w:rPr>
          <w:i/>
        </w:rPr>
      </w:pPr>
    </w:p>
    <w:p w:rsidR="001703B8" w:rsidRDefault="0096272C">
      <w:pPr>
        <w:rPr>
          <w:rFonts w:ascii="Times New Roman" w:hAnsi="Times New Roman"/>
          <w:i/>
        </w:rPr>
      </w:pPr>
      <w:r>
        <w:rPr>
          <w:noProof/>
          <w:sz w:val="20"/>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7" type="#_x0000_t88" style="position:absolute;left:0;text-align:left;margin-left:330.3pt;margin-top:21.9pt;width:10.65pt;height:14.5pt;z-index:251656704"/>
        </w:pict>
      </w:r>
      <w:r w:rsidR="001703B8">
        <w:rPr>
          <w:noProof/>
          <w:sz w:val="20"/>
          <w:lang w:eastAsia="fr-FR"/>
        </w:rPr>
        <w:pict>
          <v:shape id="_x0000_s1128" type="#_x0000_t202" style="position:absolute;left:0;text-align:left;margin-left:342.6pt;margin-top:20.45pt;width:84.4pt;height:20.35pt;z-index:251657728">
            <v:textbox style="mso-next-textbox:#_x0000_s1128">
              <w:txbxContent>
                <w:p w:rsidR="001703B8" w:rsidRDefault="001703B8">
                  <w:pPr>
                    <w:jc w:val="left"/>
                  </w:pPr>
                  <w:proofErr w:type="gramStart"/>
                  <w:r>
                    <w:t>initialisation</w:t>
                  </w:r>
                  <w:proofErr w:type="gramEnd"/>
                </w:p>
              </w:txbxContent>
            </v:textbox>
          </v:shape>
        </w:pict>
      </w:r>
      <w:r w:rsidR="001703B8">
        <w:rPr>
          <w:i/>
        </w:rPr>
        <w:t>Algorithme de détection du sens de marche (4 espaces à compléter par 0 ou 1) :</w:t>
      </w:r>
    </w:p>
    <w:p w:rsidR="001703B8" w:rsidRDefault="001703B8">
      <w:pPr>
        <w:pStyle w:val="NoSpacing"/>
        <w:ind w:left="708"/>
      </w:pPr>
      <w:r>
        <w:rPr>
          <w:rFonts w:eastAsia="Calibri"/>
          <w:i/>
        </w:rPr>
        <w:t>Tête</w:t>
      </w:r>
      <w:r>
        <w:rPr>
          <w:i/>
        </w:rPr>
        <w:t>1_actuel</w:t>
      </w:r>
      <w:r>
        <w:t xml:space="preserve"> ← 1</w:t>
      </w:r>
    </w:p>
    <w:p w:rsidR="001703B8" w:rsidRDefault="001703B8">
      <w:pPr>
        <w:pStyle w:val="NoSpacing"/>
        <w:ind w:left="708"/>
      </w:pPr>
      <w:r>
        <w:t>Répéter indéfiniment</w:t>
      </w:r>
    </w:p>
    <w:p w:rsidR="001703B8" w:rsidRDefault="001703B8">
      <w:pPr>
        <w:pStyle w:val="NoSpacing"/>
        <w:ind w:left="708"/>
      </w:pPr>
      <w:r>
        <w:rPr>
          <w:noProof/>
          <w:sz w:val="20"/>
          <w:lang w:eastAsia="fr-FR"/>
        </w:rPr>
        <w:pict>
          <v:shape id="_x0000_s1047" type="#_x0000_t88" style="position:absolute;left:0;text-align:left;margin-left:329.1pt;margin-top:4.5pt;width:11.85pt;height:59.85pt;z-index:251646464"/>
        </w:pict>
      </w:r>
      <w:r>
        <w:rPr>
          <w:rFonts w:ascii="Times New Roman" w:hAnsi="Times New Roman"/>
        </w:rPr>
        <w:tab/>
      </w:r>
      <w:r>
        <w:rPr>
          <w:rFonts w:ascii="Times New Roman" w:hAnsi="Times New Roman"/>
        </w:rPr>
        <w:tab/>
      </w:r>
      <w:r>
        <w:t>Répéter</w:t>
      </w:r>
    </w:p>
    <w:p w:rsidR="001703B8" w:rsidRDefault="001703B8">
      <w:pPr>
        <w:pStyle w:val="NoSpacing"/>
        <w:ind w:left="708"/>
      </w:pPr>
      <w:r>
        <w:rPr>
          <w:noProof/>
          <w:sz w:val="20"/>
          <w:lang w:eastAsia="fr-FR"/>
        </w:rPr>
        <w:pict>
          <v:shape id="_x0000_s1048" type="#_x0000_t202" style="position:absolute;left:0;text-align:left;margin-left:344.2pt;margin-top:4.55pt;width:115pt;height:33.95pt;z-index:251647488">
            <v:textbox>
              <w:txbxContent>
                <w:p w:rsidR="001703B8" w:rsidRDefault="001703B8">
                  <w:pPr>
                    <w:jc w:val="left"/>
                  </w:pPr>
                  <w:proofErr w:type="gramStart"/>
                  <w:r>
                    <w:t>détection</w:t>
                  </w:r>
                  <w:proofErr w:type="gramEnd"/>
                  <w:r>
                    <w:t xml:space="preserve"> du front </w:t>
                  </w:r>
                  <w:r>
                    <w:rPr>
                      <w:b/>
                    </w:rPr>
                    <w:t>descendant</w:t>
                  </w:r>
                  <w:r>
                    <w:t xml:space="preserve"> de T1</w:t>
                  </w:r>
                </w:p>
              </w:txbxContent>
            </v:textbox>
          </v:shape>
        </w:pict>
      </w:r>
      <w:r>
        <w:tab/>
      </w:r>
      <w:r>
        <w:tab/>
      </w:r>
      <w:r>
        <w:tab/>
      </w:r>
      <w:r>
        <w:rPr>
          <w:i/>
        </w:rPr>
        <w:t>Tête1_précédent</w:t>
      </w:r>
      <w:r>
        <w:t xml:space="preserve"> ← </w:t>
      </w:r>
      <w:r>
        <w:rPr>
          <w:i/>
        </w:rPr>
        <w:t>Tête1_actuel</w:t>
      </w:r>
    </w:p>
    <w:p w:rsidR="001703B8" w:rsidRDefault="001703B8">
      <w:pPr>
        <w:pStyle w:val="NoSpacing"/>
        <w:ind w:left="708"/>
      </w:pPr>
      <w:r>
        <w:tab/>
      </w:r>
      <w:r>
        <w:tab/>
      </w:r>
      <w:r>
        <w:tab/>
        <w:t xml:space="preserve">Lire </w:t>
      </w:r>
      <w:r>
        <w:rPr>
          <w:i/>
        </w:rPr>
        <w:t>Tête1</w:t>
      </w:r>
    </w:p>
    <w:p w:rsidR="001703B8" w:rsidRDefault="001703B8">
      <w:pPr>
        <w:pStyle w:val="NoSpacing"/>
        <w:ind w:left="708"/>
      </w:pPr>
      <w:r>
        <w:tab/>
      </w:r>
      <w:r>
        <w:tab/>
      </w:r>
      <w:r>
        <w:tab/>
      </w:r>
      <w:r>
        <w:rPr>
          <w:i/>
        </w:rPr>
        <w:t>Tête1_actuel</w:t>
      </w:r>
      <w:r>
        <w:t xml:space="preserve"> ← </w:t>
      </w:r>
      <w:r>
        <w:rPr>
          <w:i/>
        </w:rPr>
        <w:t>Tête1</w:t>
      </w:r>
    </w:p>
    <w:p w:rsidR="001703B8" w:rsidRDefault="001703B8">
      <w:pPr>
        <w:pStyle w:val="NoSpacing"/>
        <w:ind w:left="708"/>
      </w:pPr>
      <w:r>
        <w:tab/>
      </w:r>
      <w:r>
        <w:tab/>
        <w:t>jusqu'à</w:t>
      </w:r>
      <w:r>
        <w:tab/>
        <w:t>(</w:t>
      </w:r>
      <w:r>
        <w:rPr>
          <w:i/>
        </w:rPr>
        <w:t>Tête1_précédent</w:t>
      </w:r>
      <w:r>
        <w:t xml:space="preserve"> = </w:t>
      </w:r>
      <w:proofErr w:type="gramStart"/>
      <w:r>
        <w:rPr>
          <w:rFonts w:ascii="Times New Roman" w:hAnsi="Times New Roman"/>
          <w:color w:val="FF0000"/>
        </w:rPr>
        <w:t>......</w:t>
      </w:r>
      <w:r>
        <w:t xml:space="preserve"> )</w:t>
      </w:r>
      <w:proofErr w:type="gramEnd"/>
      <w:r>
        <w:t xml:space="preserve"> et (</w:t>
      </w:r>
      <w:r>
        <w:rPr>
          <w:i/>
        </w:rPr>
        <w:t>Tête1_actuel</w:t>
      </w:r>
      <w:r>
        <w:t xml:space="preserve"> = </w:t>
      </w:r>
      <w:r>
        <w:rPr>
          <w:rFonts w:ascii="Times New Roman" w:hAnsi="Times New Roman"/>
          <w:color w:val="FF0000"/>
        </w:rPr>
        <w:t xml:space="preserve">...... </w:t>
      </w:r>
      <w:r>
        <w:t>)</w:t>
      </w:r>
    </w:p>
    <w:p w:rsidR="001703B8" w:rsidRDefault="0096272C">
      <w:pPr>
        <w:pStyle w:val="NoSpacing"/>
        <w:ind w:left="708"/>
      </w:pPr>
      <w:r>
        <w:rPr>
          <w:rFonts w:ascii="Times New Roman" w:hAnsi="Times New Roman"/>
          <w:noProof/>
          <w:lang w:eastAsia="fr-FR"/>
        </w:rPr>
        <w:pict>
          <v:shape id="_x0000_s1129" type="#_x0000_t88" style="position:absolute;left:0;text-align:left;margin-left:329pt;margin-top:.95pt;width:12.7pt;height:38.9pt;z-index:251658752" adj="1815"/>
        </w:pict>
      </w:r>
      <w:r w:rsidR="001703B8">
        <w:rPr>
          <w:rFonts w:ascii="Times New Roman" w:hAnsi="Times New Roman"/>
          <w:noProof/>
          <w:lang w:eastAsia="fr-FR"/>
        </w:rPr>
        <w:pict>
          <v:shape id="_x0000_s1130" type="#_x0000_t202" style="position:absolute;left:0;text-align:left;margin-left:346.65pt;margin-top:-.5pt;width:115pt;height:33.95pt;z-index:251659776">
            <v:textbox style="mso-next-textbox:#_x0000_s1130">
              <w:txbxContent>
                <w:p w:rsidR="001703B8" w:rsidRDefault="001703B8">
                  <w:pPr>
                    <w:jc w:val="left"/>
                  </w:pPr>
                  <w:proofErr w:type="gramStart"/>
                  <w:r>
                    <w:t>détermination</w:t>
                  </w:r>
                  <w:proofErr w:type="gramEnd"/>
                  <w:r>
                    <w:t xml:space="preserve"> du sens de marche</w:t>
                  </w:r>
                </w:p>
              </w:txbxContent>
            </v:textbox>
          </v:shape>
        </w:pict>
      </w:r>
      <w:r w:rsidR="001703B8">
        <w:tab/>
      </w:r>
      <w:r w:rsidR="001703B8">
        <w:tab/>
        <w:t xml:space="preserve">Lire </w:t>
      </w:r>
      <w:r w:rsidR="001703B8">
        <w:rPr>
          <w:i/>
        </w:rPr>
        <w:t>Tête2</w:t>
      </w:r>
    </w:p>
    <w:p w:rsidR="001703B8" w:rsidRDefault="001703B8">
      <w:pPr>
        <w:pStyle w:val="NoSpacing"/>
        <w:ind w:left="708"/>
        <w:rPr>
          <w:rFonts w:ascii="Times New Roman" w:hAnsi="Times New Roman"/>
          <w:color w:val="FF0000"/>
        </w:rPr>
      </w:pPr>
      <w:r>
        <w:tab/>
      </w:r>
      <w:r>
        <w:tab/>
      </w:r>
      <w:proofErr w:type="gramStart"/>
      <w:r>
        <w:t>si</w:t>
      </w:r>
      <w:proofErr w:type="gramEnd"/>
      <w:r>
        <w:t xml:space="preserve"> </w:t>
      </w:r>
      <w:r>
        <w:rPr>
          <w:i/>
        </w:rPr>
        <w:t>Tête2</w:t>
      </w:r>
      <w:r>
        <w:t xml:space="preserve"> = </w:t>
      </w:r>
      <w:r>
        <w:rPr>
          <w:rFonts w:ascii="Times New Roman" w:hAnsi="Times New Roman"/>
          <w:color w:val="FF0000"/>
        </w:rPr>
        <w:t>......</w:t>
      </w:r>
      <w:r>
        <w:t xml:space="preserve"> alors </w:t>
      </w:r>
      <w:r>
        <w:rPr>
          <w:i/>
        </w:rPr>
        <w:t>Etat</w:t>
      </w:r>
      <w:r>
        <w:t xml:space="preserve"> = </w:t>
      </w:r>
      <w:r w:rsidRPr="00421662">
        <w:t>MARCHE AVANT</w:t>
      </w:r>
    </w:p>
    <w:p w:rsidR="001703B8" w:rsidRPr="00421662" w:rsidRDefault="001703B8">
      <w:pPr>
        <w:pStyle w:val="NoSpacing"/>
        <w:ind w:left="708"/>
        <w:rPr>
          <w:rFonts w:ascii="Times New Roman" w:hAnsi="Times New Roman"/>
        </w:rPr>
      </w:pPr>
      <w:r>
        <w:rPr>
          <w:rFonts w:ascii="Times New Roman" w:hAnsi="Times New Roman"/>
        </w:rPr>
        <w:tab/>
      </w:r>
      <w:r>
        <w:rPr>
          <w:rFonts w:ascii="Times New Roman" w:hAnsi="Times New Roman"/>
        </w:rPr>
        <w:tab/>
      </w:r>
      <w:proofErr w:type="gramStart"/>
      <w:r>
        <w:t>si</w:t>
      </w:r>
      <w:proofErr w:type="gramEnd"/>
      <w:r>
        <w:t xml:space="preserve"> </w:t>
      </w:r>
      <w:r>
        <w:rPr>
          <w:i/>
        </w:rPr>
        <w:t>Tête2</w:t>
      </w:r>
      <w:r>
        <w:t xml:space="preserve"> = </w:t>
      </w:r>
      <w:r>
        <w:rPr>
          <w:rFonts w:ascii="Times New Roman" w:hAnsi="Times New Roman"/>
          <w:color w:val="FF0000"/>
        </w:rPr>
        <w:t>......</w:t>
      </w:r>
      <w:r>
        <w:t xml:space="preserve"> alors </w:t>
      </w:r>
      <w:r>
        <w:rPr>
          <w:i/>
        </w:rPr>
        <w:t>Etat</w:t>
      </w:r>
      <w:r>
        <w:t xml:space="preserve"> = </w:t>
      </w:r>
      <w:r w:rsidRPr="00421662">
        <w:t>MARCHE ARRIERE</w:t>
      </w:r>
    </w:p>
    <w:p w:rsidR="001703B8" w:rsidRDefault="001703B8">
      <w:pPr>
        <w:pStyle w:val="NoSpacing"/>
        <w:ind w:left="708"/>
      </w:pPr>
      <w:r>
        <w:t>Fin répéter indéfiniment</w:t>
      </w:r>
    </w:p>
    <w:p w:rsidR="001703B8" w:rsidRDefault="001703B8">
      <w:pPr>
        <w:pStyle w:val="NoSpacing"/>
        <w:ind w:left="708"/>
      </w:pPr>
    </w:p>
    <w:p w:rsidR="001703B8" w:rsidRDefault="001703B8">
      <w:pPr>
        <w:pStyle w:val="NoSpacing"/>
        <w:ind w:left="708"/>
      </w:pPr>
    </w:p>
    <w:p w:rsidR="001703B8" w:rsidRDefault="001703B8">
      <w:pPr>
        <w:pStyle w:val="NoSpacing"/>
        <w:ind w:left="708"/>
      </w:pPr>
    </w:p>
    <w:p w:rsidR="001703B8" w:rsidRDefault="001703B8">
      <w:pPr>
        <w:pStyle w:val="NoSpacing"/>
        <w:ind w:left="708"/>
      </w:pPr>
    </w:p>
    <w:p w:rsidR="001703B8" w:rsidRDefault="001703B8">
      <w:pPr>
        <w:pStyle w:val="NoSpacing"/>
        <w:ind w:left="708"/>
      </w:pPr>
    </w:p>
    <w:p w:rsidR="001703B8" w:rsidRDefault="001703B8">
      <w:pPr>
        <w:pStyle w:val="NoSpacing"/>
        <w:ind w:left="708"/>
      </w:pPr>
    </w:p>
    <w:p w:rsidR="001703B8" w:rsidRDefault="00AD16F9">
      <w:pPr>
        <w:rPr>
          <w:rFonts w:cs="Arial"/>
          <w:b/>
          <w:u w:val="single"/>
        </w:rPr>
      </w:pPr>
      <w:r>
        <w:rPr>
          <w:rFonts w:cs="Arial"/>
          <w:b/>
          <w:u w:val="single"/>
        </w:rPr>
        <w:t>P</w:t>
      </w:r>
      <w:r w:rsidR="001703B8">
        <w:rPr>
          <w:rFonts w:cs="Arial"/>
          <w:b/>
          <w:u w:val="single"/>
        </w:rPr>
        <w:t>lage d'adresse des hôtes du réseau de Télésurveillance (Questions 1</w:t>
      </w:r>
      <w:r w:rsidR="00B30AE7">
        <w:rPr>
          <w:rFonts w:cs="Arial"/>
          <w:b/>
          <w:u w:val="single"/>
        </w:rPr>
        <w:t>6</w:t>
      </w:r>
      <w:r w:rsidR="001703B8">
        <w:rPr>
          <w:rFonts w:cs="Arial"/>
          <w:b/>
          <w:u w:val="single"/>
        </w:rPr>
        <w:t xml:space="preserve"> et 1</w:t>
      </w:r>
      <w:r w:rsidR="00B30AE7">
        <w:rPr>
          <w:rFonts w:cs="Arial"/>
          <w:b/>
          <w:u w:val="single"/>
        </w:rPr>
        <w:t>8</w:t>
      </w:r>
      <w:r w:rsidR="001703B8">
        <w:rPr>
          <w:rFonts w:cs="Arial"/>
          <w:b/>
          <w:u w:val="single"/>
        </w:rPr>
        <w:t>)</w:t>
      </w:r>
    </w:p>
    <w:p w:rsidR="001703B8" w:rsidRDefault="001703B8">
      <w:pPr>
        <w:pStyle w:val="NoSpacing"/>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53"/>
        <w:gridCol w:w="1843"/>
        <w:gridCol w:w="1845"/>
        <w:gridCol w:w="1845"/>
        <w:gridCol w:w="1845"/>
      </w:tblGrid>
      <w:tr w:rsidR="001703B8">
        <w:tc>
          <w:tcPr>
            <w:tcW w:w="2653" w:type="dxa"/>
            <w:tcBorders>
              <w:top w:val="nil"/>
              <w:left w:val="nil"/>
              <w:bottom w:val="single" w:sz="4" w:space="0" w:color="auto"/>
              <w:right w:val="nil"/>
            </w:tcBorders>
          </w:tcPr>
          <w:p w:rsidR="001703B8" w:rsidRDefault="001703B8">
            <w:pPr>
              <w:spacing w:before="60" w:after="60"/>
              <w:jc w:val="right"/>
              <w:rPr>
                <w:rFonts w:cs="Arial"/>
                <w:i/>
              </w:rPr>
            </w:pPr>
          </w:p>
        </w:tc>
        <w:tc>
          <w:tcPr>
            <w:tcW w:w="1843" w:type="dxa"/>
            <w:tcBorders>
              <w:top w:val="nil"/>
              <w:left w:val="nil"/>
              <w:bottom w:val="single" w:sz="4" w:space="0" w:color="auto"/>
              <w:right w:val="nil"/>
            </w:tcBorders>
          </w:tcPr>
          <w:p w:rsidR="001703B8" w:rsidRDefault="001703B8">
            <w:pPr>
              <w:spacing w:before="60" w:after="60"/>
              <w:jc w:val="center"/>
              <w:rPr>
                <w:rFonts w:cs="Arial"/>
                <w:i/>
                <w:sz w:val="20"/>
              </w:rPr>
            </w:pPr>
            <w:r>
              <w:rPr>
                <w:rFonts w:cs="Arial"/>
                <w:i/>
                <w:sz w:val="20"/>
              </w:rPr>
              <w:t>1er octet</w:t>
            </w:r>
          </w:p>
        </w:tc>
        <w:tc>
          <w:tcPr>
            <w:tcW w:w="1845" w:type="dxa"/>
            <w:tcBorders>
              <w:top w:val="nil"/>
              <w:left w:val="nil"/>
              <w:bottom w:val="single" w:sz="4" w:space="0" w:color="auto"/>
              <w:right w:val="nil"/>
            </w:tcBorders>
          </w:tcPr>
          <w:p w:rsidR="001703B8" w:rsidRDefault="001703B8">
            <w:pPr>
              <w:spacing w:before="60" w:after="60"/>
              <w:jc w:val="center"/>
              <w:rPr>
                <w:rFonts w:cs="Arial"/>
                <w:i/>
                <w:sz w:val="20"/>
              </w:rPr>
            </w:pPr>
            <w:r>
              <w:rPr>
                <w:rFonts w:cs="Arial"/>
                <w:i/>
                <w:sz w:val="20"/>
              </w:rPr>
              <w:t>2ème octet</w:t>
            </w:r>
          </w:p>
        </w:tc>
        <w:tc>
          <w:tcPr>
            <w:tcW w:w="1845" w:type="dxa"/>
            <w:tcBorders>
              <w:top w:val="nil"/>
              <w:left w:val="nil"/>
              <w:bottom w:val="single" w:sz="4" w:space="0" w:color="auto"/>
              <w:right w:val="nil"/>
            </w:tcBorders>
          </w:tcPr>
          <w:p w:rsidR="001703B8" w:rsidRDefault="001703B8">
            <w:pPr>
              <w:spacing w:before="60" w:after="60"/>
              <w:jc w:val="center"/>
              <w:rPr>
                <w:rFonts w:cs="Arial"/>
                <w:i/>
                <w:sz w:val="20"/>
              </w:rPr>
            </w:pPr>
            <w:r>
              <w:rPr>
                <w:rFonts w:cs="Arial"/>
                <w:i/>
                <w:sz w:val="20"/>
              </w:rPr>
              <w:t>3ème octet</w:t>
            </w:r>
          </w:p>
        </w:tc>
        <w:tc>
          <w:tcPr>
            <w:tcW w:w="1845" w:type="dxa"/>
            <w:tcBorders>
              <w:top w:val="nil"/>
              <w:left w:val="nil"/>
              <w:bottom w:val="single" w:sz="4" w:space="0" w:color="auto"/>
              <w:right w:val="nil"/>
            </w:tcBorders>
          </w:tcPr>
          <w:p w:rsidR="001703B8" w:rsidRDefault="001703B8">
            <w:pPr>
              <w:spacing w:before="60" w:after="60"/>
              <w:jc w:val="center"/>
              <w:rPr>
                <w:rFonts w:cs="Arial"/>
                <w:i/>
                <w:sz w:val="20"/>
              </w:rPr>
            </w:pPr>
            <w:r>
              <w:rPr>
                <w:rFonts w:cs="Arial"/>
                <w:i/>
                <w:sz w:val="20"/>
              </w:rPr>
              <w:t>4ème octet</w:t>
            </w:r>
          </w:p>
        </w:tc>
      </w:tr>
      <w:tr w:rsidR="001703B8">
        <w:tc>
          <w:tcPr>
            <w:tcW w:w="265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right"/>
              <w:rPr>
                <w:rFonts w:cs="Arial"/>
              </w:rPr>
            </w:pPr>
            <w:r>
              <w:rPr>
                <w:rFonts w:cs="Arial"/>
              </w:rPr>
              <w:t xml:space="preserve">@ IP 10.0.3.19 </w:t>
            </w:r>
          </w:p>
        </w:tc>
        <w:tc>
          <w:tcPr>
            <w:tcW w:w="184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0000 0000</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0000 0011</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r>
      <w:tr w:rsidR="001703B8">
        <w:tc>
          <w:tcPr>
            <w:tcW w:w="265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right"/>
              <w:rPr>
                <w:rFonts w:cs="Arial"/>
                <w:i/>
              </w:rPr>
            </w:pPr>
            <w:r>
              <w:rPr>
                <w:rFonts w:cs="Arial"/>
              </w:rPr>
              <w:t>Masque Réseau</w:t>
            </w:r>
          </w:p>
        </w:tc>
        <w:tc>
          <w:tcPr>
            <w:tcW w:w="184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r>
      <w:tr w:rsidR="001703B8">
        <w:tc>
          <w:tcPr>
            <w:tcW w:w="265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right"/>
              <w:rPr>
                <w:rFonts w:cs="Arial"/>
              </w:rPr>
            </w:pPr>
            <w:r>
              <w:rPr>
                <w:rFonts w:cs="Arial"/>
              </w:rPr>
              <w:t xml:space="preserve">@ hôtes </w:t>
            </w:r>
          </w:p>
        </w:tc>
        <w:tc>
          <w:tcPr>
            <w:tcW w:w="184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r>
      <w:tr w:rsidR="001703B8">
        <w:tc>
          <w:tcPr>
            <w:tcW w:w="265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right"/>
              <w:rPr>
                <w:rFonts w:cs="Arial"/>
              </w:rPr>
            </w:pPr>
            <w:r>
              <w:rPr>
                <w:rFonts w:cs="Arial"/>
              </w:rPr>
              <w:t xml:space="preserve"> Plus petite @ hôte </w:t>
            </w:r>
          </w:p>
        </w:tc>
        <w:tc>
          <w:tcPr>
            <w:tcW w:w="184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r>
      <w:tr w:rsidR="001703B8">
        <w:tc>
          <w:tcPr>
            <w:tcW w:w="265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right"/>
              <w:rPr>
                <w:rFonts w:cs="Arial"/>
              </w:rPr>
            </w:pPr>
            <w:r>
              <w:rPr>
                <w:rFonts w:cs="Arial"/>
              </w:rPr>
              <w:t xml:space="preserve">Plus grande @ hôte </w:t>
            </w:r>
          </w:p>
        </w:tc>
        <w:tc>
          <w:tcPr>
            <w:tcW w:w="1843"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c>
          <w:tcPr>
            <w:tcW w:w="1845" w:type="dxa"/>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rPr>
              <w:t>.... ....</w:t>
            </w:r>
          </w:p>
        </w:tc>
      </w:tr>
    </w:tbl>
    <w:p w:rsidR="001703B8" w:rsidRDefault="001703B8">
      <w:pPr>
        <w:pStyle w:val="NoSpacing"/>
        <w:rPr>
          <w:rFonts w:ascii="Arial" w:hAnsi="Arial" w:cs="Arial"/>
          <w:sz w:val="24"/>
        </w:rPr>
      </w:pPr>
    </w:p>
    <w:p w:rsidR="001703B8" w:rsidRDefault="001703B8">
      <w:pPr>
        <w:pStyle w:val="NoSpacing"/>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14"/>
        <w:gridCol w:w="3258"/>
        <w:gridCol w:w="543"/>
        <w:gridCol w:w="3258"/>
      </w:tblGrid>
      <w:tr w:rsidR="001703B8">
        <w:tc>
          <w:tcPr>
            <w:tcW w:w="1250" w:type="pct"/>
            <w:tcBorders>
              <w:top w:val="single" w:sz="4" w:space="0" w:color="auto"/>
              <w:left w:val="single" w:sz="4" w:space="0" w:color="auto"/>
              <w:bottom w:val="single" w:sz="4" w:space="0" w:color="auto"/>
              <w:right w:val="single" w:sz="4" w:space="0" w:color="auto"/>
            </w:tcBorders>
          </w:tcPr>
          <w:p w:rsidR="001703B8" w:rsidRDefault="001703B8">
            <w:pPr>
              <w:spacing w:before="60" w:after="60"/>
              <w:jc w:val="right"/>
              <w:rPr>
                <w:rFonts w:cs="Arial"/>
              </w:rPr>
            </w:pPr>
            <w:r>
              <w:rPr>
                <w:rFonts w:cs="Arial"/>
              </w:rPr>
              <w:t xml:space="preserve">Plage d'adresses hôtes </w:t>
            </w:r>
            <w:proofErr w:type="gramStart"/>
            <w:r>
              <w:rPr>
                <w:rFonts w:cs="Arial"/>
              </w:rPr>
              <w:t>:</w:t>
            </w:r>
            <w:proofErr w:type="gramEnd"/>
            <w:r>
              <w:rPr>
                <w:rFonts w:cs="Arial"/>
              </w:rPr>
              <w:br/>
              <w:t xml:space="preserve">(en décimal)   </w:t>
            </w:r>
          </w:p>
        </w:tc>
        <w:tc>
          <w:tcPr>
            <w:tcW w:w="1500" w:type="pct"/>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color w:val="FF0000"/>
              </w:rPr>
            </w:pPr>
            <w:r>
              <w:rPr>
                <w:rFonts w:cs="Arial"/>
                <w:b/>
                <w:sz w:val="18"/>
              </w:rPr>
              <w:br/>
            </w:r>
            <w:r>
              <w:rPr>
                <w:rFonts w:cs="Arial"/>
                <w:b/>
              </w:rPr>
              <w:t>.</w:t>
            </w:r>
            <w:r>
              <w:rPr>
                <w:rFonts w:cs="Arial"/>
                <w:color w:val="FF0000"/>
              </w:rPr>
              <w:t xml:space="preserve">           </w:t>
            </w:r>
            <w:r>
              <w:rPr>
                <w:rFonts w:cs="Arial"/>
                <w:b/>
              </w:rPr>
              <w:t>.</w:t>
            </w:r>
            <w:r>
              <w:rPr>
                <w:rFonts w:cs="Arial"/>
                <w:color w:val="FF0000"/>
              </w:rPr>
              <w:t xml:space="preserve">           </w:t>
            </w:r>
            <w:r>
              <w:rPr>
                <w:rFonts w:cs="Arial"/>
                <w:b/>
              </w:rPr>
              <w:t>.</w:t>
            </w:r>
            <w:r>
              <w:rPr>
                <w:rFonts w:cs="Arial"/>
                <w:color w:val="FF0000"/>
              </w:rPr>
              <w:t xml:space="preserve">   </w:t>
            </w:r>
          </w:p>
        </w:tc>
        <w:tc>
          <w:tcPr>
            <w:tcW w:w="250" w:type="pct"/>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sz w:val="24"/>
              </w:rPr>
            </w:pPr>
            <w:r>
              <w:rPr>
                <w:rFonts w:cs="Arial"/>
                <w:sz w:val="18"/>
              </w:rPr>
              <w:br/>
            </w:r>
            <w:r>
              <w:rPr>
                <w:rFonts w:cs="Arial"/>
                <w:sz w:val="24"/>
              </w:rPr>
              <w:t>à :</w:t>
            </w:r>
          </w:p>
        </w:tc>
        <w:tc>
          <w:tcPr>
            <w:tcW w:w="1500" w:type="pct"/>
            <w:tcBorders>
              <w:top w:val="single" w:sz="4" w:space="0" w:color="auto"/>
              <w:left w:val="single" w:sz="4" w:space="0" w:color="auto"/>
              <w:bottom w:val="single" w:sz="4" w:space="0" w:color="auto"/>
              <w:right w:val="single" w:sz="4" w:space="0" w:color="auto"/>
            </w:tcBorders>
          </w:tcPr>
          <w:p w:rsidR="001703B8" w:rsidRDefault="001703B8">
            <w:pPr>
              <w:spacing w:before="60" w:after="60"/>
              <w:jc w:val="center"/>
              <w:rPr>
                <w:rFonts w:cs="Arial"/>
              </w:rPr>
            </w:pPr>
            <w:r>
              <w:rPr>
                <w:rFonts w:cs="Arial"/>
                <w:b/>
                <w:sz w:val="18"/>
              </w:rPr>
              <w:br/>
            </w:r>
            <w:r>
              <w:rPr>
                <w:rFonts w:cs="Arial"/>
                <w:b/>
              </w:rPr>
              <w:t>.</w:t>
            </w:r>
            <w:r>
              <w:rPr>
                <w:rFonts w:cs="Arial"/>
                <w:color w:val="FF0000"/>
              </w:rPr>
              <w:t xml:space="preserve">           </w:t>
            </w:r>
            <w:r>
              <w:rPr>
                <w:rFonts w:cs="Arial"/>
                <w:b/>
              </w:rPr>
              <w:t>.</w:t>
            </w:r>
            <w:r>
              <w:rPr>
                <w:rFonts w:cs="Arial"/>
                <w:color w:val="FF0000"/>
              </w:rPr>
              <w:t xml:space="preserve">           </w:t>
            </w:r>
            <w:r>
              <w:rPr>
                <w:rFonts w:cs="Arial"/>
                <w:b/>
              </w:rPr>
              <w:t>.</w:t>
            </w:r>
            <w:r>
              <w:rPr>
                <w:rFonts w:cs="Arial"/>
                <w:color w:val="FF0000"/>
              </w:rPr>
              <w:t xml:space="preserve">   </w:t>
            </w:r>
          </w:p>
        </w:tc>
      </w:tr>
    </w:tbl>
    <w:p w:rsidR="001703B8" w:rsidRDefault="001703B8">
      <w:pPr>
        <w:jc w:val="left"/>
      </w:pPr>
    </w:p>
    <w:p w:rsidR="00597875" w:rsidRDefault="001703B8" w:rsidP="00597875">
      <w:pPr>
        <w:pBdr>
          <w:bottom w:val="single" w:sz="4" w:space="1" w:color="auto"/>
        </w:pBdr>
        <w:spacing w:after="160"/>
        <w:rPr>
          <w:b/>
          <w:sz w:val="28"/>
          <w:szCs w:val="28"/>
        </w:rPr>
      </w:pPr>
      <w:r>
        <w:rPr>
          <w:b/>
          <w:sz w:val="28"/>
          <w:szCs w:val="28"/>
        </w:rPr>
        <w:br w:type="page"/>
      </w:r>
      <w:r w:rsidR="00597875">
        <w:rPr>
          <w:b/>
          <w:sz w:val="28"/>
          <w:szCs w:val="28"/>
        </w:rPr>
        <w:lastRenderedPageBreak/>
        <w:t>DO</w:t>
      </w:r>
      <w:r w:rsidR="00B30AE7">
        <w:rPr>
          <w:b/>
          <w:sz w:val="28"/>
          <w:szCs w:val="28"/>
        </w:rPr>
        <w:t>CUMENT REPONSES DR4 (question 15</w:t>
      </w:r>
      <w:r w:rsidR="00597875">
        <w:rPr>
          <w:b/>
          <w:sz w:val="28"/>
          <w:szCs w:val="28"/>
        </w:rPr>
        <w:t>)</w:t>
      </w:r>
    </w:p>
    <w:p w:rsidR="00597875" w:rsidRDefault="00597875" w:rsidP="00597875">
      <w:pPr>
        <w:spacing w:after="0"/>
        <w:jc w:val="center"/>
        <w:rPr>
          <w:rFonts w:cs="Arial"/>
          <w:i/>
          <w:noProof/>
          <w:sz w:val="20"/>
          <w:lang w:eastAsia="fr-FR"/>
        </w:rPr>
      </w:pPr>
      <w:r>
        <w:rPr>
          <w:rFonts w:cs="Arial"/>
          <w:i/>
          <w:noProof/>
          <w:sz w:val="20"/>
          <w:lang w:eastAsia="fr-FR"/>
        </w:rPr>
        <w:pict>
          <v:shape id="_x0000_s1133" type="#_x0000_t202" style="position:absolute;left:0;text-align:left;margin-left:299.75pt;margin-top:288.5pt;width:161.6pt;height:48.55pt;z-index:251662848">
            <v:textbox>
              <w:txbxContent>
                <w:p w:rsidR="00597875" w:rsidRDefault="00597875" w:rsidP="00597875">
                  <w:pPr>
                    <w:rPr>
                      <w:i/>
                    </w:rPr>
                  </w:pPr>
                  <w:r>
                    <w:rPr>
                      <w:i/>
                    </w:rPr>
                    <w:t>Diagramme de séquence de l’échange de données sur la localisation des véhicules</w:t>
                  </w:r>
                </w:p>
              </w:txbxContent>
            </v:textbox>
          </v:shape>
        </w:pict>
      </w:r>
      <w:r w:rsidR="0021356C">
        <w:rPr>
          <w:rFonts w:cs="Arial"/>
          <w:i/>
          <w:noProof/>
          <w:sz w:val="20"/>
          <w:lang w:eastAsia="fr-FR"/>
        </w:rPr>
        <w:drawing>
          <wp:inline distT="0" distB="0" distL="0" distR="0">
            <wp:extent cx="5995035" cy="4452620"/>
            <wp:effectExtent l="1905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995035" cy="4452620"/>
                    </a:xfrm>
                    <a:prstGeom prst="rect">
                      <a:avLst/>
                    </a:prstGeom>
                    <a:noFill/>
                    <a:ln w="9525">
                      <a:noFill/>
                      <a:miter lim="800000"/>
                      <a:headEnd/>
                      <a:tailEnd/>
                    </a:ln>
                  </pic:spPr>
                </pic:pic>
              </a:graphicData>
            </a:graphic>
          </wp:inline>
        </w:drawing>
      </w:r>
    </w:p>
    <w:tbl>
      <w:tblPr>
        <w:tblW w:w="9889" w:type="dxa"/>
        <w:tblLook w:val="04A0"/>
      </w:tblPr>
      <w:tblGrid>
        <w:gridCol w:w="3936"/>
        <w:gridCol w:w="5953"/>
      </w:tblGrid>
      <w:tr w:rsidR="00597875" w:rsidTr="00597875">
        <w:tc>
          <w:tcPr>
            <w:tcW w:w="3936" w:type="dxa"/>
            <w:vAlign w:val="center"/>
          </w:tcPr>
          <w:p w:rsidR="00597875" w:rsidRDefault="00597875" w:rsidP="00597875">
            <w:pPr>
              <w:rPr>
                <w:rFonts w:cs="Arial"/>
                <w:b/>
              </w:rPr>
            </w:pPr>
            <w:r>
              <w:rPr>
                <w:rFonts w:cs="Arial"/>
                <w:i/>
                <w:noProof/>
                <w:sz w:val="20"/>
                <w:lang w:eastAsia="fr-FR"/>
              </w:rPr>
              <w:tab/>
              <w:t>Propositions de messages :</w:t>
            </w:r>
          </w:p>
        </w:tc>
        <w:tc>
          <w:tcPr>
            <w:tcW w:w="5953" w:type="dxa"/>
          </w:tcPr>
          <w:p w:rsidR="00597875" w:rsidRPr="00597875" w:rsidRDefault="00597875" w:rsidP="00597875">
            <w:pPr>
              <w:pStyle w:val="Sansinterligne"/>
              <w:spacing w:after="60"/>
              <w:rPr>
                <w:rFonts w:cs="Arial"/>
                <w:b/>
                <w:sz w:val="20"/>
                <w:szCs w:val="20"/>
              </w:rPr>
            </w:pPr>
            <w:r w:rsidRPr="00597875">
              <w:rPr>
                <w:rFonts w:cs="Arial"/>
                <w:b/>
                <w:sz w:val="20"/>
                <w:szCs w:val="20"/>
              </w:rPr>
              <w:t>a) Signaux GPS</w:t>
            </w:r>
          </w:p>
          <w:p w:rsidR="00597875" w:rsidRPr="00597875" w:rsidRDefault="00597875" w:rsidP="000719A9">
            <w:pPr>
              <w:pStyle w:val="Sansinterligne"/>
              <w:spacing w:after="60"/>
              <w:rPr>
                <w:rFonts w:cs="Arial"/>
                <w:b/>
                <w:sz w:val="20"/>
                <w:szCs w:val="20"/>
              </w:rPr>
            </w:pPr>
            <w:r w:rsidRPr="00597875">
              <w:rPr>
                <w:rFonts w:cs="Arial"/>
                <w:b/>
                <w:sz w:val="20"/>
                <w:szCs w:val="20"/>
              </w:rPr>
              <w:t>b) Trames de position des véhicules</w:t>
            </w:r>
          </w:p>
          <w:p w:rsidR="00597875" w:rsidRPr="00597875" w:rsidRDefault="00597875" w:rsidP="000719A9">
            <w:pPr>
              <w:pStyle w:val="Sansinterligne"/>
              <w:spacing w:after="60"/>
              <w:jc w:val="left"/>
              <w:rPr>
                <w:rFonts w:cs="Arial"/>
                <w:b/>
                <w:sz w:val="20"/>
                <w:szCs w:val="20"/>
              </w:rPr>
            </w:pPr>
            <w:r w:rsidRPr="00597875">
              <w:rPr>
                <w:rFonts w:cs="Arial"/>
                <w:b/>
                <w:sz w:val="20"/>
                <w:szCs w:val="20"/>
              </w:rPr>
              <w:t xml:space="preserve">c) Information prochains bus à proximité du client </w:t>
            </w:r>
          </w:p>
          <w:p w:rsidR="00597875" w:rsidRPr="00597875" w:rsidRDefault="00597875" w:rsidP="000719A9">
            <w:pPr>
              <w:pStyle w:val="Sansinterligne"/>
              <w:spacing w:after="60"/>
              <w:jc w:val="left"/>
              <w:rPr>
                <w:rFonts w:cs="Arial"/>
                <w:b/>
                <w:sz w:val="20"/>
                <w:szCs w:val="20"/>
              </w:rPr>
            </w:pPr>
            <w:r w:rsidRPr="00597875">
              <w:rPr>
                <w:rFonts w:cs="Arial"/>
                <w:b/>
                <w:sz w:val="20"/>
                <w:szCs w:val="20"/>
              </w:rPr>
              <w:t>d) Situation complète du réseau de bus en temps réel</w:t>
            </w:r>
          </w:p>
          <w:p w:rsidR="00597875" w:rsidRPr="00597875" w:rsidRDefault="00597875" w:rsidP="000719A9">
            <w:pPr>
              <w:pStyle w:val="Sansinterligne"/>
              <w:rPr>
                <w:rFonts w:cs="Arial"/>
                <w:b/>
                <w:sz w:val="20"/>
                <w:szCs w:val="20"/>
              </w:rPr>
            </w:pPr>
            <w:r w:rsidRPr="00597875">
              <w:rPr>
                <w:rFonts w:cs="Arial"/>
                <w:b/>
                <w:sz w:val="20"/>
                <w:szCs w:val="20"/>
              </w:rPr>
              <w:t>e) Situation de la ligne de bus en temps réel.</w:t>
            </w:r>
          </w:p>
        </w:tc>
      </w:tr>
    </w:tbl>
    <w:p w:rsidR="00597875" w:rsidRPr="00F23A97" w:rsidRDefault="00597875" w:rsidP="00597875">
      <w:pPr>
        <w:pStyle w:val="Sansinterligne"/>
        <w:tabs>
          <w:tab w:val="left" w:pos="4077"/>
        </w:tabs>
        <w:spacing w:after="60"/>
        <w:jc w:val="left"/>
        <w:rPr>
          <w:rFonts w:cs="Arial"/>
          <w:sz w:val="8"/>
        </w:rPr>
      </w:pPr>
      <w:r w:rsidRPr="00F23A97">
        <w:rPr>
          <w:rFonts w:cs="Arial"/>
          <w:sz w:val="8"/>
        </w:rPr>
        <w:tab/>
      </w: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28"/>
        <w:gridCol w:w="851"/>
        <w:gridCol w:w="709"/>
        <w:gridCol w:w="993"/>
        <w:gridCol w:w="851"/>
      </w:tblGrid>
      <w:tr w:rsidR="00597875" w:rsidTr="000719A9">
        <w:trPr>
          <w:cantSplit/>
        </w:trPr>
        <w:tc>
          <w:tcPr>
            <w:tcW w:w="817" w:type="dxa"/>
            <w:vMerge w:val="restart"/>
            <w:textDirection w:val="btLr"/>
            <w:vAlign w:val="center"/>
          </w:tcPr>
          <w:p w:rsidR="00597875" w:rsidRDefault="00597875" w:rsidP="000719A9">
            <w:pPr>
              <w:pStyle w:val="Sansinterligne"/>
              <w:ind w:left="113" w:right="113"/>
              <w:jc w:val="center"/>
              <w:rPr>
                <w:rFonts w:cs="Arial"/>
              </w:rPr>
            </w:pPr>
            <w:r>
              <w:rPr>
                <w:rFonts w:cs="Arial"/>
              </w:rPr>
              <w:t>N° de message</w:t>
            </w:r>
          </w:p>
        </w:tc>
        <w:tc>
          <w:tcPr>
            <w:tcW w:w="5528" w:type="dxa"/>
            <w:vMerge w:val="restart"/>
            <w:vAlign w:val="center"/>
          </w:tcPr>
          <w:p w:rsidR="00597875" w:rsidRDefault="00597875" w:rsidP="000719A9">
            <w:pPr>
              <w:pStyle w:val="Sansinterligne"/>
              <w:jc w:val="center"/>
              <w:rPr>
                <w:rFonts w:cs="Arial"/>
                <w:sz w:val="24"/>
              </w:rPr>
            </w:pPr>
            <w:r>
              <w:rPr>
                <w:rFonts w:cs="Arial"/>
              </w:rPr>
              <w:t>Intitulé du message</w:t>
            </w:r>
          </w:p>
        </w:tc>
        <w:tc>
          <w:tcPr>
            <w:tcW w:w="3404" w:type="dxa"/>
            <w:gridSpan w:val="4"/>
          </w:tcPr>
          <w:p w:rsidR="00597875" w:rsidRDefault="00597875" w:rsidP="000719A9">
            <w:pPr>
              <w:pStyle w:val="Sansinterligne"/>
              <w:spacing w:after="60"/>
              <w:jc w:val="center"/>
              <w:rPr>
                <w:rFonts w:cs="Arial"/>
                <w:sz w:val="24"/>
              </w:rPr>
            </w:pPr>
            <w:r>
              <w:rPr>
                <w:rFonts w:cs="Arial"/>
              </w:rPr>
              <w:t>Support du message</w:t>
            </w:r>
          </w:p>
        </w:tc>
      </w:tr>
      <w:tr w:rsidR="00597875" w:rsidTr="000719A9">
        <w:trPr>
          <w:cantSplit/>
          <w:trHeight w:val="803"/>
        </w:trPr>
        <w:tc>
          <w:tcPr>
            <w:tcW w:w="817" w:type="dxa"/>
            <w:vMerge/>
          </w:tcPr>
          <w:p w:rsidR="00597875" w:rsidRDefault="00597875" w:rsidP="000719A9">
            <w:pPr>
              <w:pStyle w:val="Sansinterligne"/>
              <w:spacing w:after="200"/>
              <w:rPr>
                <w:rFonts w:cs="Arial"/>
                <w:sz w:val="24"/>
              </w:rPr>
            </w:pPr>
          </w:p>
        </w:tc>
        <w:tc>
          <w:tcPr>
            <w:tcW w:w="5528" w:type="dxa"/>
            <w:vMerge/>
          </w:tcPr>
          <w:p w:rsidR="00597875" w:rsidRDefault="00597875" w:rsidP="000719A9">
            <w:pPr>
              <w:pStyle w:val="Sansinterligne"/>
              <w:spacing w:after="200"/>
              <w:rPr>
                <w:sz w:val="24"/>
              </w:rPr>
            </w:pPr>
          </w:p>
        </w:tc>
        <w:tc>
          <w:tcPr>
            <w:tcW w:w="851" w:type="dxa"/>
            <w:tcMar>
              <w:left w:w="57" w:type="dxa"/>
              <w:right w:w="57" w:type="dxa"/>
            </w:tcMar>
          </w:tcPr>
          <w:p w:rsidR="00597875" w:rsidRDefault="00597875" w:rsidP="000719A9">
            <w:pPr>
              <w:pStyle w:val="Sansinterligne"/>
              <w:rPr>
                <w:rFonts w:cs="Arial"/>
                <w:sz w:val="18"/>
              </w:rPr>
            </w:pPr>
            <w:r>
              <w:rPr>
                <w:rFonts w:cs="Arial"/>
                <w:sz w:val="18"/>
              </w:rPr>
              <w:t>Réseau Internet</w:t>
            </w:r>
          </w:p>
        </w:tc>
        <w:tc>
          <w:tcPr>
            <w:tcW w:w="709" w:type="dxa"/>
            <w:tcMar>
              <w:left w:w="57" w:type="dxa"/>
              <w:right w:w="57" w:type="dxa"/>
            </w:tcMar>
          </w:tcPr>
          <w:p w:rsidR="00597875" w:rsidRDefault="00597875" w:rsidP="000719A9">
            <w:pPr>
              <w:pStyle w:val="Sansinterligne"/>
              <w:rPr>
                <w:rFonts w:cs="Arial"/>
                <w:sz w:val="18"/>
              </w:rPr>
            </w:pPr>
            <w:r>
              <w:rPr>
                <w:rFonts w:cs="Arial"/>
                <w:sz w:val="18"/>
              </w:rPr>
              <w:t>Liaison GSM/</w:t>
            </w:r>
            <w:r>
              <w:rPr>
                <w:rFonts w:cs="Arial"/>
                <w:sz w:val="18"/>
              </w:rPr>
              <w:br/>
              <w:t>GPRS</w:t>
            </w:r>
          </w:p>
        </w:tc>
        <w:tc>
          <w:tcPr>
            <w:tcW w:w="993" w:type="dxa"/>
          </w:tcPr>
          <w:p w:rsidR="00597875" w:rsidRDefault="00597875" w:rsidP="000719A9">
            <w:pPr>
              <w:pStyle w:val="Sansinterligne"/>
              <w:jc w:val="center"/>
              <w:rPr>
                <w:rFonts w:cs="Arial"/>
                <w:sz w:val="18"/>
              </w:rPr>
            </w:pPr>
            <w:r>
              <w:rPr>
                <w:rFonts w:cs="Arial"/>
                <w:sz w:val="16"/>
              </w:rPr>
              <w:t xml:space="preserve">Réseau téléphonie </w:t>
            </w:r>
            <w:r>
              <w:rPr>
                <w:rFonts w:cs="Arial"/>
                <w:sz w:val="18"/>
              </w:rPr>
              <w:t xml:space="preserve">3G </w:t>
            </w:r>
            <w:r>
              <w:rPr>
                <w:rFonts w:cs="Arial"/>
                <w:sz w:val="18"/>
              </w:rPr>
              <w:br/>
              <w:t>(ou WIFI)</w:t>
            </w:r>
          </w:p>
        </w:tc>
        <w:tc>
          <w:tcPr>
            <w:tcW w:w="851" w:type="dxa"/>
            <w:tcMar>
              <w:left w:w="57" w:type="dxa"/>
              <w:right w:w="57" w:type="dxa"/>
            </w:tcMar>
          </w:tcPr>
          <w:p w:rsidR="00597875" w:rsidRDefault="00597875" w:rsidP="000719A9">
            <w:pPr>
              <w:pStyle w:val="Sansinterligne"/>
              <w:rPr>
                <w:rFonts w:cs="Arial"/>
                <w:sz w:val="18"/>
              </w:rPr>
            </w:pPr>
            <w:r w:rsidRPr="009B0849">
              <w:rPr>
                <w:rFonts w:cs="Arial"/>
                <w:sz w:val="16"/>
              </w:rPr>
              <w:t>Liaison radio Satellite</w:t>
            </w:r>
            <w:r w:rsidR="009B0849" w:rsidRPr="009B0849">
              <w:rPr>
                <w:rFonts w:cs="Arial"/>
                <w:sz w:val="16"/>
              </w:rPr>
              <w:t xml:space="preserve"> </w:t>
            </w:r>
            <w:r w:rsidR="009B0849">
              <w:rPr>
                <w:rFonts w:cs="Arial"/>
                <w:sz w:val="18"/>
              </w:rPr>
              <w:t>GPS</w:t>
            </w: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1:</w:t>
            </w:r>
          </w:p>
        </w:tc>
        <w:tc>
          <w:tcPr>
            <w:tcW w:w="5528" w:type="dxa"/>
            <w:vAlign w:val="center"/>
          </w:tcPr>
          <w:p w:rsidR="00597875" w:rsidRPr="00D270C2" w:rsidRDefault="00597875" w:rsidP="000719A9">
            <w:pPr>
              <w:pStyle w:val="Sansinterligne"/>
              <w:jc w:val="center"/>
              <w:rPr>
                <w:sz w:val="24"/>
              </w:rPr>
            </w:pPr>
            <w:r w:rsidRPr="00D270C2">
              <w:rPr>
                <w:rFonts w:cs="Arial"/>
              </w:rPr>
              <w:t>Grilles horaires locales</w:t>
            </w:r>
          </w:p>
        </w:tc>
        <w:tc>
          <w:tcPr>
            <w:tcW w:w="851" w:type="dxa"/>
            <w:vAlign w:val="center"/>
          </w:tcPr>
          <w:p w:rsidR="00597875" w:rsidRDefault="00597875" w:rsidP="000719A9">
            <w:pPr>
              <w:pStyle w:val="Sansinterligne"/>
              <w:jc w:val="center"/>
              <w:rPr>
                <w:sz w:val="24"/>
              </w:rPr>
            </w:pPr>
          </w:p>
        </w:tc>
        <w:tc>
          <w:tcPr>
            <w:tcW w:w="709" w:type="dxa"/>
            <w:vAlign w:val="center"/>
          </w:tcPr>
          <w:p w:rsidR="00597875" w:rsidRDefault="00597875" w:rsidP="000719A9">
            <w:pPr>
              <w:pStyle w:val="Sansinterligne"/>
              <w:jc w:val="center"/>
              <w:rPr>
                <w:sz w:val="24"/>
              </w:rPr>
            </w:pPr>
            <w:r>
              <w:rPr>
                <w:sz w:val="24"/>
              </w:rPr>
              <w:t>X</w:t>
            </w:r>
          </w:p>
        </w:tc>
        <w:tc>
          <w:tcPr>
            <w:tcW w:w="993"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2:</w:t>
            </w:r>
          </w:p>
        </w:tc>
        <w:tc>
          <w:tcPr>
            <w:tcW w:w="5528" w:type="dxa"/>
            <w:vAlign w:val="center"/>
          </w:tcPr>
          <w:p w:rsidR="00597875" w:rsidRPr="00D270C2" w:rsidRDefault="00597875" w:rsidP="000719A9">
            <w:pPr>
              <w:pStyle w:val="Sansinterligne"/>
              <w:jc w:val="center"/>
              <w:rPr>
                <w:sz w:val="24"/>
              </w:rPr>
            </w:pPr>
            <w:r w:rsidRPr="00D270C2">
              <w:rPr>
                <w:rFonts w:cs="Arial"/>
              </w:rPr>
              <w:t>Grilles horaires toutes lignes</w:t>
            </w:r>
          </w:p>
        </w:tc>
        <w:tc>
          <w:tcPr>
            <w:tcW w:w="851" w:type="dxa"/>
            <w:vAlign w:val="center"/>
          </w:tcPr>
          <w:p w:rsidR="00597875" w:rsidRDefault="00597875" w:rsidP="000719A9">
            <w:pPr>
              <w:pStyle w:val="Sansinterligne"/>
              <w:jc w:val="center"/>
              <w:rPr>
                <w:sz w:val="24"/>
              </w:rPr>
            </w:pPr>
            <w:r>
              <w:rPr>
                <w:sz w:val="24"/>
              </w:rPr>
              <w:t>X</w:t>
            </w:r>
          </w:p>
        </w:tc>
        <w:tc>
          <w:tcPr>
            <w:tcW w:w="709" w:type="dxa"/>
            <w:vAlign w:val="center"/>
          </w:tcPr>
          <w:p w:rsidR="00597875" w:rsidRDefault="00597875" w:rsidP="000719A9">
            <w:pPr>
              <w:pStyle w:val="Sansinterligne"/>
              <w:jc w:val="center"/>
              <w:rPr>
                <w:sz w:val="24"/>
              </w:rPr>
            </w:pPr>
          </w:p>
        </w:tc>
        <w:tc>
          <w:tcPr>
            <w:tcW w:w="993"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3:</w:t>
            </w:r>
          </w:p>
        </w:tc>
        <w:tc>
          <w:tcPr>
            <w:tcW w:w="5528" w:type="dxa"/>
            <w:vAlign w:val="center"/>
          </w:tcPr>
          <w:p w:rsidR="00597875" w:rsidRPr="00D270C2"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c>
          <w:tcPr>
            <w:tcW w:w="709" w:type="dxa"/>
            <w:vAlign w:val="center"/>
          </w:tcPr>
          <w:p w:rsidR="00597875" w:rsidRDefault="00597875" w:rsidP="000719A9">
            <w:pPr>
              <w:pStyle w:val="Sansinterligne"/>
              <w:jc w:val="center"/>
              <w:rPr>
                <w:sz w:val="24"/>
              </w:rPr>
            </w:pPr>
          </w:p>
        </w:tc>
        <w:tc>
          <w:tcPr>
            <w:tcW w:w="993"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4:</w:t>
            </w:r>
          </w:p>
        </w:tc>
        <w:tc>
          <w:tcPr>
            <w:tcW w:w="5528" w:type="dxa"/>
            <w:vAlign w:val="center"/>
          </w:tcPr>
          <w:p w:rsidR="00597875" w:rsidRPr="00D270C2"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c>
          <w:tcPr>
            <w:tcW w:w="709" w:type="dxa"/>
            <w:vAlign w:val="center"/>
          </w:tcPr>
          <w:p w:rsidR="00597875" w:rsidRDefault="00597875" w:rsidP="000719A9">
            <w:pPr>
              <w:pStyle w:val="Sansinterligne"/>
              <w:jc w:val="center"/>
              <w:rPr>
                <w:sz w:val="24"/>
              </w:rPr>
            </w:pPr>
          </w:p>
        </w:tc>
        <w:tc>
          <w:tcPr>
            <w:tcW w:w="993"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5:</w:t>
            </w:r>
          </w:p>
        </w:tc>
        <w:tc>
          <w:tcPr>
            <w:tcW w:w="5528" w:type="dxa"/>
            <w:vAlign w:val="center"/>
          </w:tcPr>
          <w:p w:rsidR="00597875" w:rsidRPr="00D270C2"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c>
          <w:tcPr>
            <w:tcW w:w="709" w:type="dxa"/>
            <w:vAlign w:val="center"/>
          </w:tcPr>
          <w:p w:rsidR="00597875" w:rsidRDefault="00597875" w:rsidP="000719A9">
            <w:pPr>
              <w:pStyle w:val="Sansinterligne"/>
              <w:jc w:val="center"/>
              <w:rPr>
                <w:sz w:val="24"/>
              </w:rPr>
            </w:pPr>
          </w:p>
        </w:tc>
        <w:tc>
          <w:tcPr>
            <w:tcW w:w="993"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6:</w:t>
            </w:r>
          </w:p>
        </w:tc>
        <w:tc>
          <w:tcPr>
            <w:tcW w:w="5528" w:type="dxa"/>
            <w:vAlign w:val="center"/>
          </w:tcPr>
          <w:p w:rsidR="00597875" w:rsidRPr="00D270C2" w:rsidRDefault="00597875" w:rsidP="000719A9">
            <w:pPr>
              <w:pStyle w:val="Sansinterligne"/>
              <w:jc w:val="center"/>
              <w:rPr>
                <w:sz w:val="24"/>
              </w:rPr>
            </w:pPr>
          </w:p>
        </w:tc>
        <w:tc>
          <w:tcPr>
            <w:tcW w:w="851" w:type="dxa"/>
            <w:tcBorders>
              <w:bottom w:val="single" w:sz="4" w:space="0" w:color="000000"/>
            </w:tcBorders>
            <w:vAlign w:val="center"/>
          </w:tcPr>
          <w:p w:rsidR="00597875" w:rsidRDefault="00597875" w:rsidP="000719A9">
            <w:pPr>
              <w:pStyle w:val="Sansinterligne"/>
              <w:jc w:val="center"/>
              <w:rPr>
                <w:sz w:val="24"/>
              </w:rPr>
            </w:pPr>
          </w:p>
        </w:tc>
        <w:tc>
          <w:tcPr>
            <w:tcW w:w="709" w:type="dxa"/>
            <w:tcBorders>
              <w:bottom w:val="single" w:sz="4" w:space="0" w:color="000000"/>
            </w:tcBorders>
            <w:vAlign w:val="center"/>
          </w:tcPr>
          <w:p w:rsidR="00597875" w:rsidRDefault="00597875" w:rsidP="000719A9">
            <w:pPr>
              <w:pStyle w:val="Sansinterligne"/>
              <w:jc w:val="center"/>
              <w:rPr>
                <w:sz w:val="24"/>
              </w:rPr>
            </w:pPr>
          </w:p>
        </w:tc>
        <w:tc>
          <w:tcPr>
            <w:tcW w:w="993" w:type="dxa"/>
            <w:tcBorders>
              <w:bottom w:val="single" w:sz="4" w:space="0" w:color="000000"/>
            </w:tcBorders>
            <w:vAlign w:val="center"/>
          </w:tcPr>
          <w:p w:rsidR="00597875" w:rsidRDefault="00597875" w:rsidP="000719A9">
            <w:pPr>
              <w:pStyle w:val="Sansinterligne"/>
              <w:jc w:val="center"/>
              <w:rPr>
                <w:sz w:val="24"/>
              </w:rPr>
            </w:pPr>
          </w:p>
        </w:tc>
        <w:tc>
          <w:tcPr>
            <w:tcW w:w="851" w:type="dxa"/>
            <w:tcBorders>
              <w:bottom w:val="single" w:sz="4" w:space="0" w:color="000000"/>
            </w:tcBorders>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7:</w:t>
            </w:r>
          </w:p>
        </w:tc>
        <w:tc>
          <w:tcPr>
            <w:tcW w:w="5528" w:type="dxa"/>
            <w:vAlign w:val="center"/>
          </w:tcPr>
          <w:p w:rsidR="00597875" w:rsidRPr="00D270C2" w:rsidRDefault="00597875" w:rsidP="000719A9">
            <w:pPr>
              <w:pStyle w:val="Sansinterligne"/>
              <w:jc w:val="center"/>
              <w:rPr>
                <w:sz w:val="24"/>
              </w:rPr>
            </w:pPr>
            <w:r w:rsidRPr="00D270C2">
              <w:t>Informations locales actualisées</w:t>
            </w:r>
          </w:p>
        </w:tc>
        <w:tc>
          <w:tcPr>
            <w:tcW w:w="851" w:type="dxa"/>
            <w:shd w:val="thinDiagStripe" w:color="auto" w:fill="auto"/>
            <w:vAlign w:val="center"/>
          </w:tcPr>
          <w:p w:rsidR="00597875" w:rsidRDefault="00597875" w:rsidP="000719A9">
            <w:pPr>
              <w:pStyle w:val="Sansinterligne"/>
              <w:jc w:val="center"/>
              <w:rPr>
                <w:sz w:val="24"/>
              </w:rPr>
            </w:pPr>
          </w:p>
        </w:tc>
        <w:tc>
          <w:tcPr>
            <w:tcW w:w="709" w:type="dxa"/>
            <w:shd w:val="thinDiagStripe" w:color="auto" w:fill="auto"/>
            <w:vAlign w:val="center"/>
          </w:tcPr>
          <w:p w:rsidR="00597875" w:rsidRDefault="00597875" w:rsidP="000719A9">
            <w:pPr>
              <w:pStyle w:val="Sansinterligne"/>
              <w:jc w:val="center"/>
              <w:rPr>
                <w:sz w:val="24"/>
              </w:rPr>
            </w:pPr>
          </w:p>
        </w:tc>
        <w:tc>
          <w:tcPr>
            <w:tcW w:w="993" w:type="dxa"/>
            <w:shd w:val="thinDiagStripe" w:color="auto" w:fill="auto"/>
            <w:vAlign w:val="center"/>
          </w:tcPr>
          <w:p w:rsidR="00597875" w:rsidRDefault="00597875" w:rsidP="000719A9">
            <w:pPr>
              <w:pStyle w:val="Sansinterligne"/>
              <w:jc w:val="center"/>
              <w:rPr>
                <w:sz w:val="24"/>
              </w:rPr>
            </w:pPr>
          </w:p>
        </w:tc>
        <w:tc>
          <w:tcPr>
            <w:tcW w:w="851" w:type="dxa"/>
            <w:shd w:val="thinDiagStripe" w:color="auto" w:fill="auto"/>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8:</w:t>
            </w:r>
          </w:p>
        </w:tc>
        <w:tc>
          <w:tcPr>
            <w:tcW w:w="5528" w:type="dxa"/>
            <w:vAlign w:val="center"/>
          </w:tcPr>
          <w:p w:rsidR="00597875" w:rsidRPr="00D270C2" w:rsidRDefault="00597875" w:rsidP="000719A9">
            <w:pPr>
              <w:pStyle w:val="Sansinterligne"/>
              <w:jc w:val="center"/>
              <w:rPr>
                <w:sz w:val="24"/>
              </w:rPr>
            </w:pPr>
            <w:r w:rsidRPr="00D270C2">
              <w:rPr>
                <w:rFonts w:cs="Arial"/>
              </w:rPr>
              <w:t>Localisation client</w:t>
            </w:r>
          </w:p>
        </w:tc>
        <w:tc>
          <w:tcPr>
            <w:tcW w:w="851" w:type="dxa"/>
            <w:vAlign w:val="center"/>
          </w:tcPr>
          <w:p w:rsidR="00597875" w:rsidRDefault="00597875" w:rsidP="000719A9">
            <w:pPr>
              <w:pStyle w:val="Sansinterligne"/>
              <w:jc w:val="center"/>
              <w:rPr>
                <w:sz w:val="24"/>
              </w:rPr>
            </w:pPr>
            <w:r>
              <w:rPr>
                <w:sz w:val="24"/>
              </w:rPr>
              <w:t>X</w:t>
            </w:r>
          </w:p>
        </w:tc>
        <w:tc>
          <w:tcPr>
            <w:tcW w:w="709" w:type="dxa"/>
            <w:vAlign w:val="center"/>
          </w:tcPr>
          <w:p w:rsidR="00597875" w:rsidRDefault="00597875" w:rsidP="000719A9">
            <w:pPr>
              <w:pStyle w:val="Sansinterligne"/>
              <w:jc w:val="center"/>
              <w:rPr>
                <w:sz w:val="24"/>
              </w:rPr>
            </w:pPr>
          </w:p>
        </w:tc>
        <w:tc>
          <w:tcPr>
            <w:tcW w:w="993" w:type="dxa"/>
            <w:vAlign w:val="center"/>
          </w:tcPr>
          <w:p w:rsidR="00597875" w:rsidRDefault="00597875" w:rsidP="000719A9">
            <w:pPr>
              <w:pStyle w:val="Sansinterligne"/>
              <w:jc w:val="center"/>
              <w:rPr>
                <w:sz w:val="24"/>
              </w:rPr>
            </w:pPr>
            <w:r>
              <w:rPr>
                <w:sz w:val="24"/>
              </w:rPr>
              <w:t>X</w:t>
            </w:r>
          </w:p>
        </w:tc>
        <w:tc>
          <w:tcPr>
            <w:tcW w:w="851" w:type="dxa"/>
            <w:vAlign w:val="center"/>
          </w:tcPr>
          <w:p w:rsidR="00597875" w:rsidRDefault="00597875" w:rsidP="000719A9">
            <w:pPr>
              <w:pStyle w:val="Sansinterligne"/>
              <w:jc w:val="center"/>
              <w:rPr>
                <w:sz w:val="24"/>
              </w:rPr>
            </w:pPr>
          </w:p>
        </w:tc>
      </w:tr>
      <w:tr w:rsidR="00597875" w:rsidTr="000719A9">
        <w:trPr>
          <w:trHeight w:val="340"/>
        </w:trPr>
        <w:tc>
          <w:tcPr>
            <w:tcW w:w="817" w:type="dxa"/>
            <w:vAlign w:val="center"/>
          </w:tcPr>
          <w:p w:rsidR="00597875" w:rsidRDefault="00597875" w:rsidP="000719A9">
            <w:pPr>
              <w:pStyle w:val="Sansinterligne"/>
              <w:jc w:val="center"/>
              <w:rPr>
                <w:sz w:val="24"/>
              </w:rPr>
            </w:pPr>
            <w:r>
              <w:rPr>
                <w:sz w:val="24"/>
              </w:rPr>
              <w:t>9:</w:t>
            </w:r>
          </w:p>
        </w:tc>
        <w:tc>
          <w:tcPr>
            <w:tcW w:w="5528"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c>
          <w:tcPr>
            <w:tcW w:w="709" w:type="dxa"/>
            <w:vAlign w:val="center"/>
          </w:tcPr>
          <w:p w:rsidR="00597875" w:rsidRDefault="00597875" w:rsidP="000719A9">
            <w:pPr>
              <w:pStyle w:val="Sansinterligne"/>
              <w:jc w:val="center"/>
              <w:rPr>
                <w:sz w:val="24"/>
              </w:rPr>
            </w:pPr>
          </w:p>
        </w:tc>
        <w:tc>
          <w:tcPr>
            <w:tcW w:w="993" w:type="dxa"/>
            <w:vAlign w:val="center"/>
          </w:tcPr>
          <w:p w:rsidR="00597875" w:rsidRDefault="00597875" w:rsidP="000719A9">
            <w:pPr>
              <w:pStyle w:val="Sansinterligne"/>
              <w:jc w:val="center"/>
              <w:rPr>
                <w:sz w:val="24"/>
              </w:rPr>
            </w:pPr>
          </w:p>
        </w:tc>
        <w:tc>
          <w:tcPr>
            <w:tcW w:w="851" w:type="dxa"/>
            <w:vAlign w:val="center"/>
          </w:tcPr>
          <w:p w:rsidR="00597875" w:rsidRDefault="00597875" w:rsidP="000719A9">
            <w:pPr>
              <w:pStyle w:val="Sansinterligne"/>
              <w:jc w:val="center"/>
              <w:rPr>
                <w:sz w:val="24"/>
              </w:rPr>
            </w:pPr>
          </w:p>
        </w:tc>
      </w:tr>
    </w:tbl>
    <w:p w:rsidR="00597875" w:rsidRPr="00597875" w:rsidRDefault="00597875" w:rsidP="00597875">
      <w:pPr>
        <w:pStyle w:val="Sansinterligne"/>
        <w:rPr>
          <w:sz w:val="24"/>
        </w:rPr>
      </w:pPr>
      <w:r>
        <w:rPr>
          <w:noProof/>
          <w:sz w:val="24"/>
          <w:lang w:eastAsia="fr-FR"/>
        </w:rPr>
        <w:pict>
          <v:shape id="_x0000_s1132" type="#_x0000_t202" style="position:absolute;left:0;text-align:left;margin-left:44.7pt;margin-top:4.8pt;width:318.85pt;height:22.45pt;z-index:251661824;mso-position-horizontal-relative:text;mso-position-vertical-relative:text" stroked="f">
            <v:textbox style="mso-next-textbox:#_x0000_s1132">
              <w:txbxContent>
                <w:p w:rsidR="00597875" w:rsidRDefault="00597875" w:rsidP="00597875">
                  <w:pPr>
                    <w:rPr>
                      <w:rFonts w:cs="Arial"/>
                      <w:i/>
                      <w:sz w:val="20"/>
                    </w:rPr>
                  </w:pPr>
                  <w:proofErr w:type="gramStart"/>
                  <w:r>
                    <w:rPr>
                      <w:rFonts w:cs="Arial"/>
                      <w:i/>
                      <w:sz w:val="20"/>
                    </w:rPr>
                    <w:t>numéros</w:t>
                  </w:r>
                  <w:proofErr w:type="gramEnd"/>
                  <w:r>
                    <w:rPr>
                      <w:rFonts w:cs="Arial"/>
                      <w:i/>
                      <w:sz w:val="20"/>
                    </w:rPr>
                    <w:t xml:space="preserve"> figurant sur les flèches du diagramme de séquence </w:t>
                  </w:r>
                  <w:proofErr w:type="spellStart"/>
                  <w:r>
                    <w:rPr>
                      <w:rFonts w:cs="Arial"/>
                      <w:i/>
                      <w:sz w:val="20"/>
                    </w:rPr>
                    <w:t>SysML</w:t>
                  </w:r>
                  <w:proofErr w:type="spellEnd"/>
                </w:p>
              </w:txbxContent>
            </v:textbox>
          </v:shape>
        </w:pict>
      </w:r>
      <w:r>
        <w:rPr>
          <w:noProof/>
          <w:sz w:val="24"/>
          <w:lang w:eastAsia="fr-FR"/>
        </w:rPr>
        <w:pict>
          <v:polyline id="_x0000_s1131" style="position:absolute;left:0;text-align:left;z-index:251660800;mso-position-horizontal-relative:text;mso-position-vertical-relative:text" points="18.45pt,0,18.45pt,15.55pt,44.95pt,15.55pt" coordsize="530,311" filled="f" strokeweight="1.25pt">
            <v:stroke startarrow="block"/>
            <v:path arrowok="t"/>
          </v:polyline>
        </w:pict>
      </w:r>
      <w:r>
        <w:rPr>
          <w:sz w:val="24"/>
        </w:rPr>
        <w:tab/>
      </w:r>
    </w:p>
    <w:sectPr w:rsidR="00597875" w:rsidRPr="00597875">
      <w:headerReference w:type="default" r:id="rId35"/>
      <w:footerReference w:type="even" r:id="rId36"/>
      <w:footerReference w:type="default" r:id="rId37"/>
      <w:footerReference w:type="first" r:id="rId38"/>
      <w:pgSz w:w="11901" w:h="16817"/>
      <w:pgMar w:top="1134" w:right="1134" w:bottom="1418" w:left="1134" w:header="340" w:footer="1021"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46B" w:rsidRDefault="004D746B">
      <w:pPr>
        <w:spacing w:after="0"/>
      </w:pPr>
      <w:r>
        <w:separator/>
      </w:r>
    </w:p>
  </w:endnote>
  <w:endnote w:type="continuationSeparator" w:id="0">
    <w:p w:rsidR="004D746B" w:rsidRDefault="004D746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panose1 w:val="00000000000000000000"/>
    <w:charset w:val="00"/>
    <w:family w:val="roma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B8" w:rsidRDefault="001703B8">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1703B8" w:rsidRDefault="001703B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B8" w:rsidRDefault="001703B8">
    <w:pPr>
      <w:pStyle w:val="Pieddepage"/>
      <w:jc w:val="right"/>
    </w:pPr>
    <w:fldSimple w:instr="PAGE">
      <w:r w:rsidR="00DC7691">
        <w:rPr>
          <w:noProof/>
        </w:rPr>
        <w:t>8</w:t>
      </w:r>
    </w:fldSimple>
    <w:r w:rsidR="00E362EB">
      <w:rPr>
        <w:lang w:val="fr-FR"/>
      </w:rPr>
      <w:t>/</w:t>
    </w:r>
    <w:fldSimple w:instr="NUMPAGES">
      <w:r w:rsidR="00DC7691">
        <w:rPr>
          <w:noProof/>
        </w:rPr>
        <w:t>21</w:t>
      </w:r>
    </w:fldSimple>
  </w:p>
  <w:p w:rsidR="001703B8" w:rsidRDefault="001703B8">
    <w:pPr>
      <w:pStyle w:val="Paragraphestandard"/>
      <w:ind w:right="36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126"/>
      <w:gridCol w:w="2126"/>
    </w:tblGrid>
    <w:tr w:rsidR="001703B8">
      <w:tc>
        <w:tcPr>
          <w:tcW w:w="8755" w:type="dxa"/>
          <w:gridSpan w:val="2"/>
          <w:tcBorders>
            <w:top w:val="single" w:sz="4" w:space="0" w:color="auto"/>
            <w:left w:val="single" w:sz="4" w:space="0" w:color="auto"/>
            <w:bottom w:val="single" w:sz="4" w:space="0" w:color="auto"/>
            <w:right w:val="single" w:sz="4" w:space="0" w:color="auto"/>
          </w:tcBorders>
          <w:vAlign w:val="center"/>
        </w:tcPr>
        <w:p w:rsidR="001703B8" w:rsidRDefault="001703B8">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1703B8" w:rsidRDefault="001703B8">
          <w:pPr>
            <w:pStyle w:val="Listecouleur-Accent11"/>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Session 20XX</w:t>
          </w:r>
        </w:p>
      </w:tc>
    </w:tr>
    <w:tr w:rsidR="001703B8">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1703B8" w:rsidRDefault="001703B8">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1703B8" w:rsidRDefault="001703B8">
          <w:pPr>
            <w:pStyle w:val="Listecouleur-Accent11"/>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Code : (…)</w:t>
          </w:r>
        </w:p>
      </w:tc>
      <w:tc>
        <w:tcPr>
          <w:tcW w:w="2126" w:type="dxa"/>
          <w:tcBorders>
            <w:top w:val="single" w:sz="4" w:space="0" w:color="auto"/>
            <w:left w:val="single" w:sz="4" w:space="0" w:color="auto"/>
            <w:bottom w:val="single" w:sz="4" w:space="0" w:color="auto"/>
            <w:right w:val="single" w:sz="4" w:space="0" w:color="auto"/>
          </w:tcBorders>
          <w:vAlign w:val="center"/>
        </w:tcPr>
        <w:p w:rsidR="001703B8" w:rsidRDefault="001703B8">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Pr>
              <w:rFonts w:ascii="Arial" w:hAnsi="Arial"/>
              <w:b/>
              <w:color w:val="000000"/>
              <w:sz w:val="20"/>
              <w:szCs w:val="20"/>
            </w:rPr>
            <w:t>Page DS/N</w:t>
          </w:r>
        </w:p>
      </w:tc>
    </w:tr>
  </w:tbl>
  <w:p w:rsidR="001703B8" w:rsidRDefault="001703B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46B" w:rsidRDefault="004D746B">
      <w:pPr>
        <w:spacing w:after="0"/>
      </w:pPr>
      <w:r>
        <w:separator/>
      </w:r>
    </w:p>
  </w:footnote>
  <w:footnote w:type="continuationSeparator" w:id="0">
    <w:p w:rsidR="004D746B" w:rsidRDefault="004D746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B8" w:rsidRDefault="001703B8">
    <w:pPr>
      <w:pStyle w:val="En-tte"/>
      <w:rPr>
        <w:lang w:val="fr-FR"/>
      </w:rPr>
    </w:pPr>
  </w:p>
  <w:p w:rsidR="00E362EB" w:rsidRPr="0076132A" w:rsidRDefault="00E362EB" w:rsidP="00E362EB">
    <w:pPr>
      <w:pStyle w:val="En-tte"/>
      <w:tabs>
        <w:tab w:val="clear" w:pos="4536"/>
        <w:tab w:val="clear" w:pos="9072"/>
        <w:tab w:val="left" w:pos="3664"/>
      </w:tabs>
      <w:spacing w:after="0"/>
      <w:jc w:val="right"/>
      <w:rPr>
        <w:rFonts w:ascii="Arial" w:hAnsi="Arial"/>
        <w:lang w:val="fr-FR"/>
      </w:rPr>
    </w:pPr>
    <w:r w:rsidRPr="00E362EB">
      <w:rPr>
        <w:rFonts w:ascii="Arial" w:hAnsi="Arial"/>
      </w:rPr>
      <w:t>14ET2D</w:t>
    </w:r>
    <w:r w:rsidR="0076132A">
      <w:rPr>
        <w:rFonts w:ascii="Arial" w:hAnsi="Arial"/>
        <w:lang w:val="fr-FR"/>
      </w:rPr>
      <w:t>NC1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EAEB82"/>
    <w:lvl w:ilvl="0">
      <w:start w:val="1"/>
      <w:numFmt w:val="decimal"/>
      <w:lvlText w:val="%1."/>
      <w:lvlJc w:val="left"/>
      <w:pPr>
        <w:tabs>
          <w:tab w:val="num" w:pos="1492"/>
        </w:tabs>
        <w:ind w:left="1492" w:hanging="360"/>
      </w:pPr>
    </w:lvl>
  </w:abstractNum>
  <w:abstractNum w:abstractNumId="1">
    <w:nsid w:val="FFFFFF7D"/>
    <w:multiLevelType w:val="singleLevel"/>
    <w:tmpl w:val="85FC8192"/>
    <w:lvl w:ilvl="0">
      <w:start w:val="1"/>
      <w:numFmt w:val="decimal"/>
      <w:lvlText w:val="%1."/>
      <w:lvlJc w:val="left"/>
      <w:pPr>
        <w:tabs>
          <w:tab w:val="num" w:pos="1209"/>
        </w:tabs>
        <w:ind w:left="1209" w:hanging="360"/>
      </w:pPr>
    </w:lvl>
  </w:abstractNum>
  <w:abstractNum w:abstractNumId="2">
    <w:nsid w:val="FFFFFF7E"/>
    <w:multiLevelType w:val="singleLevel"/>
    <w:tmpl w:val="CCBCD7C0"/>
    <w:lvl w:ilvl="0">
      <w:start w:val="1"/>
      <w:numFmt w:val="decimal"/>
      <w:lvlText w:val="%1."/>
      <w:lvlJc w:val="left"/>
      <w:pPr>
        <w:tabs>
          <w:tab w:val="num" w:pos="926"/>
        </w:tabs>
        <w:ind w:left="926" w:hanging="360"/>
      </w:pPr>
    </w:lvl>
  </w:abstractNum>
  <w:abstractNum w:abstractNumId="3">
    <w:nsid w:val="FFFFFF7F"/>
    <w:multiLevelType w:val="singleLevel"/>
    <w:tmpl w:val="1D7EEB2A"/>
    <w:lvl w:ilvl="0">
      <w:start w:val="1"/>
      <w:numFmt w:val="decimal"/>
      <w:lvlText w:val="%1."/>
      <w:lvlJc w:val="left"/>
      <w:pPr>
        <w:tabs>
          <w:tab w:val="num" w:pos="643"/>
        </w:tabs>
        <w:ind w:left="643" w:hanging="360"/>
      </w:pPr>
    </w:lvl>
  </w:abstractNum>
  <w:abstractNum w:abstractNumId="4">
    <w:nsid w:val="FFFFFF80"/>
    <w:multiLevelType w:val="singleLevel"/>
    <w:tmpl w:val="A7CA83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B4CE3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580E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9A53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5870F8"/>
    <w:lvl w:ilvl="0">
      <w:start w:val="1"/>
      <w:numFmt w:val="decimal"/>
      <w:lvlText w:val="%1."/>
      <w:lvlJc w:val="left"/>
      <w:pPr>
        <w:tabs>
          <w:tab w:val="num" w:pos="360"/>
        </w:tabs>
        <w:ind w:left="360" w:hanging="360"/>
      </w:pPr>
    </w:lvl>
  </w:abstractNum>
  <w:abstractNum w:abstractNumId="9">
    <w:nsid w:val="FFFFFF89"/>
    <w:multiLevelType w:val="singleLevel"/>
    <w:tmpl w:val="ECC02F2E"/>
    <w:lvl w:ilvl="0">
      <w:start w:val="1"/>
      <w:numFmt w:val="bullet"/>
      <w:lvlText w:val=""/>
      <w:lvlJc w:val="left"/>
      <w:pPr>
        <w:tabs>
          <w:tab w:val="num" w:pos="360"/>
        </w:tabs>
        <w:ind w:left="360" w:hanging="360"/>
      </w:pPr>
      <w:rPr>
        <w:rFonts w:ascii="Symbol" w:hAnsi="Symbol" w:hint="default"/>
      </w:rPr>
    </w:lvl>
  </w:abstractNum>
  <w:abstractNum w:abstractNumId="10">
    <w:nsid w:val="047D54CF"/>
    <w:multiLevelType w:val="hybridMultilevel"/>
    <w:tmpl w:val="E5D0EC3E"/>
    <w:lvl w:ilvl="0" w:tplc="FD880AA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FB6FFE"/>
    <w:multiLevelType w:val="hybridMultilevel"/>
    <w:tmpl w:val="582E3B7A"/>
    <w:lvl w:ilvl="0" w:tplc="F272AB24">
      <w:start w:val="1"/>
      <w:numFmt w:val="upperLetter"/>
      <w:pStyle w:val="Titr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8">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5"/>
  </w:num>
  <w:num w:numId="3">
    <w:abstractNumId w:val="18"/>
  </w:num>
  <w:num w:numId="4">
    <w:abstractNumId w:val="12"/>
  </w:num>
  <w:num w:numId="5">
    <w:abstractNumId w:val="20"/>
  </w:num>
  <w:num w:numId="6">
    <w:abstractNumId w:val="17"/>
  </w:num>
  <w:num w:numId="7">
    <w:abstractNumId w:val="14"/>
  </w:num>
  <w:num w:numId="8">
    <w:abstractNumId w:val="21"/>
  </w:num>
  <w:num w:numId="9">
    <w:abstractNumId w:val="19"/>
  </w:num>
  <w:num w:numId="10">
    <w:abstractNumId w:val="22"/>
  </w:num>
  <w:num w:numId="11">
    <w:abstractNumId w:val="16"/>
  </w:num>
  <w:num w:numId="12">
    <w:abstractNumId w:val="10"/>
    <w:lvlOverride w:ilvl="0"/>
    <w:lvlOverride w:ilvl="1"/>
    <w:lvlOverride w:ilvl="2"/>
    <w:lvlOverride w:ilvl="3"/>
    <w:lvlOverride w:ilvl="4"/>
    <w:lvlOverride w:ilvl="5"/>
    <w:lvlOverride w:ilvl="6"/>
    <w:lvlOverride w:ilvl="7"/>
    <w:lvlOverride w:ilvl="8"/>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3"/>
  </w:num>
  <w:num w:numId="24">
    <w:abstractNumId w:val="13"/>
  </w:num>
  <w:num w:numId="25">
    <w:abstractNumId w:val="10"/>
  </w:num>
  <w:num w:numId="26">
    <w:abstractNumId w:val="1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837B3F"/>
    <w:rsid w:val="000105BC"/>
    <w:rsid w:val="0007089A"/>
    <w:rsid w:val="000719A9"/>
    <w:rsid w:val="0008408D"/>
    <w:rsid w:val="000A0CC2"/>
    <w:rsid w:val="000A32BD"/>
    <w:rsid w:val="000A5868"/>
    <w:rsid w:val="000B0BA1"/>
    <w:rsid w:val="000F278E"/>
    <w:rsid w:val="000F6453"/>
    <w:rsid w:val="001440FB"/>
    <w:rsid w:val="00146E8C"/>
    <w:rsid w:val="001703B8"/>
    <w:rsid w:val="00171E12"/>
    <w:rsid w:val="001866E0"/>
    <w:rsid w:val="00190109"/>
    <w:rsid w:val="001979AA"/>
    <w:rsid w:val="001B0C95"/>
    <w:rsid w:val="001C675B"/>
    <w:rsid w:val="0021356C"/>
    <w:rsid w:val="0021495A"/>
    <w:rsid w:val="00215C1F"/>
    <w:rsid w:val="002230DE"/>
    <w:rsid w:val="002255FF"/>
    <w:rsid w:val="00235448"/>
    <w:rsid w:val="00237792"/>
    <w:rsid w:val="0024397D"/>
    <w:rsid w:val="00270FA4"/>
    <w:rsid w:val="002C4F76"/>
    <w:rsid w:val="002D0BBF"/>
    <w:rsid w:val="003E3A50"/>
    <w:rsid w:val="004077E8"/>
    <w:rsid w:val="00407886"/>
    <w:rsid w:val="00411C2D"/>
    <w:rsid w:val="00421662"/>
    <w:rsid w:val="00436A5A"/>
    <w:rsid w:val="0043760C"/>
    <w:rsid w:val="00454E9C"/>
    <w:rsid w:val="00480676"/>
    <w:rsid w:val="004842FD"/>
    <w:rsid w:val="004D6FB2"/>
    <w:rsid w:val="004D746B"/>
    <w:rsid w:val="00525F88"/>
    <w:rsid w:val="00537063"/>
    <w:rsid w:val="00597875"/>
    <w:rsid w:val="00605578"/>
    <w:rsid w:val="006236F6"/>
    <w:rsid w:val="00645D3D"/>
    <w:rsid w:val="006C1558"/>
    <w:rsid w:val="007065D5"/>
    <w:rsid w:val="00740F3C"/>
    <w:rsid w:val="0076132A"/>
    <w:rsid w:val="007D5588"/>
    <w:rsid w:val="00804FFE"/>
    <w:rsid w:val="00831422"/>
    <w:rsid w:val="008340BB"/>
    <w:rsid w:val="00837B3F"/>
    <w:rsid w:val="0089152F"/>
    <w:rsid w:val="008A63BA"/>
    <w:rsid w:val="008A79AD"/>
    <w:rsid w:val="008C5D6F"/>
    <w:rsid w:val="008F65C4"/>
    <w:rsid w:val="0094197C"/>
    <w:rsid w:val="00962211"/>
    <w:rsid w:val="0096272C"/>
    <w:rsid w:val="009B0849"/>
    <w:rsid w:val="009C427C"/>
    <w:rsid w:val="009E4DA2"/>
    <w:rsid w:val="00A06D54"/>
    <w:rsid w:val="00A14D9C"/>
    <w:rsid w:val="00A25C7D"/>
    <w:rsid w:val="00AC3AAD"/>
    <w:rsid w:val="00AD16F9"/>
    <w:rsid w:val="00B264D8"/>
    <w:rsid w:val="00B30AE7"/>
    <w:rsid w:val="00B54195"/>
    <w:rsid w:val="00B84040"/>
    <w:rsid w:val="00BC50AD"/>
    <w:rsid w:val="00BD3A04"/>
    <w:rsid w:val="00BF471C"/>
    <w:rsid w:val="00C76340"/>
    <w:rsid w:val="00CA5690"/>
    <w:rsid w:val="00CD3EF1"/>
    <w:rsid w:val="00CE2A8D"/>
    <w:rsid w:val="00D369A7"/>
    <w:rsid w:val="00D8558A"/>
    <w:rsid w:val="00DC7691"/>
    <w:rsid w:val="00DD02CD"/>
    <w:rsid w:val="00E1355A"/>
    <w:rsid w:val="00E140EC"/>
    <w:rsid w:val="00E362EB"/>
    <w:rsid w:val="00E631CA"/>
    <w:rsid w:val="00EB3409"/>
    <w:rsid w:val="00EB6504"/>
    <w:rsid w:val="00ED1FF9"/>
    <w:rsid w:val="00ED4CDB"/>
    <w:rsid w:val="00ED5B17"/>
    <w:rsid w:val="00ED6020"/>
    <w:rsid w:val="00EE2494"/>
    <w:rsid w:val="00EF73FC"/>
    <w:rsid w:val="00F77CD9"/>
    <w:rsid w:val="00FC57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rules v:ext="edit">
        <o:r id="V:Rule1" type="connector" idref="#_x0000_s1066"/>
        <o:r id="V:Rule2" type="callout" idref="#_x0000_s1069"/>
        <o:r id="V:Rule3" type="connector" idref="#_x0000_s1071"/>
        <o:r id="V:Rule4" type="connector" idref="#_x0000_s1114"/>
        <o:r id="V:Rule5" type="connector" idref="#_x0000_s1115"/>
        <o:r id="V:Rule6" type="connector" idref="#_x0000_s1116"/>
        <o:r id="V:Rule7" type="connector" idref="#_x0000_s1117"/>
        <o:r id="V:Rule8" type="connector" idref="#_x0000_s1123"/>
        <o:r id="V:Rule9" type="connector" idref="#_x0000_s1124"/>
        <o:r id="V:Rule10" type="connector" idref="#_x0000_s1125"/>
        <o:r id="V:Rule11" type="connector" idref="#_x0000_s1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Arial" w:hAnsi="Arial"/>
      <w:sz w:val="22"/>
      <w:szCs w:val="24"/>
      <w:lang w:eastAsia="en-US"/>
    </w:rPr>
  </w:style>
  <w:style w:type="paragraph" w:styleId="Titre1">
    <w:name w:val="heading 1"/>
    <w:basedOn w:val="Normal"/>
    <w:next w:val="Normal"/>
    <w:qFormat/>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28"/>
      <w:szCs w:val="32"/>
      <w:u w:val="single"/>
      <w:lang/>
    </w:rPr>
  </w:style>
  <w:style w:type="paragraph" w:styleId="Titre2">
    <w:name w:val="heading 2"/>
    <w:basedOn w:val="Normal"/>
    <w:next w:val="Normal"/>
    <w:qFormat/>
    <w:pPr>
      <w:keepNext/>
      <w:numPr>
        <w:numId w:val="23"/>
      </w:numPr>
      <w:spacing w:before="240" w:after="60"/>
      <w:outlineLvl w:val="1"/>
    </w:pPr>
    <w:rPr>
      <w:rFonts w:ascii="Calibri" w:eastAsia="Times New Roman" w:hAnsi="Calibri"/>
      <w:b/>
      <w:bCs/>
      <w:i/>
      <w:iCs/>
      <w:sz w:val="26"/>
      <w:szCs w:val="28"/>
      <w:u w:val="single"/>
      <w:lang/>
    </w:rPr>
  </w:style>
  <w:style w:type="paragraph" w:styleId="Titre3">
    <w:name w:val="heading 3"/>
    <w:basedOn w:val="Normal"/>
    <w:next w:val="Normal"/>
    <w:qFormat/>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rPr>
  </w:style>
  <w:style w:type="paragraph" w:styleId="Titre4">
    <w:name w:val="heading 4"/>
    <w:basedOn w:val="Normal"/>
    <w:next w:val="Normal"/>
    <w:qFormat/>
    <w:pPr>
      <w:keepNext/>
      <w:outlineLvl w:val="3"/>
    </w:pPr>
    <w:rPr>
      <w:u w:val="single"/>
    </w:rPr>
  </w:style>
  <w:style w:type="paragraph" w:styleId="Titre5">
    <w:name w:val="heading 5"/>
    <w:basedOn w:val="Normal"/>
    <w:next w:val="Normal"/>
    <w:qFormat/>
    <w:pPr>
      <w:keepNext/>
      <w:jc w:val="center"/>
      <w:outlineLvl w:val="4"/>
    </w:pPr>
    <w:rPr>
      <w:b/>
      <w:sz w:val="36"/>
      <w:szCs w:val="28"/>
    </w:rPr>
  </w:style>
  <w:style w:type="character" w:default="1" w:styleId="Policepardfaut">
    <w:name w:val="Default Paragraph Font"/>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pPr>
      <w:tabs>
        <w:tab w:val="center" w:pos="4536"/>
        <w:tab w:val="right" w:pos="9072"/>
      </w:tabs>
    </w:pPr>
    <w:rPr>
      <w:rFonts w:ascii="Cambria" w:hAnsi="Cambria"/>
      <w:sz w:val="24"/>
      <w:lang/>
    </w:rPr>
  </w:style>
  <w:style w:type="character" w:customStyle="1" w:styleId="En-tteCar">
    <w:name w:val="En-tête Car"/>
    <w:rPr>
      <w:sz w:val="24"/>
      <w:szCs w:val="24"/>
      <w:lang w:eastAsia="en-US"/>
    </w:rPr>
  </w:style>
  <w:style w:type="paragraph" w:styleId="Pieddepage">
    <w:name w:val="footer"/>
    <w:basedOn w:val="Normal"/>
    <w:semiHidden/>
    <w:pPr>
      <w:tabs>
        <w:tab w:val="center" w:pos="4536"/>
        <w:tab w:val="right" w:pos="9072"/>
      </w:tabs>
    </w:pPr>
    <w:rPr>
      <w:b/>
      <w:sz w:val="24"/>
      <w:lang/>
    </w:rPr>
  </w:style>
  <w:style w:type="character" w:customStyle="1" w:styleId="PieddepageCar">
    <w:name w:val="Pied de page Car"/>
    <w:rPr>
      <w:rFonts w:ascii="Arial" w:hAnsi="Arial" w:cs="Arial"/>
      <w:b/>
      <w:sz w:val="24"/>
      <w:szCs w:val="24"/>
      <w:lang w:eastAsia="en-US"/>
    </w:rPr>
  </w:style>
  <w:style w:type="character" w:customStyle="1" w:styleId="Titre1Car">
    <w:name w:val="Titre 1 Car"/>
    <w:rPr>
      <w:rFonts w:ascii="Arial-BoldMT" w:hAnsi="Arial-BoldMT"/>
      <w:b/>
      <w:bCs/>
      <w:color w:val="000000"/>
      <w:sz w:val="28"/>
      <w:szCs w:val="32"/>
      <w:u w:val="single"/>
      <w:lang/>
    </w:rPr>
  </w:style>
  <w:style w:type="character" w:customStyle="1" w:styleId="Titre3Car">
    <w:name w:val="Titre 3 Car"/>
    <w:rPr>
      <w:rFonts w:ascii="Arial" w:hAnsi="Arial" w:cs="ArialMT"/>
      <w:b/>
      <w:bCs/>
      <w:color w:val="000000"/>
      <w:sz w:val="28"/>
      <w:szCs w:val="36"/>
    </w:rPr>
  </w:style>
  <w:style w:type="paragraph" w:customStyle="1" w:styleId="Aucunstyledeparagraphe">
    <w:name w:val="[Aucun style de paragraphe]"/>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semiHidden/>
  </w:style>
  <w:style w:type="character" w:customStyle="1" w:styleId="Titre2Car">
    <w:name w:val="Titre 2 Car"/>
    <w:rPr>
      <w:rFonts w:ascii="Calibri" w:eastAsia="Times New Roman" w:hAnsi="Calibri"/>
      <w:b/>
      <w:bCs/>
      <w:i/>
      <w:iCs/>
      <w:sz w:val="26"/>
      <w:szCs w:val="28"/>
      <w:u w:val="single"/>
      <w:lang w:eastAsia="en-US"/>
    </w:rPr>
  </w:style>
  <w:style w:type="paragraph" w:customStyle="1" w:styleId="NoSpacing">
    <w:name w:val="No Spacing"/>
    <w:rPr>
      <w:rFonts w:ascii="Calibri" w:eastAsia="Times New Roman" w:hAnsi="Calibri"/>
      <w:sz w:val="22"/>
      <w:szCs w:val="22"/>
      <w:lang w:eastAsia="en-US"/>
    </w:rPr>
  </w:style>
  <w:style w:type="paragraph" w:customStyle="1" w:styleId="Listecouleur-Accent11">
    <w:name w:val="Liste couleur - Accent 11"/>
    <w:basedOn w:val="Normal"/>
    <w:qFormat/>
    <w:pPr>
      <w:spacing w:line="276" w:lineRule="auto"/>
      <w:ind w:left="720"/>
      <w:contextualSpacing/>
    </w:pPr>
    <w:rPr>
      <w:rFonts w:ascii="Calibri" w:eastAsia="Calibri" w:hAnsi="Calibri"/>
      <w:szCs w:val="22"/>
    </w:rPr>
  </w:style>
  <w:style w:type="paragraph" w:styleId="Textedebulles">
    <w:name w:val="Balloon Text"/>
    <w:basedOn w:val="Normal"/>
    <w:pPr>
      <w:spacing w:after="0"/>
    </w:pPr>
    <w:rPr>
      <w:rFonts w:ascii="Tahoma" w:hAnsi="Tahoma"/>
      <w:sz w:val="16"/>
      <w:szCs w:val="16"/>
      <w:lang/>
    </w:rPr>
  </w:style>
  <w:style w:type="character" w:customStyle="1" w:styleId="TextedebullesCar">
    <w:name w:val="Texte de bulles Car"/>
    <w:rPr>
      <w:rFonts w:ascii="Tahoma" w:hAnsi="Tahoma" w:cs="Tahoma"/>
      <w:sz w:val="16"/>
      <w:szCs w:val="16"/>
      <w:lang w:eastAsia="en-US"/>
    </w:rPr>
  </w:style>
  <w:style w:type="paragraph" w:styleId="Corpsdetexte2">
    <w:name w:val="Body Text 2"/>
    <w:basedOn w:val="Normal"/>
    <w:semiHidden/>
    <w:pPr>
      <w:spacing w:after="120" w:line="480" w:lineRule="auto"/>
    </w:pPr>
    <w:rPr>
      <w:rFonts w:ascii="Times New Roman" w:eastAsia="Times New Roman" w:hAnsi="Times New Roman"/>
      <w:sz w:val="24"/>
      <w:lang/>
    </w:rPr>
  </w:style>
  <w:style w:type="character" w:customStyle="1" w:styleId="Corpsdetexte2Car">
    <w:name w:val="Corps de texte 2 Car"/>
    <w:rPr>
      <w:rFonts w:ascii="Times New Roman" w:eastAsia="Times New Roman" w:hAnsi="Times New Roman"/>
      <w:sz w:val="24"/>
      <w:szCs w:val="24"/>
    </w:rPr>
  </w:style>
  <w:style w:type="paragraph" w:customStyle="1" w:styleId="Corpsniveau3">
    <w:name w:val="Corps niveau 3"/>
    <w:basedOn w:val="Normal"/>
    <w:pPr>
      <w:spacing w:before="120" w:after="120"/>
      <w:ind w:left="907"/>
    </w:pPr>
    <w:rPr>
      <w:rFonts w:eastAsia="Times New Roman"/>
      <w:lang w:eastAsia="fr-FR"/>
    </w:rPr>
  </w:style>
  <w:style w:type="paragraph" w:customStyle="1" w:styleId="Corpsenum-3">
    <w:name w:val="Corps enum-3"/>
    <w:basedOn w:val="Corpsniveau3"/>
    <w:pPr>
      <w:numPr>
        <w:numId w:val="6"/>
      </w:numPr>
      <w:spacing w:before="60" w:after="0"/>
    </w:pPr>
  </w:style>
  <w:style w:type="paragraph" w:customStyle="1" w:styleId="Intgralebase">
    <w:name w:val="Intégrale_base"/>
    <w:pPr>
      <w:spacing w:line="280" w:lineRule="exact"/>
    </w:pPr>
    <w:rPr>
      <w:rFonts w:ascii="Arial" w:eastAsia="Times" w:hAnsi="Arial"/>
    </w:rPr>
  </w:style>
  <w:style w:type="character" w:customStyle="1" w:styleId="IntgralebaseCar">
    <w:name w:val="Intégrale_base Car"/>
    <w:rPr>
      <w:rFonts w:ascii="Arial" w:eastAsia="Times" w:hAnsi="Arial"/>
      <w:lang w:val="fr-FR" w:eastAsia="fr-FR" w:bidi="ar-SA"/>
    </w:rPr>
  </w:style>
  <w:style w:type="character" w:styleId="Marquedecommentaire">
    <w:name w:val="annotation reference"/>
    <w:semiHidden/>
    <w:rPr>
      <w:sz w:val="18"/>
      <w:szCs w:val="18"/>
    </w:rPr>
  </w:style>
  <w:style w:type="paragraph" w:styleId="Commentaire">
    <w:name w:val="annotation text"/>
    <w:basedOn w:val="Normal"/>
    <w:semiHidden/>
    <w:rPr>
      <w:sz w:val="24"/>
      <w:lang/>
    </w:rPr>
  </w:style>
  <w:style w:type="character" w:customStyle="1" w:styleId="CommentaireCar">
    <w:name w:val="Commentaire Car"/>
    <w:rPr>
      <w:rFonts w:ascii="Arial" w:hAnsi="Arial"/>
      <w:sz w:val="24"/>
      <w:szCs w:val="24"/>
      <w:lang w:eastAsia="en-US"/>
    </w:rPr>
  </w:style>
  <w:style w:type="paragraph" w:styleId="Objetducommentaire">
    <w:name w:val="annotation subject"/>
    <w:basedOn w:val="Commentaire"/>
    <w:next w:val="Commentaire"/>
    <w:rPr>
      <w:b/>
      <w:bCs/>
    </w:rPr>
  </w:style>
  <w:style w:type="character" w:customStyle="1" w:styleId="ObjetducommentaireCar">
    <w:name w:val="Objet du commentaire Car"/>
    <w:rPr>
      <w:rFonts w:ascii="Arial" w:hAnsi="Arial"/>
      <w:b/>
      <w:bCs/>
      <w:sz w:val="24"/>
      <w:szCs w:val="24"/>
      <w:lang w:eastAsia="en-US"/>
    </w:rPr>
  </w:style>
  <w:style w:type="paragraph" w:styleId="Lgende">
    <w:name w:val="caption"/>
    <w:basedOn w:val="Normal"/>
    <w:next w:val="Normal"/>
    <w:qFormat/>
    <w:rPr>
      <w:b/>
      <w:bCs/>
      <w:sz w:val="20"/>
      <w:szCs w:val="20"/>
    </w:rPr>
  </w:style>
  <w:style w:type="paragraph" w:styleId="NormalWeb">
    <w:name w:val="Normal (Web)"/>
    <w:basedOn w:val="Normal"/>
    <w:semiHidden/>
    <w:unhideWhenUsed/>
    <w:pPr>
      <w:spacing w:before="100" w:beforeAutospacing="1" w:after="0"/>
    </w:pPr>
    <w:rPr>
      <w:rFonts w:ascii="Times New Roman" w:eastAsia="Times New Roman" w:hAnsi="Times New Roman"/>
      <w:color w:val="000000"/>
      <w:sz w:val="24"/>
      <w:lang w:eastAsia="fr-FR"/>
    </w:rPr>
  </w:style>
  <w:style w:type="paragraph" w:styleId="Sansinterligne">
    <w:name w:val="No Spacing"/>
    <w:uiPriority w:val="1"/>
    <w:qFormat/>
    <w:pPr>
      <w:jc w:val="both"/>
    </w:pPr>
    <w:rPr>
      <w:rFonts w:ascii="Arial" w:hAnsi="Arial"/>
      <w:sz w:val="22"/>
      <w:szCs w:val="24"/>
      <w:lang w:eastAsia="en-US"/>
    </w:rPr>
  </w:style>
  <w:style w:type="table" w:styleId="Grilledutableau">
    <w:name w:val="Table Grid"/>
    <w:basedOn w:val="TableauNormal"/>
    <w:uiPriority w:val="59"/>
    <w:rsid w:val="00E135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3657</Words>
  <Characters>20002</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BACCALAURÉAT TECHNOLOGIQUE</vt:lpstr>
    </vt:vector>
  </TitlesOfParts>
  <Company>MEN</Company>
  <LinksUpToDate>false</LinksUpToDate>
  <CharactersWithSpaces>23612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dc:title>
  <dc:creator>Federico Berera IA-IPR</dc:creator>
  <cp:lastModifiedBy>nmorel1</cp:lastModifiedBy>
  <cp:revision>4</cp:revision>
  <cp:lastPrinted>2014-02-26T11:39:00Z</cp:lastPrinted>
  <dcterms:created xsi:type="dcterms:W3CDTF">2014-02-26T11:36:00Z</dcterms:created>
  <dcterms:modified xsi:type="dcterms:W3CDTF">2014-02-26T11:42:00Z</dcterms:modified>
</cp:coreProperties>
</file>