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2"/>
        <w:tblW w:w="16172" w:type="dxa"/>
        <w:tblInd w:w="-318"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230D44">
        <w:trPr>
          <w:gridAfter w:val="1"/>
          <w:wAfter w:w="12" w:type="dxa"/>
          <w:trHeight w:hRule="exact" w:val="1038"/>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1598AD95" w14:textId="104AA72A" w:rsidR="006549C3" w:rsidRDefault="0013303B" w:rsidP="00EF1A2D">
            <w:pPr>
              <w:pStyle w:val="Titre2"/>
              <w:numPr>
                <w:ilvl w:val="0"/>
                <w:numId w:val="0"/>
              </w:numPr>
              <w:spacing w:before="0"/>
              <w:outlineLvl w:val="1"/>
              <w:rPr>
                <w:sz w:val="36"/>
                <w:szCs w:val="36"/>
                <w:lang w:val="fr-FR"/>
              </w:rPr>
            </w:pPr>
            <w:r>
              <w:rPr>
                <w:sz w:val="36"/>
                <w:szCs w:val="36"/>
                <w:lang w:val="fr-FR"/>
              </w:rPr>
              <w:t>Travailler la c</w:t>
            </w:r>
            <w:r w:rsidR="00230D44">
              <w:rPr>
                <w:sz w:val="36"/>
                <w:szCs w:val="36"/>
                <w:lang w:val="fr-FR"/>
              </w:rPr>
              <w:t>ommunication interne</w:t>
            </w:r>
            <w:r w:rsidR="00214A1C">
              <w:rPr>
                <w:sz w:val="36"/>
                <w:szCs w:val="36"/>
                <w:lang w:val="fr-FR"/>
              </w:rPr>
              <w:t xml:space="preserve"> au sein de l’établissement</w:t>
            </w:r>
            <w:r w:rsidR="00230D44">
              <w:rPr>
                <w:sz w:val="36"/>
                <w:szCs w:val="36"/>
                <w:lang w:val="fr-FR"/>
              </w:rPr>
              <w:t xml:space="preserve"> </w:t>
            </w:r>
          </w:p>
          <w:p w14:paraId="2F74A6CD" w14:textId="77777777" w:rsidR="00F105FC" w:rsidRPr="00F105FC" w:rsidRDefault="00F105FC" w:rsidP="00F105FC">
            <w:pPr>
              <w:pStyle w:val="Sansinterligne"/>
              <w:rPr>
                <w:sz w:val="14"/>
              </w:rPr>
            </w:pPr>
            <w:r w:rsidRPr="00F105FC">
              <w:rPr>
                <w:sz w:val="14"/>
              </w:rPr>
              <w:t xml:space="preserve">Code de l’éducation : </w:t>
            </w:r>
            <w:hyperlink r:id="rId9" w:history="1">
              <w:r w:rsidRPr="00F105FC">
                <w:rPr>
                  <w:rStyle w:val="Lienhypertexte"/>
                  <w:sz w:val="14"/>
                </w:rPr>
                <w:t>art. L. 111-3</w:t>
              </w:r>
            </w:hyperlink>
            <w:r w:rsidRPr="00F105FC">
              <w:rPr>
                <w:sz w:val="14"/>
              </w:rPr>
              <w:t xml:space="preserve"> et </w:t>
            </w:r>
            <w:hyperlink r:id="rId10" w:history="1">
              <w:r w:rsidRPr="00F105FC">
                <w:rPr>
                  <w:rStyle w:val="Lienhypertexte"/>
                  <w:sz w:val="14"/>
                </w:rPr>
                <w:t>art. L. 111-4</w:t>
              </w:r>
            </w:hyperlink>
            <w:r w:rsidRPr="00F105FC">
              <w:rPr>
                <w:sz w:val="14"/>
              </w:rPr>
              <w:t xml:space="preserve">, </w:t>
            </w:r>
            <w:hyperlink r:id="rId11" w:history="1">
              <w:r w:rsidRPr="00F105FC">
                <w:rPr>
                  <w:rStyle w:val="Lienhypertexte"/>
                  <w:sz w:val="14"/>
                </w:rPr>
                <w:t>art. L. 521-4</w:t>
              </w:r>
            </w:hyperlink>
            <w:r w:rsidRPr="00F105FC">
              <w:rPr>
                <w:sz w:val="14"/>
              </w:rPr>
              <w:t>.</w:t>
            </w:r>
          </w:p>
          <w:p w14:paraId="1D47EE9E" w14:textId="292FE5DC" w:rsidR="00FE4370" w:rsidRPr="00EF1A2D" w:rsidRDefault="00F105FC" w:rsidP="00F105FC">
            <w:pPr>
              <w:rPr>
                <w:rFonts w:asciiTheme="majorHAnsi" w:hAnsiTheme="majorHAnsi" w:cstheme="majorHAnsi"/>
                <w:sz w:val="14"/>
                <w:szCs w:val="14"/>
              </w:rPr>
            </w:pPr>
            <w:r w:rsidRPr="00F105FC">
              <w:rPr>
                <w:sz w:val="14"/>
              </w:rPr>
              <w:t xml:space="preserve">Circulaire : </w:t>
            </w:r>
            <w:hyperlink r:id="rId12" w:history="1">
              <w:r w:rsidRPr="00F105FC">
                <w:rPr>
                  <w:rStyle w:val="Lienhypertexte"/>
                  <w:sz w:val="14"/>
                </w:rPr>
                <w:t>n° 2013-142 du 15-10-2013</w:t>
              </w:r>
            </w:hyperlink>
            <w:r w:rsidRPr="00F105FC">
              <w:rPr>
                <w:sz w:val="14"/>
              </w:rPr>
              <w:t xml:space="preserve"> (renforcer la coopération entre les parents et l'école dans les territoires).</w:t>
            </w:r>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EF1A2D">
        <w:trPr>
          <w:cantSplit/>
          <w:trHeight w:hRule="exact" w:val="433"/>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0448D7">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37541B">
        <w:trPr>
          <w:trHeight w:val="7291"/>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Default="000448D7" w:rsidP="00C7213D">
            <w:pPr>
              <w:ind w:left="186" w:hanging="186"/>
              <w:rPr>
                <w:b/>
                <w:color w:val="951B81"/>
                <w:sz w:val="18"/>
                <w:szCs w:val="18"/>
              </w:rPr>
            </w:pPr>
            <w:r w:rsidRPr="005D0C84">
              <w:rPr>
                <w:b/>
                <w:color w:val="951B81"/>
                <w:sz w:val="18"/>
                <w:szCs w:val="18"/>
              </w:rPr>
              <w:t>Contexte, stratégie, sens, objectifs</w:t>
            </w:r>
          </w:p>
          <w:p w14:paraId="5252295C" w14:textId="77777777" w:rsidR="00F2651B" w:rsidRPr="005D0C84" w:rsidRDefault="00F2651B" w:rsidP="00C7213D">
            <w:pPr>
              <w:ind w:left="186" w:hanging="186"/>
              <w:rPr>
                <w:b/>
                <w:color w:val="951B81"/>
                <w:sz w:val="18"/>
                <w:szCs w:val="18"/>
              </w:rPr>
            </w:pPr>
          </w:p>
          <w:p w14:paraId="2B9E4048" w14:textId="77777777" w:rsidR="00F105FC" w:rsidRDefault="00F105FC" w:rsidP="00F105FC">
            <w:pPr>
              <w:widowControl w:val="0"/>
              <w:ind w:left="90" w:right="172"/>
              <w:rPr>
                <w:rFonts w:asciiTheme="majorHAnsi" w:hAnsiTheme="majorHAnsi"/>
                <w:sz w:val="17"/>
                <w:szCs w:val="17"/>
              </w:rPr>
            </w:pPr>
            <w:r w:rsidRPr="00134B17">
              <w:rPr>
                <w:rFonts w:asciiTheme="majorHAnsi" w:hAnsiTheme="majorHAnsi"/>
                <w:sz w:val="17"/>
                <w:szCs w:val="17"/>
              </w:rPr>
              <w:t>La communication s'inscrit dans le cadre du pilotage de l’établissement. Elle revêt des formes différentes en fonction de l'objet de communication et des destinataires. La communication d'établissement nécessite un effort de traitement et de maîtrise des informations. Bien maîtrisée, elle contribue à asseoir l’image d’un établissement et à faire évoluer les pratiques.</w:t>
            </w:r>
          </w:p>
          <w:p w14:paraId="1F544A37" w14:textId="77777777" w:rsidR="00F105FC" w:rsidRPr="00134B17" w:rsidRDefault="00F105FC" w:rsidP="00F105FC">
            <w:pPr>
              <w:widowControl w:val="0"/>
              <w:ind w:left="90" w:right="172"/>
              <w:rPr>
                <w:rFonts w:asciiTheme="majorHAnsi" w:hAnsiTheme="majorHAnsi"/>
                <w:sz w:val="17"/>
                <w:szCs w:val="17"/>
              </w:rPr>
            </w:pPr>
          </w:p>
          <w:p w14:paraId="7114C3C6" w14:textId="36E1D14D" w:rsidR="00F105FC" w:rsidRDefault="00F105FC" w:rsidP="00F105FC">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Comment la communication appara</w:t>
            </w:r>
            <w:r w:rsidR="0024756A">
              <w:rPr>
                <w:rFonts w:asciiTheme="majorHAnsi" w:hAnsiTheme="majorHAnsi"/>
                <w:sz w:val="17"/>
                <w:szCs w:val="17"/>
              </w:rPr>
              <w:t>î</w:t>
            </w:r>
            <w:r w:rsidRPr="00134B17">
              <w:rPr>
                <w:rFonts w:asciiTheme="majorHAnsi" w:hAnsiTheme="majorHAnsi"/>
                <w:sz w:val="17"/>
                <w:szCs w:val="17"/>
              </w:rPr>
              <w:t xml:space="preserve">t-elle dans la stratégie du projet de l’établissement ? </w:t>
            </w:r>
            <w:r>
              <w:rPr>
                <w:rFonts w:asciiTheme="majorHAnsi" w:hAnsiTheme="majorHAnsi"/>
                <w:sz w:val="17"/>
                <w:szCs w:val="17"/>
              </w:rPr>
              <w:t>D</w:t>
            </w:r>
            <w:r w:rsidRPr="00134B17">
              <w:rPr>
                <w:rFonts w:asciiTheme="majorHAnsi" w:hAnsiTheme="majorHAnsi"/>
                <w:sz w:val="17"/>
                <w:szCs w:val="17"/>
              </w:rPr>
              <w:t xml:space="preserve">ans quel but et </w:t>
            </w:r>
            <w:r w:rsidR="0024756A">
              <w:rPr>
                <w:rFonts w:asciiTheme="majorHAnsi" w:hAnsiTheme="majorHAnsi"/>
                <w:sz w:val="17"/>
                <w:szCs w:val="17"/>
              </w:rPr>
              <w:t>pour</w:t>
            </w:r>
            <w:r w:rsidRPr="00134B17">
              <w:rPr>
                <w:rFonts w:asciiTheme="majorHAnsi" w:hAnsiTheme="majorHAnsi"/>
                <w:sz w:val="17"/>
                <w:szCs w:val="17"/>
              </w:rPr>
              <w:t xml:space="preserve"> quels objectifs ?</w:t>
            </w:r>
          </w:p>
          <w:p w14:paraId="7FAFEA4E" w14:textId="77777777" w:rsidR="00F105FC" w:rsidRPr="00134B17" w:rsidRDefault="00F105FC" w:rsidP="00F105FC">
            <w:pPr>
              <w:widowControl w:val="0"/>
              <w:ind w:left="90" w:right="172"/>
              <w:rPr>
                <w:rFonts w:asciiTheme="majorHAnsi" w:hAnsiTheme="majorHAnsi"/>
                <w:sz w:val="17"/>
                <w:szCs w:val="17"/>
              </w:rPr>
            </w:pPr>
          </w:p>
          <w:p w14:paraId="44A776EB" w14:textId="77777777" w:rsidR="00F105FC" w:rsidRDefault="00F105FC" w:rsidP="00F105FC">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En fonction des cibles (personnels, élèves, parents), q</w:t>
            </w:r>
            <w:r w:rsidRPr="00134B17">
              <w:rPr>
                <w:rFonts w:asciiTheme="majorHAnsi" w:hAnsiTheme="majorHAnsi"/>
                <w:sz w:val="17"/>
                <w:szCs w:val="17"/>
              </w:rPr>
              <w:t xml:space="preserve">uelles sont les formes de communication privilégiées par l’établissement (écrits, </w:t>
            </w:r>
            <w:r>
              <w:rPr>
                <w:rFonts w:asciiTheme="majorHAnsi" w:hAnsiTheme="majorHAnsi"/>
                <w:sz w:val="17"/>
                <w:szCs w:val="17"/>
              </w:rPr>
              <w:t>réunions, rencontres, bulletin périodique, site internet</w:t>
            </w:r>
            <w:r w:rsidRPr="00134B17">
              <w:rPr>
                <w:rFonts w:asciiTheme="majorHAnsi" w:hAnsiTheme="majorHAnsi"/>
                <w:sz w:val="17"/>
                <w:szCs w:val="17"/>
              </w:rPr>
              <w:t>) ?</w:t>
            </w:r>
          </w:p>
          <w:p w14:paraId="1ABCB9BC" w14:textId="77777777" w:rsidR="00F105FC" w:rsidRPr="00134B17" w:rsidRDefault="00F105FC" w:rsidP="00F105FC">
            <w:pPr>
              <w:widowControl w:val="0"/>
              <w:ind w:right="172"/>
              <w:rPr>
                <w:rFonts w:asciiTheme="majorHAnsi" w:hAnsiTheme="majorHAnsi"/>
                <w:sz w:val="17"/>
                <w:szCs w:val="17"/>
              </w:rPr>
            </w:pPr>
          </w:p>
          <w:p w14:paraId="6789F61A" w14:textId="77777777" w:rsidR="00F105FC" w:rsidRDefault="00F105FC" w:rsidP="00F105FC">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Y </w:t>
            </w:r>
            <w:proofErr w:type="spellStart"/>
            <w:r w:rsidRPr="00134B17">
              <w:rPr>
                <w:rFonts w:asciiTheme="majorHAnsi" w:hAnsiTheme="majorHAnsi"/>
                <w:sz w:val="17"/>
                <w:szCs w:val="17"/>
              </w:rPr>
              <w:t>a-t-il</w:t>
            </w:r>
            <w:proofErr w:type="spellEnd"/>
            <w:r w:rsidRPr="00134B17">
              <w:rPr>
                <w:rFonts w:asciiTheme="majorHAnsi" w:hAnsiTheme="majorHAnsi"/>
                <w:sz w:val="17"/>
                <w:szCs w:val="17"/>
              </w:rPr>
              <w:t xml:space="preserve"> un plan de communication interne ?</w:t>
            </w:r>
          </w:p>
          <w:p w14:paraId="652D3299" w14:textId="77777777" w:rsidR="00F105FC" w:rsidRDefault="00F105FC" w:rsidP="00F105FC">
            <w:pPr>
              <w:widowControl w:val="0"/>
              <w:ind w:right="172"/>
              <w:rPr>
                <w:rFonts w:asciiTheme="majorHAnsi" w:hAnsiTheme="majorHAnsi"/>
                <w:sz w:val="17"/>
                <w:szCs w:val="17"/>
              </w:rPr>
            </w:pPr>
          </w:p>
          <w:p w14:paraId="32B33064" w14:textId="77777777" w:rsidR="00F105FC" w:rsidRPr="00134B17" w:rsidRDefault="00F105FC" w:rsidP="00F105FC">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Y-a-t-il un ou des « référents communication » clairement identifiés ?</w:t>
            </w:r>
          </w:p>
          <w:p w14:paraId="2480AA1A" w14:textId="57192BCA" w:rsidR="000448D7" w:rsidRPr="00134B17" w:rsidRDefault="000448D7" w:rsidP="00F2651B">
            <w:pPr>
              <w:pStyle w:val="Titre1"/>
              <w:spacing w:line="247" w:lineRule="auto"/>
              <w:ind w:left="195" w:right="911"/>
              <w:outlineLvl w:val="0"/>
              <w:rPr>
                <w:b w:val="0"/>
                <w:color w:val="FFFFFF"/>
                <w:sz w:val="8"/>
                <w:szCs w:val="8"/>
              </w:rPr>
            </w:pPr>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7745F843" w14:textId="77777777" w:rsidR="00F2651B" w:rsidRPr="008B50B2" w:rsidRDefault="00F2651B" w:rsidP="00425AFD">
            <w:pPr>
              <w:widowControl w:val="0"/>
              <w:tabs>
                <w:tab w:val="left" w:pos="323"/>
              </w:tabs>
              <w:ind w:right="172"/>
              <w:jc w:val="both"/>
              <w:rPr>
                <w:rFonts w:asciiTheme="majorHAnsi" w:hAnsiTheme="majorHAnsi" w:cs="Tahoma"/>
                <w:b/>
                <w:color w:val="2AAC66"/>
                <w:sz w:val="18"/>
                <w:szCs w:val="18"/>
              </w:rPr>
            </w:pPr>
          </w:p>
          <w:p w14:paraId="78747504" w14:textId="77777777" w:rsidR="00F105FC" w:rsidRPr="00230D44" w:rsidRDefault="000448D7" w:rsidP="00230D44">
            <w:pPr>
              <w:ind w:left="176" w:hanging="176"/>
              <w:rPr>
                <w:rFonts w:asciiTheme="majorHAnsi" w:hAnsiTheme="majorHAnsi" w:cs="Tahoma"/>
                <w:b/>
                <w:sz w:val="17"/>
                <w:szCs w:val="17"/>
              </w:rPr>
            </w:pPr>
            <w:r w:rsidRPr="000448D7">
              <w:rPr>
                <w:b/>
                <w:color w:val="FF0000"/>
                <w:sz w:val="10"/>
                <w:szCs w:val="12"/>
              </w:rPr>
              <w:t xml:space="preserve"> </w:t>
            </w:r>
            <w:r w:rsidR="00F105FC" w:rsidRPr="00230D44">
              <w:rPr>
                <w:rFonts w:asciiTheme="majorHAnsi" w:hAnsiTheme="majorHAnsi" w:cs="Tahoma"/>
                <w:b/>
                <w:color w:val="00B050"/>
                <w:sz w:val="17"/>
                <w:szCs w:val="17"/>
              </w:rPr>
              <w:t xml:space="preserve">Responsabiliser </w:t>
            </w:r>
          </w:p>
          <w:p w14:paraId="26BA14E3"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Quels sont les relais mis en place dans l’établissement pour la communication interne ?</w:t>
            </w:r>
          </w:p>
          <w:p w14:paraId="4BC01AA9"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Comment l’information interne à l’établissement est-elle diffusée ?</w:t>
            </w:r>
          </w:p>
          <w:p w14:paraId="23CBA933"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Les vecteurs utilisés sont-ils bien appropriés ?</w:t>
            </w:r>
          </w:p>
          <w:p w14:paraId="5726E144"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Comment les personnels auxquels l’information interne est destinée réagissent-ils ?</w:t>
            </w:r>
          </w:p>
          <w:p w14:paraId="099CE272"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Une réflexion collective sur la communication au sein de l’établissement a-t-elle été menée ?</w:t>
            </w:r>
          </w:p>
          <w:p w14:paraId="62A7E2BD"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Quelles sont les formations proposées pour l’utilisation de l’outil numérique dans la communication ?</w:t>
            </w:r>
          </w:p>
          <w:p w14:paraId="5DB256C2" w14:textId="77777777" w:rsidR="00F105FC" w:rsidRPr="00230D44" w:rsidRDefault="00F105FC" w:rsidP="00230D44">
            <w:pPr>
              <w:ind w:left="176" w:hanging="176"/>
              <w:rPr>
                <w:rFonts w:asciiTheme="majorHAnsi" w:hAnsiTheme="majorHAnsi" w:cs="Tahoma"/>
                <w:b/>
                <w:sz w:val="16"/>
                <w:szCs w:val="16"/>
              </w:rPr>
            </w:pPr>
          </w:p>
          <w:p w14:paraId="1DB7321C" w14:textId="77777777" w:rsidR="00F105FC" w:rsidRPr="00230D44" w:rsidRDefault="00F105FC" w:rsidP="00230D44">
            <w:pPr>
              <w:ind w:left="176" w:hanging="176"/>
              <w:rPr>
                <w:rFonts w:asciiTheme="majorHAnsi" w:hAnsiTheme="majorHAnsi" w:cs="Tahoma"/>
                <w:b/>
                <w:color w:val="00B050"/>
                <w:sz w:val="17"/>
                <w:szCs w:val="17"/>
              </w:rPr>
            </w:pPr>
            <w:r w:rsidRPr="00230D44">
              <w:rPr>
                <w:rFonts w:asciiTheme="majorHAnsi" w:hAnsiTheme="majorHAnsi" w:cs="Tahoma"/>
                <w:b/>
                <w:color w:val="00B050"/>
                <w:sz w:val="17"/>
                <w:szCs w:val="17"/>
              </w:rPr>
              <w:t>Promouvoir l’image de l’établissement</w:t>
            </w:r>
          </w:p>
          <w:p w14:paraId="180A29A7"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Comment l’information est-elle actualisée et renouvelée ?</w:t>
            </w:r>
          </w:p>
          <w:p w14:paraId="58EC9819" w14:textId="77777777" w:rsidR="00F105FC" w:rsidRPr="00230D44" w:rsidRDefault="00F105FC" w:rsidP="00230D44">
            <w:pPr>
              <w:ind w:left="176" w:hanging="176"/>
              <w:rPr>
                <w:rFonts w:asciiTheme="majorHAnsi" w:hAnsiTheme="majorHAnsi" w:cs="Tahoma"/>
                <w:b/>
                <w:sz w:val="16"/>
                <w:szCs w:val="16"/>
              </w:rPr>
            </w:pPr>
          </w:p>
          <w:p w14:paraId="0793EC46" w14:textId="77777777" w:rsidR="00F105FC" w:rsidRPr="00230D44" w:rsidRDefault="00F105FC" w:rsidP="00230D44">
            <w:pPr>
              <w:ind w:left="176" w:hanging="176"/>
              <w:rPr>
                <w:rFonts w:asciiTheme="majorHAnsi" w:hAnsiTheme="majorHAnsi" w:cs="Tahoma"/>
                <w:b/>
                <w:color w:val="00B050"/>
                <w:sz w:val="17"/>
                <w:szCs w:val="17"/>
              </w:rPr>
            </w:pPr>
            <w:r w:rsidRPr="00230D44">
              <w:rPr>
                <w:rFonts w:asciiTheme="majorHAnsi" w:hAnsiTheme="majorHAnsi" w:cs="Tahoma"/>
                <w:b/>
                <w:color w:val="00B050"/>
                <w:sz w:val="17"/>
                <w:szCs w:val="17"/>
              </w:rPr>
              <w:t>Communiquer dans l’établissement</w:t>
            </w:r>
          </w:p>
          <w:p w14:paraId="50DBF034"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Quelles sont les modalités d’accueil des nouveaux personnels ?</w:t>
            </w:r>
          </w:p>
          <w:p w14:paraId="209ACC44"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Quelles sont les procédures de concertation et d’information concernant les points clés du fonctionnement (dotation horaire globale ; répartition des services ; constitution des équipes pédagogiques intervenant dans le cadre de la co-intervention, de réalisation du chef d’œuvre, de l’accompagnement personnalisé) ?</w:t>
            </w:r>
          </w:p>
          <w:p w14:paraId="6D9B0A38"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Quelles sont les modalités d’écoute et d’accompagnement des personnels ? des élèves ?</w:t>
            </w:r>
          </w:p>
          <w:p w14:paraId="6FE3E50D"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La qualité de la diffusion de l’information est-elle vérifiée ?</w:t>
            </w:r>
          </w:p>
          <w:p w14:paraId="14D71458"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Comment s’assure-t-on de l’efficacité et de la pertinence des moyens utilisés ?</w:t>
            </w:r>
          </w:p>
          <w:p w14:paraId="1A3427BF"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Quels sont les outils de communication et d’information déployés dans l’établissement (affichage, site internet, bulletin d’information périodique, calendrier) ?</w:t>
            </w:r>
          </w:p>
          <w:p w14:paraId="5DE59191"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Quelle est la circulation des informations ? Comment l’efficacité de la diffusion de l’information est-elle vérifiée ?</w:t>
            </w:r>
          </w:p>
          <w:p w14:paraId="4B0E56F2"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Comment la diffusion des informations aux enseignants, aux élèves, aux parents d’élèves, aux associations, aux instances, est-elle organisée ?</w:t>
            </w:r>
          </w:p>
          <w:p w14:paraId="002A51A4" w14:textId="77777777" w:rsidR="00F105FC" w:rsidRPr="00230D44" w:rsidRDefault="00F105FC" w:rsidP="00230D44">
            <w:pPr>
              <w:widowControl w:val="0"/>
              <w:tabs>
                <w:tab w:val="left" w:pos="323"/>
              </w:tabs>
              <w:ind w:left="284" w:right="172"/>
              <w:jc w:val="both"/>
              <w:rPr>
                <w:rFonts w:asciiTheme="majorHAnsi" w:hAnsiTheme="majorHAnsi"/>
                <w:sz w:val="16"/>
                <w:szCs w:val="16"/>
              </w:rPr>
            </w:pPr>
          </w:p>
          <w:p w14:paraId="728ABE3E" w14:textId="77777777" w:rsidR="00F105FC" w:rsidRPr="00230D44" w:rsidRDefault="00F105FC" w:rsidP="00230D44">
            <w:pPr>
              <w:ind w:left="176" w:hanging="176"/>
              <w:rPr>
                <w:rFonts w:asciiTheme="majorHAnsi" w:hAnsiTheme="majorHAnsi" w:cs="Tahoma"/>
                <w:b/>
                <w:color w:val="00B050"/>
                <w:sz w:val="17"/>
                <w:szCs w:val="17"/>
              </w:rPr>
            </w:pPr>
            <w:r w:rsidRPr="00230D44">
              <w:rPr>
                <w:rFonts w:asciiTheme="majorHAnsi" w:hAnsiTheme="majorHAnsi" w:cs="Tahoma"/>
                <w:b/>
                <w:color w:val="00B050"/>
                <w:sz w:val="17"/>
                <w:szCs w:val="17"/>
              </w:rPr>
              <w:t>Communiquer avec les familles</w:t>
            </w:r>
          </w:p>
          <w:p w14:paraId="4FB13D2C"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Quel est le planning des rencontres prévues avec les familles ?</w:t>
            </w:r>
          </w:p>
          <w:p w14:paraId="5D849162"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Les rencontres avec les familles permettent-elles l’accueil et le suivi du jeune tout au long de son parcours (inscription, suivi avec les professeurs, orientation, poursuite d’études ou insertion professionnelle…) ?</w:t>
            </w:r>
          </w:p>
          <w:p w14:paraId="41CA329F"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Comment les familles sont-elles associées à des groupes de travail ?</w:t>
            </w:r>
          </w:p>
          <w:p w14:paraId="0504C552" w14:textId="77777777" w:rsidR="00F105FC" w:rsidRPr="0024756A" w:rsidRDefault="00F105FC" w:rsidP="00230D44">
            <w:pPr>
              <w:widowControl w:val="0"/>
              <w:numPr>
                <w:ilvl w:val="0"/>
                <w:numId w:val="10"/>
              </w:numPr>
              <w:tabs>
                <w:tab w:val="left" w:pos="323"/>
              </w:tabs>
              <w:ind w:left="284" w:right="172" w:hanging="194"/>
              <w:jc w:val="both"/>
              <w:rPr>
                <w:rFonts w:asciiTheme="majorHAnsi" w:hAnsiTheme="majorHAnsi"/>
                <w:sz w:val="17"/>
                <w:szCs w:val="17"/>
              </w:rPr>
            </w:pPr>
            <w:r w:rsidRPr="0024756A">
              <w:rPr>
                <w:rFonts w:asciiTheme="majorHAnsi" w:hAnsiTheme="majorHAnsi"/>
                <w:sz w:val="17"/>
                <w:szCs w:val="17"/>
              </w:rPr>
              <w:t>Qu’est-il mis en place pour les familles les plus éloignées de l’institution scolaire ?</w:t>
            </w:r>
          </w:p>
          <w:p w14:paraId="64DB8F8F" w14:textId="07CA56E6" w:rsidR="000448D7" w:rsidRPr="000448D7" w:rsidRDefault="000448D7" w:rsidP="00F2651B">
            <w:pPr>
              <w:pStyle w:val="Paragraphedeliste"/>
              <w:ind w:left="80" w:right="172"/>
              <w:jc w:val="both"/>
              <w:rPr>
                <w:sz w:val="12"/>
                <w:szCs w:val="12"/>
                <w:lang w:val="fr-FR"/>
              </w:rPr>
            </w:pP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35099466" w14:textId="77777777" w:rsidR="00F2651B" w:rsidRPr="005D0C84" w:rsidRDefault="00F2651B" w:rsidP="000448D7">
            <w:pPr>
              <w:jc w:val="both"/>
              <w:rPr>
                <w:color w:val="EE7444"/>
                <w:sz w:val="18"/>
                <w:szCs w:val="18"/>
              </w:rPr>
            </w:pPr>
          </w:p>
          <w:p w14:paraId="59DAF4EB" w14:textId="77777777" w:rsidR="00230D44" w:rsidRDefault="00230D44" w:rsidP="00230D44">
            <w:pPr>
              <w:widowControl w:val="0"/>
              <w:numPr>
                <w:ilvl w:val="0"/>
                <w:numId w:val="10"/>
              </w:numPr>
              <w:tabs>
                <w:tab w:val="left" w:pos="323"/>
              </w:tabs>
              <w:ind w:left="284" w:right="172" w:hanging="194"/>
              <w:rPr>
                <w:rFonts w:asciiTheme="majorHAnsi" w:hAnsiTheme="majorHAnsi"/>
                <w:sz w:val="17"/>
                <w:szCs w:val="17"/>
              </w:rPr>
            </w:pPr>
            <w:r>
              <w:rPr>
                <w:rFonts w:asciiTheme="majorHAnsi" w:hAnsiTheme="majorHAnsi"/>
                <w:sz w:val="17"/>
                <w:szCs w:val="17"/>
              </w:rPr>
              <w:t>Faciliter l’appropriation de l’information diffusée pour les personnels et les usagers : taux de sollicitation pour demander des informations au sujet de questions ayant déjà fait l’objet d’une communication, taux de réponses aux sollicitations de l’établissement avant d’éventuelles relances…</w:t>
            </w:r>
          </w:p>
          <w:p w14:paraId="75E805FF" w14:textId="77777777" w:rsidR="00230D44" w:rsidRDefault="00230D44" w:rsidP="00230D44">
            <w:pPr>
              <w:widowControl w:val="0"/>
              <w:tabs>
                <w:tab w:val="left" w:pos="323"/>
              </w:tabs>
              <w:ind w:left="90" w:right="172"/>
              <w:rPr>
                <w:rFonts w:asciiTheme="majorHAnsi" w:hAnsiTheme="majorHAnsi"/>
                <w:sz w:val="17"/>
                <w:szCs w:val="17"/>
              </w:rPr>
            </w:pPr>
          </w:p>
          <w:p w14:paraId="3FF2B5A9" w14:textId="77777777" w:rsidR="00230D44" w:rsidRDefault="00230D44" w:rsidP="00230D44">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Indicateur de visibilité : </w:t>
            </w:r>
            <w:r>
              <w:rPr>
                <w:rFonts w:asciiTheme="majorHAnsi" w:hAnsiTheme="majorHAnsi"/>
                <w:sz w:val="17"/>
                <w:szCs w:val="17"/>
              </w:rPr>
              <w:t>nombre de connexion à l’ENT de l’établissement, nombre de contributeurs internes au site et autres outils de communication…</w:t>
            </w:r>
          </w:p>
          <w:p w14:paraId="613AF16F" w14:textId="77777777" w:rsidR="00230D44" w:rsidRPr="006673A7" w:rsidRDefault="00230D44" w:rsidP="00230D44">
            <w:pPr>
              <w:widowControl w:val="0"/>
              <w:tabs>
                <w:tab w:val="left" w:pos="323"/>
              </w:tabs>
              <w:ind w:right="172"/>
              <w:rPr>
                <w:rFonts w:asciiTheme="majorHAnsi" w:hAnsiTheme="majorHAnsi"/>
                <w:sz w:val="17"/>
                <w:szCs w:val="17"/>
              </w:rPr>
            </w:pPr>
          </w:p>
          <w:p w14:paraId="5D2FE983" w14:textId="1231AAE7" w:rsidR="00230D44" w:rsidRDefault="00230D44" w:rsidP="00230D44">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Indicateurs relatifs aux familles : taux de participation aux élections du conseil d’administration, aux réunions parents/prof</w:t>
            </w:r>
            <w:r>
              <w:rPr>
                <w:rFonts w:asciiTheme="majorHAnsi" w:hAnsiTheme="majorHAnsi"/>
                <w:sz w:val="17"/>
                <w:szCs w:val="17"/>
              </w:rPr>
              <w:t>esseurs, aux différentes actions, groupes de travail ou manifestations auxquelles elles sont invitées.</w:t>
            </w:r>
          </w:p>
          <w:p w14:paraId="0222C261" w14:textId="77777777" w:rsidR="00230D44" w:rsidRPr="00134B17" w:rsidRDefault="00230D44" w:rsidP="00230D44">
            <w:pPr>
              <w:widowControl w:val="0"/>
              <w:tabs>
                <w:tab w:val="left" w:pos="323"/>
              </w:tabs>
              <w:ind w:right="172"/>
              <w:rPr>
                <w:rFonts w:asciiTheme="majorHAnsi" w:hAnsiTheme="majorHAnsi"/>
                <w:sz w:val="17"/>
                <w:szCs w:val="17"/>
              </w:rPr>
            </w:pPr>
          </w:p>
          <w:p w14:paraId="121E2D9F" w14:textId="77777777" w:rsidR="00230D44" w:rsidRDefault="00230D44" w:rsidP="00230D44">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w:t>
            </w:r>
            <w:r>
              <w:rPr>
                <w:rFonts w:asciiTheme="majorHAnsi" w:hAnsiTheme="majorHAnsi"/>
                <w:sz w:val="17"/>
                <w:szCs w:val="17"/>
              </w:rPr>
              <w:t>eurs d’enquêtes de satisfaction (construites en interne).</w:t>
            </w:r>
          </w:p>
          <w:p w14:paraId="796CD00C" w14:textId="77777777" w:rsidR="0076465C" w:rsidRDefault="0076465C" w:rsidP="0076465C">
            <w:pPr>
              <w:widowControl w:val="0"/>
              <w:tabs>
                <w:tab w:val="left" w:pos="323"/>
              </w:tabs>
              <w:ind w:right="172"/>
              <w:rPr>
                <w:rFonts w:asciiTheme="majorHAnsi" w:hAnsiTheme="majorHAnsi"/>
                <w:sz w:val="17"/>
                <w:szCs w:val="17"/>
              </w:rPr>
            </w:pPr>
          </w:p>
          <w:p w14:paraId="08109E32" w14:textId="0B785C7A" w:rsidR="000448D7" w:rsidRPr="00230D44" w:rsidRDefault="00230D44" w:rsidP="00230D44">
            <w:pPr>
              <w:widowControl w:val="0"/>
              <w:numPr>
                <w:ilvl w:val="0"/>
                <w:numId w:val="10"/>
              </w:numPr>
              <w:tabs>
                <w:tab w:val="left" w:pos="323"/>
              </w:tabs>
              <w:ind w:left="284" w:right="172" w:hanging="194"/>
              <w:rPr>
                <w:rFonts w:asciiTheme="majorHAnsi" w:hAnsiTheme="majorHAnsi"/>
                <w:sz w:val="17"/>
                <w:szCs w:val="17"/>
              </w:rPr>
            </w:pPr>
            <w:r w:rsidRPr="00230D44">
              <w:rPr>
                <w:rFonts w:asciiTheme="majorHAnsi" w:hAnsiTheme="majorHAnsi"/>
                <w:sz w:val="17"/>
                <w:szCs w:val="17"/>
              </w:rPr>
              <w:t>Identification claire par l’ensemble des membres de la communauté scolaire des « référents communication » de l’établissement</w:t>
            </w:r>
            <w:r>
              <w:rPr>
                <w:rFonts w:asciiTheme="majorHAnsi" w:hAnsiTheme="majorHAnsi"/>
                <w:sz w:val="17"/>
                <w:szCs w:val="17"/>
              </w:rPr>
              <w:t>.</w:t>
            </w:r>
          </w:p>
        </w:tc>
      </w:tr>
    </w:tbl>
    <w:p w14:paraId="0A337A5A" w14:textId="77777777" w:rsidR="00847A66" w:rsidRDefault="00847A66" w:rsidP="00847A66">
      <w:pPr>
        <w:spacing w:line="276" w:lineRule="auto"/>
        <w:ind w:right="-108"/>
        <w:jc w:val="both"/>
        <w:rPr>
          <w:rFonts w:asciiTheme="majorHAnsi" w:hAnsiTheme="majorHAnsi"/>
          <w:b/>
          <w:color w:val="31849B" w:themeColor="accent5" w:themeShade="BF"/>
          <w:sz w:val="16"/>
          <w:szCs w:val="28"/>
        </w:rPr>
      </w:pPr>
    </w:p>
    <w:p w14:paraId="73E98398" w14:textId="77777777" w:rsidR="00847A66" w:rsidRDefault="00847A66" w:rsidP="00847A66">
      <w:pPr>
        <w:spacing w:line="276" w:lineRule="auto"/>
        <w:ind w:right="-108"/>
        <w:jc w:val="both"/>
        <w:rPr>
          <w:rFonts w:asciiTheme="majorHAnsi" w:hAnsiTheme="majorHAnsi"/>
          <w:b/>
          <w:color w:val="31849B" w:themeColor="accent5" w:themeShade="BF"/>
          <w:sz w:val="16"/>
          <w:szCs w:val="28"/>
        </w:rPr>
      </w:pPr>
    </w:p>
    <w:p w14:paraId="391E1FA6" w14:textId="77777777" w:rsidR="00847A66" w:rsidRPr="00DD0461" w:rsidRDefault="00847A66" w:rsidP="00847A66">
      <w:pPr>
        <w:spacing w:line="276" w:lineRule="auto"/>
        <w:ind w:right="-108"/>
        <w:jc w:val="both"/>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48763FE8" wp14:editId="375148E9">
                <wp:simplePos x="0" y="0"/>
                <wp:positionH relativeFrom="column">
                  <wp:posOffset>633046</wp:posOffset>
                </wp:positionH>
                <wp:positionV relativeFrom="paragraph">
                  <wp:posOffset>-1954</wp:posOffset>
                </wp:positionV>
                <wp:extent cx="2411437" cy="650631"/>
                <wp:effectExtent l="0" t="0" r="8255" b="0"/>
                <wp:wrapNone/>
                <wp:docPr id="2335" name="Zone de texte 2335"/>
                <wp:cNvGraphicFramePr/>
                <a:graphic xmlns:a="http://schemas.openxmlformats.org/drawingml/2006/main">
                  <a:graphicData uri="http://schemas.microsoft.com/office/word/2010/wordprocessingShape">
                    <wps:wsp>
                      <wps:cNvSpPr txBox="1"/>
                      <wps:spPr>
                        <a:xfrm>
                          <a:off x="0" y="0"/>
                          <a:ext cx="2411437" cy="6506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B47A3" w14:textId="3CEF92AF" w:rsidR="00847A66" w:rsidRPr="009E12BF" w:rsidRDefault="00847A66" w:rsidP="00847A66">
                            <w:pPr>
                              <w:rPr>
                                <w:rFonts w:asciiTheme="majorHAnsi" w:hAnsiTheme="majorHAnsi"/>
                                <w:b/>
                                <w:color w:val="31849B" w:themeColor="accent5" w:themeShade="BF"/>
                                <w:sz w:val="16"/>
                                <w:szCs w:val="16"/>
                              </w:rPr>
                            </w:pPr>
                            <w:r w:rsidRPr="009E12BF">
                              <w:rPr>
                                <w:rFonts w:asciiTheme="majorHAnsi" w:hAnsiTheme="majorHAnsi"/>
                                <w:b/>
                                <w:color w:val="31849B" w:themeColor="accent5" w:themeShade="BF"/>
                                <w:sz w:val="16"/>
                                <w:szCs w:val="16"/>
                              </w:rPr>
                              <w:t xml:space="preserve">Juin 2020 </w:t>
                            </w:r>
                            <w:r w:rsidR="009E12BF" w:rsidRPr="009E12BF">
                              <w:rPr>
                                <w:rFonts w:asciiTheme="majorHAnsi" w:hAnsiTheme="majorHAnsi"/>
                                <w:b/>
                                <w:color w:val="31849B" w:themeColor="accent5" w:themeShade="BF"/>
                                <w:sz w:val="16"/>
                                <w:szCs w:val="16"/>
                              </w:rPr>
                              <w:t xml:space="preserve">– </w:t>
                            </w:r>
                            <w:r w:rsidR="009E12BF">
                              <w:rPr>
                                <w:rFonts w:asciiTheme="majorHAnsi" w:hAnsiTheme="majorHAnsi"/>
                                <w:b/>
                                <w:color w:val="31849B" w:themeColor="accent5" w:themeShade="BF"/>
                                <w:sz w:val="16"/>
                                <w:szCs w:val="16"/>
                              </w:rPr>
                              <w:t>C</w:t>
                            </w:r>
                            <w:bookmarkStart w:id="0" w:name="_GoBack"/>
                            <w:bookmarkEnd w:id="0"/>
                            <w:r w:rsidR="009E12BF" w:rsidRPr="009E12BF">
                              <w:rPr>
                                <w:rFonts w:asciiTheme="majorHAnsi" w:hAnsiTheme="majorHAnsi"/>
                                <w:b/>
                                <w:color w:val="31849B" w:themeColor="accent5" w:themeShade="BF"/>
                                <w:sz w:val="16"/>
                                <w:szCs w:val="16"/>
                              </w:rPr>
                              <w:t>ontributeur :</w:t>
                            </w:r>
                          </w:p>
                          <w:p w14:paraId="026959CE" w14:textId="54AD0995" w:rsidR="00847A66" w:rsidRPr="009E12BF" w:rsidRDefault="009E12BF" w:rsidP="00847A66">
                            <w:pPr>
                              <w:rPr>
                                <w:rFonts w:asciiTheme="majorHAnsi" w:hAnsiTheme="majorHAnsi"/>
                                <w:b/>
                                <w:color w:val="31849B" w:themeColor="accent5" w:themeShade="BF"/>
                                <w:sz w:val="16"/>
                                <w:szCs w:val="16"/>
                              </w:rPr>
                            </w:pPr>
                            <w:proofErr w:type="spellStart"/>
                            <w:r w:rsidRPr="009E12BF">
                              <w:rPr>
                                <w:rFonts w:asciiTheme="majorHAnsi" w:hAnsiTheme="majorHAnsi"/>
                                <w:b/>
                                <w:color w:val="31849B" w:themeColor="accent5" w:themeShade="BF"/>
                                <w:sz w:val="16"/>
                                <w:szCs w:val="16"/>
                              </w:rPr>
                              <w:t>Dgesco</w:t>
                            </w:r>
                            <w:proofErr w:type="spellEnd"/>
                            <w:r w:rsidRPr="009E12BF">
                              <w:rPr>
                                <w:rFonts w:asciiTheme="majorHAnsi" w:hAnsiTheme="majorHAnsi"/>
                                <w:b/>
                                <w:color w:val="31849B" w:themeColor="accent5" w:themeShade="BF"/>
                                <w:sz w:val="16"/>
                                <w:szCs w:val="16"/>
                              </w:rPr>
                              <w:t xml:space="preserve"> A2-2 – Bureau des lycées professionnels, de l’apprentissage et de la formation professionnelle continue </w:t>
                            </w:r>
                            <w:r>
                              <w:rPr>
                                <w:rFonts w:asciiTheme="majorHAnsi" w:hAnsiTheme="majorHAnsi"/>
                                <w:b/>
                                <w:color w:val="31849B" w:themeColor="accent5" w:themeShade="BF"/>
                                <w:sz w:val="16"/>
                                <w:szCs w:val="16"/>
                              </w:rPr>
                              <w:t xml:space="preserve"> / </w:t>
                            </w:r>
                            <w:r w:rsidR="00847A66" w:rsidRPr="009E12BF">
                              <w:rPr>
                                <w:rFonts w:asciiTheme="majorHAnsi" w:hAnsiTheme="majorHAnsi"/>
                                <w:b/>
                                <w:color w:val="31849B" w:themeColor="accent5" w:themeShade="BF"/>
                                <w:sz w:val="16"/>
                                <w:szCs w:val="16"/>
                              </w:rPr>
                              <w:t>Mise à jour fiche n° 16 guide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35" o:spid="_x0000_s1027" type="#_x0000_t202" style="position:absolute;left:0;text-align:left;margin-left:49.85pt;margin-top:-.15pt;width:189.9pt;height: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" fillcolor="white [3201]" stroked="f" strokeweight=".5pt">
                <v:textbox>
                  <w:txbxContent>
                    <w:p w14:paraId="39FB47A3" w14:textId="3CEF92AF" w:rsidR="00847A66" w:rsidRPr="009E12BF" w:rsidRDefault="00847A66" w:rsidP="00847A66">
                      <w:pPr>
                        <w:rPr>
                          <w:rFonts w:asciiTheme="majorHAnsi" w:hAnsiTheme="majorHAnsi"/>
                          <w:b/>
                          <w:color w:val="31849B" w:themeColor="accent5" w:themeShade="BF"/>
                          <w:sz w:val="16"/>
                          <w:szCs w:val="16"/>
                        </w:rPr>
                      </w:pPr>
                      <w:r w:rsidRPr="009E12BF">
                        <w:rPr>
                          <w:rFonts w:asciiTheme="majorHAnsi" w:hAnsiTheme="majorHAnsi"/>
                          <w:b/>
                          <w:color w:val="31849B" w:themeColor="accent5" w:themeShade="BF"/>
                          <w:sz w:val="16"/>
                          <w:szCs w:val="16"/>
                        </w:rPr>
                        <w:t xml:space="preserve">Juin 2020 </w:t>
                      </w:r>
                      <w:r w:rsidR="009E12BF" w:rsidRPr="009E12BF">
                        <w:rPr>
                          <w:rFonts w:asciiTheme="majorHAnsi" w:hAnsiTheme="majorHAnsi"/>
                          <w:b/>
                          <w:color w:val="31849B" w:themeColor="accent5" w:themeShade="BF"/>
                          <w:sz w:val="16"/>
                          <w:szCs w:val="16"/>
                        </w:rPr>
                        <w:t xml:space="preserve">– </w:t>
                      </w:r>
                      <w:r w:rsidR="009E12BF">
                        <w:rPr>
                          <w:rFonts w:asciiTheme="majorHAnsi" w:hAnsiTheme="majorHAnsi"/>
                          <w:b/>
                          <w:color w:val="31849B" w:themeColor="accent5" w:themeShade="BF"/>
                          <w:sz w:val="16"/>
                          <w:szCs w:val="16"/>
                        </w:rPr>
                        <w:t>C</w:t>
                      </w:r>
                      <w:bookmarkStart w:id="1" w:name="_GoBack"/>
                      <w:bookmarkEnd w:id="1"/>
                      <w:r w:rsidR="009E12BF" w:rsidRPr="009E12BF">
                        <w:rPr>
                          <w:rFonts w:asciiTheme="majorHAnsi" w:hAnsiTheme="majorHAnsi"/>
                          <w:b/>
                          <w:color w:val="31849B" w:themeColor="accent5" w:themeShade="BF"/>
                          <w:sz w:val="16"/>
                          <w:szCs w:val="16"/>
                        </w:rPr>
                        <w:t>ontributeur :</w:t>
                      </w:r>
                    </w:p>
                    <w:p w14:paraId="026959CE" w14:textId="54AD0995" w:rsidR="00847A66" w:rsidRPr="009E12BF" w:rsidRDefault="009E12BF" w:rsidP="00847A66">
                      <w:pPr>
                        <w:rPr>
                          <w:rFonts w:asciiTheme="majorHAnsi" w:hAnsiTheme="majorHAnsi"/>
                          <w:b/>
                          <w:color w:val="31849B" w:themeColor="accent5" w:themeShade="BF"/>
                          <w:sz w:val="16"/>
                          <w:szCs w:val="16"/>
                        </w:rPr>
                      </w:pPr>
                      <w:proofErr w:type="spellStart"/>
                      <w:r w:rsidRPr="009E12BF">
                        <w:rPr>
                          <w:rFonts w:asciiTheme="majorHAnsi" w:hAnsiTheme="majorHAnsi"/>
                          <w:b/>
                          <w:color w:val="31849B" w:themeColor="accent5" w:themeShade="BF"/>
                          <w:sz w:val="16"/>
                          <w:szCs w:val="16"/>
                        </w:rPr>
                        <w:t>Dgesco</w:t>
                      </w:r>
                      <w:proofErr w:type="spellEnd"/>
                      <w:r w:rsidRPr="009E12BF">
                        <w:rPr>
                          <w:rFonts w:asciiTheme="majorHAnsi" w:hAnsiTheme="majorHAnsi"/>
                          <w:b/>
                          <w:color w:val="31849B" w:themeColor="accent5" w:themeShade="BF"/>
                          <w:sz w:val="16"/>
                          <w:szCs w:val="16"/>
                        </w:rPr>
                        <w:t xml:space="preserve"> A2-2 – Bureau des lycées professionnels, de l’apprentissage et de la formation professionnelle continue </w:t>
                      </w:r>
                      <w:r>
                        <w:rPr>
                          <w:rFonts w:asciiTheme="majorHAnsi" w:hAnsiTheme="majorHAnsi"/>
                          <w:b/>
                          <w:color w:val="31849B" w:themeColor="accent5" w:themeShade="BF"/>
                          <w:sz w:val="16"/>
                          <w:szCs w:val="16"/>
                        </w:rPr>
                        <w:t xml:space="preserve"> / </w:t>
                      </w:r>
                      <w:r w:rsidR="00847A66" w:rsidRPr="009E12BF">
                        <w:rPr>
                          <w:rFonts w:asciiTheme="majorHAnsi" w:hAnsiTheme="majorHAnsi"/>
                          <w:b/>
                          <w:color w:val="31849B" w:themeColor="accent5" w:themeShade="BF"/>
                          <w:sz w:val="16"/>
                          <w:szCs w:val="16"/>
                        </w:rPr>
                        <w:t>Mise à jour fiche n° 16 guide 2017</w:t>
                      </w:r>
                    </w:p>
                  </w:txbxContent>
                </v:textbox>
              </v:shape>
            </w:pict>
          </mc:Fallback>
        </mc:AlternateContent>
      </w: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3E351F0E" wp14:editId="16F53E9F">
                <wp:simplePos x="0" y="0"/>
                <wp:positionH relativeFrom="column">
                  <wp:posOffset>6985</wp:posOffset>
                </wp:positionH>
                <wp:positionV relativeFrom="paragraph">
                  <wp:posOffset>-49</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D2DD8" w14:textId="77777777" w:rsidR="00847A66" w:rsidRPr="00663E53" w:rsidRDefault="00847A66" w:rsidP="00847A66">
                            <w:pPr>
                              <w:rPr>
                                <w:rFonts w:asciiTheme="majorHAnsi" w:hAnsiTheme="majorHAnsi"/>
                                <w:b/>
                                <w:color w:val="31849B" w:themeColor="accent5"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Organigramme : Stockage à accès séquentiel 2336" o:spid="_x0000_s1028" type="#_x0000_t131" style="position:absolute;left:0;text-align:left;margin-left:.55pt;margin-top:0;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0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" fillcolor="white [3212]" strokecolor="#31849b [2408]" strokeweight="1.5pt">
                <v:fill opacity="0"/>
                <v:textbox>
                  <w:txbxContent>
                    <w:p w14:paraId="050D2DD8" w14:textId="77777777" w:rsidR="00847A66" w:rsidRPr="00663E53" w:rsidRDefault="00847A66" w:rsidP="00847A66">
                      <w:pPr>
                        <w:rPr>
                          <w:rFonts w:asciiTheme="majorHAnsi" w:hAnsiTheme="majorHAnsi"/>
                          <w:b/>
                          <w:color w:val="31849B" w:themeColor="accent5" w:themeShade="BF"/>
                          <w:sz w:val="24"/>
                          <w:szCs w:val="24"/>
                        </w:rPr>
                      </w:pP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597007C4" wp14:editId="39E6D846">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6DF58B1D" w14:textId="77777777" w:rsidR="00847A66" w:rsidRPr="00895522" w:rsidRDefault="00847A66" w:rsidP="00847A66">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29" type="#_x0000_t13" style="position:absolute;left:0;text-align:left;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6DF58B1D" w14:textId="77777777" w:rsidR="00847A66" w:rsidRPr="00895522" w:rsidRDefault="00847A66" w:rsidP="00847A66">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6803C8BF" wp14:editId="743946FD">
                <wp:simplePos x="0" y="0"/>
                <wp:positionH relativeFrom="column">
                  <wp:posOffset>3283585</wp:posOffset>
                </wp:positionH>
                <wp:positionV relativeFrom="paragraph">
                  <wp:posOffset>-1270</wp:posOffset>
                </wp:positionV>
                <wp:extent cx="6416040" cy="525780"/>
                <wp:effectExtent l="19050" t="0" r="41910" b="26670"/>
                <wp:wrapNone/>
                <wp:docPr id="2332" name="Chevron 2332"/>
                <wp:cNvGraphicFramePr/>
                <a:graphic xmlns:a="http://schemas.openxmlformats.org/drawingml/2006/main">
                  <a:graphicData uri="http://schemas.microsoft.com/office/word/2010/wordprocessingShape">
                    <wps:wsp>
                      <wps:cNvSpPr/>
                      <wps:spPr>
                        <a:xfrm>
                          <a:off x="0" y="0"/>
                          <a:ext cx="6416040" cy="525780"/>
                        </a:xfrm>
                        <a:prstGeom prst="chevron">
                          <a:avLst/>
                        </a:prstGeom>
                        <a:solidFill>
                          <a:srgbClr val="00B5C6">
                            <a:alpha val="22000"/>
                          </a:srgbClr>
                        </a:solidFill>
                        <a:ln w="25400" cap="flat" cmpd="sng" algn="ctr">
                          <a:solidFill>
                            <a:srgbClr val="00B5C6"/>
                          </a:solidFill>
                          <a:prstDash val="solid"/>
                        </a:ln>
                        <a:effectLst/>
                      </wps:spPr>
                      <wps:txbx>
                        <w:txbxContent>
                          <w:p w14:paraId="516313B5" w14:textId="77777777" w:rsidR="00847A66" w:rsidRPr="00FB3238" w:rsidRDefault="00847A66" w:rsidP="00847A66">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30" type="#_x0000_t55" style="position:absolute;left:0;text-align:left;margin-left:258.55pt;margin-top:-.1pt;width:50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" adj="20715" fillcolor="#00b5c6" strokecolor="#00b5c6" strokeweight="2pt">
                <v:fill opacity="14392f"/>
                <v:textbox>
                  <w:txbxContent>
                    <w:p w14:paraId="516313B5" w14:textId="77777777" w:rsidR="00847A66" w:rsidRPr="00FB3238" w:rsidRDefault="00847A66" w:rsidP="00847A66">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54653E90" wp14:editId="4B1DEE4F">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234A180B" w14:textId="77777777" w:rsidR="00847A66" w:rsidRPr="00FB3238" w:rsidRDefault="00847A66" w:rsidP="00847A66">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1" o:spid="_x0000_s1031" type="#_x0000_t202" style="position:absolute;left:0;text-align:left;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234A180B" w14:textId="77777777" w:rsidR="00847A66" w:rsidRPr="00FB3238" w:rsidRDefault="00847A66" w:rsidP="00847A66">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564C17ED" wp14:editId="403EC706">
                <wp:simplePos x="0" y="0"/>
                <wp:positionH relativeFrom="column">
                  <wp:posOffset>4708525</wp:posOffset>
                </wp:positionH>
                <wp:positionV relativeFrom="paragraph">
                  <wp:posOffset>59690</wp:posOffset>
                </wp:positionV>
                <wp:extent cx="819785" cy="221615"/>
                <wp:effectExtent l="0" t="0" r="18415" b="26035"/>
                <wp:wrapNone/>
                <wp:docPr id="2329" name="Zone de texte 2329"/>
                <wp:cNvGraphicFramePr/>
                <a:graphic xmlns:a="http://schemas.openxmlformats.org/drawingml/2006/main">
                  <a:graphicData uri="http://schemas.microsoft.com/office/word/2010/wordprocessingShape">
                    <wps:wsp>
                      <wps:cNvSpPr txBox="1"/>
                      <wps:spPr>
                        <a:xfrm>
                          <a:off x="0" y="0"/>
                          <a:ext cx="819785" cy="221615"/>
                        </a:xfrm>
                        <a:prstGeom prst="rect">
                          <a:avLst/>
                        </a:prstGeom>
                        <a:solidFill>
                          <a:sysClr val="window" lastClr="FFFFFF"/>
                        </a:solidFill>
                        <a:ln w="6350">
                          <a:solidFill>
                            <a:srgbClr val="00B5C6"/>
                          </a:solidFill>
                        </a:ln>
                        <a:effectLst/>
                      </wps:spPr>
                      <wps:txbx>
                        <w:txbxContent>
                          <w:p w14:paraId="657AF212" w14:textId="77777777" w:rsidR="00847A66" w:rsidRPr="00FB3238" w:rsidRDefault="00847A66" w:rsidP="00847A66">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29" o:spid="_x0000_s1032" type="#_x0000_t202" style="position:absolute;left:0;text-align:left;margin-left:370.75pt;margin-top:4.7pt;width:64.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" fillcolor="window" strokecolor="#00b5c6" strokeweight=".5pt">
                <v:textbox>
                  <w:txbxContent>
                    <w:p w14:paraId="657AF212" w14:textId="77777777" w:rsidR="00847A66" w:rsidRPr="00FB3238" w:rsidRDefault="00847A66" w:rsidP="00847A66">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Pr>
          <w:rFonts w:asciiTheme="majorHAnsi" w:hAnsiTheme="majorHAnsi"/>
          <w:b/>
          <w:color w:val="31849B" w:themeColor="accent5" w:themeShade="BF"/>
          <w:sz w:val="16"/>
          <w:szCs w:val="28"/>
        </w:rPr>
        <w:t xml:space="preserve">               </w:t>
      </w:r>
    </w:p>
    <w:p w14:paraId="53B100BD" w14:textId="2CA83015" w:rsidR="00847A66" w:rsidRPr="00A56B7E" w:rsidRDefault="00847A66" w:rsidP="00847A66">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4366088C" wp14:editId="3C62B4C2">
                <wp:simplePos x="0" y="0"/>
                <wp:positionH relativeFrom="column">
                  <wp:posOffset>8367785</wp:posOffset>
                </wp:positionH>
                <wp:positionV relativeFrom="paragraph">
                  <wp:posOffset>112786</wp:posOffset>
                </wp:positionV>
                <wp:extent cx="673735" cy="217170"/>
                <wp:effectExtent l="0" t="0" r="12065" b="11430"/>
                <wp:wrapNone/>
                <wp:docPr id="2334" name="Zone de texte 2334"/>
                <wp:cNvGraphicFramePr/>
                <a:graphic xmlns:a="http://schemas.openxmlformats.org/drawingml/2006/main">
                  <a:graphicData uri="http://schemas.microsoft.com/office/word/2010/wordprocessingShape">
                    <wps:wsp>
                      <wps:cNvSpPr txBox="1"/>
                      <wps:spPr>
                        <a:xfrm>
                          <a:off x="0" y="0"/>
                          <a:ext cx="673735" cy="217170"/>
                        </a:xfrm>
                        <a:prstGeom prst="rect">
                          <a:avLst/>
                        </a:prstGeom>
                        <a:solidFill>
                          <a:sysClr val="window" lastClr="FFFFFF"/>
                        </a:solidFill>
                        <a:ln w="6350">
                          <a:solidFill>
                            <a:srgbClr val="00B5C6"/>
                          </a:solidFill>
                        </a:ln>
                        <a:effectLst/>
                      </wps:spPr>
                      <wps:txbx>
                        <w:txbxContent>
                          <w:p w14:paraId="408CE3F6" w14:textId="77777777" w:rsidR="00847A66" w:rsidRPr="00FB3238" w:rsidRDefault="00847A66" w:rsidP="00847A66">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4" o:spid="_x0000_s1033" type="#_x0000_t202" style="position:absolute;margin-left:658.9pt;margin-top:8.9pt;width:53.0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" fillcolor="window" strokecolor="#00b5c6" strokeweight=".5pt">
                <v:textbox>
                  <w:txbxContent>
                    <w:p w14:paraId="408CE3F6" w14:textId="77777777" w:rsidR="00847A66" w:rsidRPr="00FB3238" w:rsidRDefault="00847A66" w:rsidP="00847A66">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31BD3E69" wp14:editId="44100402">
                <wp:simplePos x="0" y="0"/>
                <wp:positionH relativeFrom="column">
                  <wp:posOffset>4709160</wp:posOffset>
                </wp:positionH>
                <wp:positionV relativeFrom="paragraph">
                  <wp:posOffset>118745</wp:posOffset>
                </wp:positionV>
                <wp:extent cx="819785" cy="217170"/>
                <wp:effectExtent l="0" t="0" r="18415" b="1143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17170"/>
                        </a:xfrm>
                        <a:prstGeom prst="rect">
                          <a:avLst/>
                        </a:prstGeom>
                        <a:solidFill>
                          <a:sysClr val="window" lastClr="FFFFFF"/>
                        </a:solidFill>
                        <a:ln w="6350">
                          <a:solidFill>
                            <a:srgbClr val="00B5C6"/>
                          </a:solidFill>
                        </a:ln>
                        <a:effectLst/>
                      </wps:spPr>
                      <wps:txbx>
                        <w:txbxContent>
                          <w:p w14:paraId="6A221457" w14:textId="77777777" w:rsidR="00847A66" w:rsidRPr="00FB3238" w:rsidRDefault="00847A66" w:rsidP="00847A66">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3" o:spid="_x0000_s1034" type="#_x0000_t202" style="position:absolute;margin-left:370.8pt;margin-top:9.35pt;width:64.5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" fillcolor="window" strokecolor="#00b5c6" strokeweight=".5pt">
                <v:textbox>
                  <w:txbxContent>
                    <w:p w14:paraId="6A221457" w14:textId="77777777" w:rsidR="00847A66" w:rsidRPr="00FB3238" w:rsidRDefault="00847A66" w:rsidP="00847A66">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v:shape>
            </w:pict>
          </mc:Fallback>
        </mc:AlternateContent>
      </w:r>
      <w:r>
        <w:rPr>
          <w:b/>
          <w:color w:val="31849B" w:themeColor="accent5" w:themeShade="BF"/>
        </w:rPr>
        <w:t xml:space="preserve">      </w:t>
      </w:r>
      <w:r w:rsidR="00214A1C">
        <w:rPr>
          <w:rFonts w:asciiTheme="majorHAnsi" w:hAnsiTheme="majorHAnsi"/>
          <w:b/>
          <w:color w:val="31849B" w:themeColor="accent5" w:themeShade="BF"/>
          <w:sz w:val="22"/>
          <w:szCs w:val="22"/>
        </w:rPr>
        <w:t>3.6</w:t>
      </w:r>
    </w:p>
    <w:p w14:paraId="2466A8A1" w14:textId="49DE2A62" w:rsidR="00C7213D" w:rsidRPr="00134B17" w:rsidRDefault="00C7213D" w:rsidP="00212E84">
      <w:pPr>
        <w:spacing w:after="200" w:line="276" w:lineRule="auto"/>
        <w:rPr>
          <w:rFonts w:ascii="Calibri" w:eastAsia="Calibri" w:hAnsi="Calibri"/>
          <w:sz w:val="22"/>
          <w:szCs w:val="22"/>
          <w:lang w:eastAsia="en-US"/>
        </w:rPr>
      </w:pPr>
    </w:p>
    <w:sectPr w:rsidR="00C7213D" w:rsidRPr="00134B17" w:rsidSect="0024756A">
      <w:footerReference w:type="default" r:id="rId15"/>
      <w:pgSz w:w="16838" w:h="11906" w:orient="landscape" w:code="9"/>
      <w:pgMar w:top="426" w:right="1702" w:bottom="426" w:left="720" w:header="0"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A7E3" w14:textId="05C24DE8" w:rsidR="00DD0461" w:rsidRPr="00DD0461" w:rsidRDefault="00DD0461" w:rsidP="00FE2DC0">
    <w:pPr>
      <w:spacing w:line="276" w:lineRule="auto"/>
      <w:ind w:right="-108"/>
      <w:rPr>
        <w:rFonts w:asciiTheme="majorHAnsi" w:hAnsiTheme="majorHAnsi"/>
        <w:b/>
        <w:color w:val="31849B" w:themeColor="accent5" w:themeShade="BF"/>
        <w:sz w:val="16"/>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214DEF"/>
    <w:multiLevelType w:val="hybridMultilevel"/>
    <w:tmpl w:val="2A8A789E"/>
    <w:lvl w:ilvl="0" w:tplc="4FDC1008">
      <w:numFmt w:val="bullet"/>
      <w:lvlText w:val="•"/>
      <w:lvlJc w:val="left"/>
      <w:pPr>
        <w:ind w:left="825" w:hanging="360"/>
      </w:pPr>
      <w:rPr>
        <w:lang w:val="fr-FR" w:eastAsia="en-US" w:bidi="ar-SA"/>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7">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9">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1">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nsid w:val="32884A12"/>
    <w:multiLevelType w:val="hybridMultilevel"/>
    <w:tmpl w:val="8D20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6">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7">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EA198B"/>
    <w:multiLevelType w:val="hybridMultilevel"/>
    <w:tmpl w:val="2958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1">
    <w:nsid w:val="5AAD689F"/>
    <w:multiLevelType w:val="hybridMultilevel"/>
    <w:tmpl w:val="E9666CEA"/>
    <w:lvl w:ilvl="0" w:tplc="EF10E13C">
      <w:numFmt w:val="bullet"/>
      <w:lvlText w:val=""/>
      <w:lvlJc w:val="left"/>
      <w:pPr>
        <w:ind w:left="109" w:hanging="322"/>
      </w:pPr>
      <w:rPr>
        <w:rFonts w:ascii="Wingdings" w:eastAsia="Wingdings" w:hAnsi="Wingdings" w:cs="Wingdings" w:hint="default"/>
        <w:w w:val="100"/>
        <w:sz w:val="22"/>
        <w:szCs w:val="22"/>
        <w:lang w:val="fr-FR" w:eastAsia="en-US" w:bidi="ar-SA"/>
      </w:rPr>
    </w:lvl>
    <w:lvl w:ilvl="1" w:tplc="4FDC1008">
      <w:numFmt w:val="bullet"/>
      <w:lvlText w:val="•"/>
      <w:lvlJc w:val="left"/>
      <w:pPr>
        <w:ind w:left="392" w:hanging="322"/>
      </w:pPr>
      <w:rPr>
        <w:lang w:val="fr-FR" w:eastAsia="en-US" w:bidi="ar-SA"/>
      </w:rPr>
    </w:lvl>
    <w:lvl w:ilvl="2" w:tplc="65B2F702">
      <w:numFmt w:val="bullet"/>
      <w:lvlText w:val="•"/>
      <w:lvlJc w:val="left"/>
      <w:pPr>
        <w:ind w:left="684" w:hanging="322"/>
      </w:pPr>
      <w:rPr>
        <w:lang w:val="fr-FR" w:eastAsia="en-US" w:bidi="ar-SA"/>
      </w:rPr>
    </w:lvl>
    <w:lvl w:ilvl="3" w:tplc="A27CE0FC">
      <w:numFmt w:val="bullet"/>
      <w:lvlText w:val="•"/>
      <w:lvlJc w:val="left"/>
      <w:pPr>
        <w:ind w:left="977" w:hanging="322"/>
      </w:pPr>
      <w:rPr>
        <w:lang w:val="fr-FR" w:eastAsia="en-US" w:bidi="ar-SA"/>
      </w:rPr>
    </w:lvl>
    <w:lvl w:ilvl="4" w:tplc="A014AC14">
      <w:numFmt w:val="bullet"/>
      <w:lvlText w:val="•"/>
      <w:lvlJc w:val="left"/>
      <w:pPr>
        <w:ind w:left="1269" w:hanging="322"/>
      </w:pPr>
      <w:rPr>
        <w:lang w:val="fr-FR" w:eastAsia="en-US" w:bidi="ar-SA"/>
      </w:rPr>
    </w:lvl>
    <w:lvl w:ilvl="5" w:tplc="F97A4D12">
      <w:numFmt w:val="bullet"/>
      <w:lvlText w:val="•"/>
      <w:lvlJc w:val="left"/>
      <w:pPr>
        <w:ind w:left="1562" w:hanging="322"/>
      </w:pPr>
      <w:rPr>
        <w:lang w:val="fr-FR" w:eastAsia="en-US" w:bidi="ar-SA"/>
      </w:rPr>
    </w:lvl>
    <w:lvl w:ilvl="6" w:tplc="442C9CF6">
      <w:numFmt w:val="bullet"/>
      <w:lvlText w:val="•"/>
      <w:lvlJc w:val="left"/>
      <w:pPr>
        <w:ind w:left="1854" w:hanging="322"/>
      </w:pPr>
      <w:rPr>
        <w:lang w:val="fr-FR" w:eastAsia="en-US" w:bidi="ar-SA"/>
      </w:rPr>
    </w:lvl>
    <w:lvl w:ilvl="7" w:tplc="0C98728E">
      <w:numFmt w:val="bullet"/>
      <w:lvlText w:val="•"/>
      <w:lvlJc w:val="left"/>
      <w:pPr>
        <w:ind w:left="2146" w:hanging="322"/>
      </w:pPr>
      <w:rPr>
        <w:lang w:val="fr-FR" w:eastAsia="en-US" w:bidi="ar-SA"/>
      </w:rPr>
    </w:lvl>
    <w:lvl w:ilvl="8" w:tplc="35E4C956">
      <w:numFmt w:val="bullet"/>
      <w:lvlText w:val="•"/>
      <w:lvlJc w:val="left"/>
      <w:pPr>
        <w:ind w:left="2439" w:hanging="322"/>
      </w:pPr>
      <w:rPr>
        <w:lang w:val="fr-FR" w:eastAsia="en-US" w:bidi="ar-SA"/>
      </w:rPr>
    </w:lvl>
  </w:abstractNum>
  <w:abstractNum w:abstractNumId="22">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5">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8"/>
  </w:num>
  <w:num w:numId="2">
    <w:abstractNumId w:val="4"/>
  </w:num>
  <w:num w:numId="3">
    <w:abstractNumId w:val="5"/>
  </w:num>
  <w:num w:numId="4">
    <w:abstractNumId w:val="7"/>
  </w:num>
  <w:num w:numId="5">
    <w:abstractNumId w:val="13"/>
  </w:num>
  <w:num w:numId="6">
    <w:abstractNumId w:val="3"/>
  </w:num>
  <w:num w:numId="7">
    <w:abstractNumId w:val="22"/>
  </w:num>
  <w:num w:numId="8">
    <w:abstractNumId w:val="9"/>
  </w:num>
  <w:num w:numId="9">
    <w:abstractNumId w:val="17"/>
  </w:num>
  <w:num w:numId="10">
    <w:abstractNumId w:val="11"/>
  </w:num>
  <w:num w:numId="11">
    <w:abstractNumId w:val="15"/>
  </w:num>
  <w:num w:numId="12">
    <w:abstractNumId w:val="16"/>
  </w:num>
  <w:num w:numId="13">
    <w:abstractNumId w:val="24"/>
  </w:num>
  <w:num w:numId="14">
    <w:abstractNumId w:val="8"/>
  </w:num>
  <w:num w:numId="15">
    <w:abstractNumId w:val="1"/>
  </w:num>
  <w:num w:numId="16">
    <w:abstractNumId w:val="23"/>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0"/>
  </w:num>
  <w:num w:numId="24">
    <w:abstractNumId w:val="20"/>
  </w:num>
  <w:num w:numId="25">
    <w:abstractNumId w:val="6"/>
  </w:num>
  <w:num w:numId="26">
    <w:abstractNumId w:val="25"/>
  </w:num>
  <w:num w:numId="27">
    <w:abstractNumId w:val="10"/>
  </w:num>
  <w:num w:numId="28">
    <w:abstractNumId w:val="14"/>
  </w:num>
  <w:num w:numId="29">
    <w:abstractNumId w:val="19"/>
  </w:num>
  <w:num w:numId="30">
    <w:abstractNumId w:val="12"/>
  </w:num>
  <w:num w:numId="31">
    <w:abstractNumId w:val="21"/>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066"/>
    <w:rsid w:val="00000F32"/>
    <w:rsid w:val="0000444E"/>
    <w:rsid w:val="00004F06"/>
    <w:rsid w:val="000069CF"/>
    <w:rsid w:val="00022D7B"/>
    <w:rsid w:val="00031772"/>
    <w:rsid w:val="00033756"/>
    <w:rsid w:val="00037D5A"/>
    <w:rsid w:val="000401F3"/>
    <w:rsid w:val="00041A1B"/>
    <w:rsid w:val="00043B04"/>
    <w:rsid w:val="000448D7"/>
    <w:rsid w:val="000508D6"/>
    <w:rsid w:val="00052EB0"/>
    <w:rsid w:val="000538FB"/>
    <w:rsid w:val="000617D1"/>
    <w:rsid w:val="00063BEB"/>
    <w:rsid w:val="0006425C"/>
    <w:rsid w:val="000679FA"/>
    <w:rsid w:val="00076754"/>
    <w:rsid w:val="000828FE"/>
    <w:rsid w:val="000922B7"/>
    <w:rsid w:val="000975BA"/>
    <w:rsid w:val="000A427E"/>
    <w:rsid w:val="000B7C57"/>
    <w:rsid w:val="000C2759"/>
    <w:rsid w:val="000C43CD"/>
    <w:rsid w:val="000C58C3"/>
    <w:rsid w:val="000D3982"/>
    <w:rsid w:val="000D5B71"/>
    <w:rsid w:val="000E27EB"/>
    <w:rsid w:val="000E420C"/>
    <w:rsid w:val="000F0A12"/>
    <w:rsid w:val="000F0C6B"/>
    <w:rsid w:val="000F7BC1"/>
    <w:rsid w:val="00102472"/>
    <w:rsid w:val="00104E87"/>
    <w:rsid w:val="0011191F"/>
    <w:rsid w:val="00117B0E"/>
    <w:rsid w:val="001246C0"/>
    <w:rsid w:val="0012491C"/>
    <w:rsid w:val="001257D7"/>
    <w:rsid w:val="0013037C"/>
    <w:rsid w:val="0013303B"/>
    <w:rsid w:val="00134B17"/>
    <w:rsid w:val="00136DB8"/>
    <w:rsid w:val="001512EC"/>
    <w:rsid w:val="001548A2"/>
    <w:rsid w:val="001574C5"/>
    <w:rsid w:val="001609E5"/>
    <w:rsid w:val="0016280B"/>
    <w:rsid w:val="00163370"/>
    <w:rsid w:val="001642B4"/>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40F9"/>
    <w:rsid w:val="00207DE8"/>
    <w:rsid w:val="00210498"/>
    <w:rsid w:val="00212E84"/>
    <w:rsid w:val="00214A1C"/>
    <w:rsid w:val="00214FF1"/>
    <w:rsid w:val="00215113"/>
    <w:rsid w:val="002177A9"/>
    <w:rsid w:val="00221598"/>
    <w:rsid w:val="002219E1"/>
    <w:rsid w:val="0022769C"/>
    <w:rsid w:val="00230D44"/>
    <w:rsid w:val="00233CC2"/>
    <w:rsid w:val="002346D5"/>
    <w:rsid w:val="00243915"/>
    <w:rsid w:val="0024756A"/>
    <w:rsid w:val="002501E2"/>
    <w:rsid w:val="0025304B"/>
    <w:rsid w:val="00253CB7"/>
    <w:rsid w:val="002559D6"/>
    <w:rsid w:val="00257BFC"/>
    <w:rsid w:val="00266F07"/>
    <w:rsid w:val="00274023"/>
    <w:rsid w:val="00274275"/>
    <w:rsid w:val="00275AB5"/>
    <w:rsid w:val="00290FB9"/>
    <w:rsid w:val="002A26DA"/>
    <w:rsid w:val="002A7D47"/>
    <w:rsid w:val="002B067C"/>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7541B"/>
    <w:rsid w:val="00382067"/>
    <w:rsid w:val="00382D17"/>
    <w:rsid w:val="0038528A"/>
    <w:rsid w:val="00391554"/>
    <w:rsid w:val="00395453"/>
    <w:rsid w:val="003A2CB9"/>
    <w:rsid w:val="003A5CFE"/>
    <w:rsid w:val="003B3D2E"/>
    <w:rsid w:val="003B443E"/>
    <w:rsid w:val="003B4ADB"/>
    <w:rsid w:val="003C53AB"/>
    <w:rsid w:val="003C5877"/>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81C1F"/>
    <w:rsid w:val="0049243E"/>
    <w:rsid w:val="00497B89"/>
    <w:rsid w:val="004C50FC"/>
    <w:rsid w:val="004E1B48"/>
    <w:rsid w:val="004F1453"/>
    <w:rsid w:val="004F29AB"/>
    <w:rsid w:val="004F5FEC"/>
    <w:rsid w:val="00510660"/>
    <w:rsid w:val="00515084"/>
    <w:rsid w:val="005154A8"/>
    <w:rsid w:val="00515542"/>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463B"/>
    <w:rsid w:val="00566706"/>
    <w:rsid w:val="00576EFC"/>
    <w:rsid w:val="00582BC0"/>
    <w:rsid w:val="00586CFE"/>
    <w:rsid w:val="005937D0"/>
    <w:rsid w:val="005A22CB"/>
    <w:rsid w:val="005A5BFF"/>
    <w:rsid w:val="005B4B33"/>
    <w:rsid w:val="005C08AB"/>
    <w:rsid w:val="005C3F53"/>
    <w:rsid w:val="005C57EB"/>
    <w:rsid w:val="005D0C52"/>
    <w:rsid w:val="005D0C84"/>
    <w:rsid w:val="005E0D45"/>
    <w:rsid w:val="005E3381"/>
    <w:rsid w:val="005E5A04"/>
    <w:rsid w:val="005F18AF"/>
    <w:rsid w:val="00600DE1"/>
    <w:rsid w:val="006022EB"/>
    <w:rsid w:val="006041C9"/>
    <w:rsid w:val="00605807"/>
    <w:rsid w:val="006243E9"/>
    <w:rsid w:val="00624E57"/>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7175"/>
    <w:rsid w:val="006D1889"/>
    <w:rsid w:val="006E52F7"/>
    <w:rsid w:val="006E7991"/>
    <w:rsid w:val="006F7040"/>
    <w:rsid w:val="00707E5A"/>
    <w:rsid w:val="0071220A"/>
    <w:rsid w:val="00712F24"/>
    <w:rsid w:val="00714BAD"/>
    <w:rsid w:val="00724CCC"/>
    <w:rsid w:val="007302B7"/>
    <w:rsid w:val="00732AB2"/>
    <w:rsid w:val="00732EE8"/>
    <w:rsid w:val="007353C8"/>
    <w:rsid w:val="0075449C"/>
    <w:rsid w:val="007640E9"/>
    <w:rsid w:val="0076465C"/>
    <w:rsid w:val="0076740E"/>
    <w:rsid w:val="00782473"/>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26A8"/>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47A66"/>
    <w:rsid w:val="0085110D"/>
    <w:rsid w:val="008557FD"/>
    <w:rsid w:val="00861F3E"/>
    <w:rsid w:val="008634F4"/>
    <w:rsid w:val="00873D03"/>
    <w:rsid w:val="00874A5D"/>
    <w:rsid w:val="008760BD"/>
    <w:rsid w:val="00877E1A"/>
    <w:rsid w:val="00884EF8"/>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24A7A"/>
    <w:rsid w:val="00930994"/>
    <w:rsid w:val="009337B3"/>
    <w:rsid w:val="00935C73"/>
    <w:rsid w:val="0094798F"/>
    <w:rsid w:val="00950436"/>
    <w:rsid w:val="00964863"/>
    <w:rsid w:val="00966F8C"/>
    <w:rsid w:val="009679A0"/>
    <w:rsid w:val="00990A60"/>
    <w:rsid w:val="00995D61"/>
    <w:rsid w:val="009A152D"/>
    <w:rsid w:val="009A18A2"/>
    <w:rsid w:val="009A360D"/>
    <w:rsid w:val="009A4FD5"/>
    <w:rsid w:val="009A5FCA"/>
    <w:rsid w:val="009B6E81"/>
    <w:rsid w:val="009C3FA3"/>
    <w:rsid w:val="009C631A"/>
    <w:rsid w:val="009D1AC7"/>
    <w:rsid w:val="009D5A25"/>
    <w:rsid w:val="009D70A9"/>
    <w:rsid w:val="009E12BF"/>
    <w:rsid w:val="009E14A5"/>
    <w:rsid w:val="009E1FC2"/>
    <w:rsid w:val="009E3A01"/>
    <w:rsid w:val="00A010FD"/>
    <w:rsid w:val="00A122D0"/>
    <w:rsid w:val="00A14CE1"/>
    <w:rsid w:val="00A27F8E"/>
    <w:rsid w:val="00A315F9"/>
    <w:rsid w:val="00A340F9"/>
    <w:rsid w:val="00A4654D"/>
    <w:rsid w:val="00A572D1"/>
    <w:rsid w:val="00A62C0B"/>
    <w:rsid w:val="00A64E0D"/>
    <w:rsid w:val="00A67847"/>
    <w:rsid w:val="00A74886"/>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66EB"/>
    <w:rsid w:val="00BB1638"/>
    <w:rsid w:val="00BB2FED"/>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E2458"/>
    <w:rsid w:val="00CE7521"/>
    <w:rsid w:val="00D00CC7"/>
    <w:rsid w:val="00D01A3F"/>
    <w:rsid w:val="00D036E8"/>
    <w:rsid w:val="00D052F2"/>
    <w:rsid w:val="00D06310"/>
    <w:rsid w:val="00D156AA"/>
    <w:rsid w:val="00D20CC5"/>
    <w:rsid w:val="00D250D0"/>
    <w:rsid w:val="00D26D32"/>
    <w:rsid w:val="00D27609"/>
    <w:rsid w:val="00D46FBA"/>
    <w:rsid w:val="00D508AF"/>
    <w:rsid w:val="00D509EB"/>
    <w:rsid w:val="00D53005"/>
    <w:rsid w:val="00D618CF"/>
    <w:rsid w:val="00D63591"/>
    <w:rsid w:val="00D63B48"/>
    <w:rsid w:val="00D648A9"/>
    <w:rsid w:val="00D66664"/>
    <w:rsid w:val="00D70743"/>
    <w:rsid w:val="00D9307E"/>
    <w:rsid w:val="00D96A1A"/>
    <w:rsid w:val="00DA3568"/>
    <w:rsid w:val="00DA3AEF"/>
    <w:rsid w:val="00DA4B46"/>
    <w:rsid w:val="00DB303B"/>
    <w:rsid w:val="00DB36D3"/>
    <w:rsid w:val="00DB3A88"/>
    <w:rsid w:val="00DB6EFA"/>
    <w:rsid w:val="00DC733B"/>
    <w:rsid w:val="00DD0461"/>
    <w:rsid w:val="00DD304C"/>
    <w:rsid w:val="00E00C8B"/>
    <w:rsid w:val="00E1104B"/>
    <w:rsid w:val="00E1295B"/>
    <w:rsid w:val="00E22EE2"/>
    <w:rsid w:val="00E25DA8"/>
    <w:rsid w:val="00E30A50"/>
    <w:rsid w:val="00E35733"/>
    <w:rsid w:val="00E44FFE"/>
    <w:rsid w:val="00E50802"/>
    <w:rsid w:val="00E528A2"/>
    <w:rsid w:val="00E55A7D"/>
    <w:rsid w:val="00E61F1D"/>
    <w:rsid w:val="00E6485C"/>
    <w:rsid w:val="00E6566C"/>
    <w:rsid w:val="00E66488"/>
    <w:rsid w:val="00E70418"/>
    <w:rsid w:val="00E70A6E"/>
    <w:rsid w:val="00E70AED"/>
    <w:rsid w:val="00E72A4E"/>
    <w:rsid w:val="00E76FBE"/>
    <w:rsid w:val="00E8516F"/>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1A2D"/>
    <w:rsid w:val="00EF42E1"/>
    <w:rsid w:val="00F02DBF"/>
    <w:rsid w:val="00F0341F"/>
    <w:rsid w:val="00F1044F"/>
    <w:rsid w:val="00F105FC"/>
    <w:rsid w:val="00F17B5F"/>
    <w:rsid w:val="00F24B2E"/>
    <w:rsid w:val="00F25510"/>
    <w:rsid w:val="00F2651B"/>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D76EA"/>
    <w:rsid w:val="00FE0FBF"/>
    <w:rsid w:val="00FE2D27"/>
    <w:rsid w:val="00FE2DC0"/>
    <w:rsid w:val="00FE43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793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774742502">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uv.fr/pid25535/bulletin_officiel.html?cid_bo=743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1191&amp;idArticle=LEGIARTI000006525128&amp;dateTexte=&amp;categorieLien=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france.gouv.fr/affichCodeArticle.do?idArticle=LEGIARTI000006524371&amp;cidTexte=LEGITEXT000006071191" TargetMode="External"/><Relationship Id="rId4" Type="http://schemas.microsoft.com/office/2007/relationships/stylesWithEffects" Target="stylesWithEffects.xml"/><Relationship Id="rId9" Type="http://schemas.openxmlformats.org/officeDocument/2006/relationships/hyperlink" Target="https://www.legifrance.gouv.fr/affichCodeArticle.do;jsessionid=9EDE177EDDC09B2F3ED0754D9021BAEF.tplgfr27s_2?idArticle=LEGIARTI000038902126&amp;cidTexte=LEGITEXT000006071191&amp;categorieLien=id&amp;dateTexte=" TargetMode="External"/><Relationship Id="rId14" Type="http://schemas.openxmlformats.org/officeDocument/2006/relationships/image" Target="file:///C:\Users\Utilisateur\Pictures\qualeduc\visuel_Qualeduc_4_violet.jp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39C6-53B5-45E1-88FF-ADACBF3D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581</Words>
  <Characters>4302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DGESCO A22</cp:lastModifiedBy>
  <cp:revision>12</cp:revision>
  <cp:lastPrinted>2020-08-20T14:58:00Z</cp:lastPrinted>
  <dcterms:created xsi:type="dcterms:W3CDTF">2020-08-12T12:57:00Z</dcterms:created>
  <dcterms:modified xsi:type="dcterms:W3CDTF">2020-10-08T13:18:00Z</dcterms:modified>
</cp:coreProperties>
</file>