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AF51" w14:textId="1A6FD10C" w:rsidR="00213282" w:rsidRPr="00E92771" w:rsidRDefault="005323F5" w:rsidP="002E434A">
      <w:pPr>
        <w:pStyle w:val="Titre1"/>
        <w:spacing w:before="240" w:after="480" w:line="240" w:lineRule="auto"/>
        <w:jc w:val="both"/>
        <w:rPr>
          <w:sz w:val="20"/>
        </w:rPr>
      </w:pPr>
      <w:r>
        <w:rPr>
          <w:sz w:val="20"/>
        </w:rPr>
        <w:t xml:space="preserve">Annexe 1 - </w:t>
      </w:r>
      <w:r w:rsidR="00213282" w:rsidRPr="00E92771">
        <w:rPr>
          <w:sz w:val="20"/>
        </w:rPr>
        <w:t>Définition des procédures relatives à la demande d’ouverture, de fermeture ou de transfert de sections binationales Abibac, Bachibac et Esabac dans les l</w:t>
      </w:r>
      <w:r w:rsidR="008B375D" w:rsidRPr="00E92771">
        <w:rPr>
          <w:sz w:val="20"/>
        </w:rPr>
        <w:t>ycées à la rentrée scolaire 202</w:t>
      </w:r>
      <w:r w:rsidR="002E434A">
        <w:rPr>
          <w:sz w:val="20"/>
        </w:rPr>
        <w:t>3</w:t>
      </w:r>
      <w:r w:rsidR="00213282" w:rsidRPr="00E92771">
        <w:rPr>
          <w:sz w:val="20"/>
        </w:rPr>
        <w:t>, en France et dans les établissements d’enseignement français à l’étranger</w:t>
      </w:r>
    </w:p>
    <w:p w14:paraId="43008B05" w14:textId="77777777" w:rsidR="00213282" w:rsidRPr="00E92771" w:rsidRDefault="00213282" w:rsidP="007278F9">
      <w:pPr>
        <w:pStyle w:val="Titre1"/>
        <w:numPr>
          <w:ilvl w:val="0"/>
          <w:numId w:val="2"/>
        </w:numPr>
        <w:spacing w:after="120"/>
        <w:ind w:left="714" w:hanging="357"/>
        <w:jc w:val="both"/>
        <w:rPr>
          <w:sz w:val="20"/>
        </w:rPr>
      </w:pPr>
      <w:r w:rsidRPr="00E92771">
        <w:rPr>
          <w:sz w:val="20"/>
        </w:rPr>
        <w:t>Demande d’ouverture d’une section binationale</w:t>
      </w:r>
    </w:p>
    <w:p w14:paraId="06E21B6E" w14:textId="56B6D748" w:rsidR="00213282" w:rsidRPr="00E92771" w:rsidRDefault="00213282" w:rsidP="002E434A">
      <w:pPr>
        <w:pStyle w:val="Textedesaisie"/>
        <w:tabs>
          <w:tab w:val="left" w:pos="2020"/>
        </w:tabs>
        <w:spacing w:after="240" w:line="240" w:lineRule="auto"/>
        <w:jc w:val="both"/>
        <w:rPr>
          <w:rFonts w:cs="Arial"/>
          <w:sz w:val="20"/>
        </w:rPr>
      </w:pPr>
      <w:r w:rsidRPr="00E92771">
        <w:rPr>
          <w:rFonts w:cs="Arial"/>
          <w:sz w:val="20"/>
        </w:rPr>
        <w:t xml:space="preserve">La version consolidée de l’ensemble des textes réglementaires applicables aux sections binationales est consultable </w:t>
      </w:r>
      <w:r w:rsidR="002A7CD4">
        <w:rPr>
          <w:rFonts w:cs="Arial"/>
          <w:sz w:val="20"/>
        </w:rPr>
        <w:t>sur le</w:t>
      </w:r>
      <w:r w:rsidRPr="00E92771">
        <w:rPr>
          <w:rFonts w:cs="Arial"/>
          <w:sz w:val="20"/>
        </w:rPr>
        <w:t xml:space="preserve"> portail Eduscol à l’adresse suivante :</w:t>
      </w:r>
      <w:r w:rsidR="00B044BE" w:rsidRPr="00E92771">
        <w:rPr>
          <w:rFonts w:cs="Arial"/>
          <w:sz w:val="20"/>
        </w:rPr>
        <w:t xml:space="preserve"> </w:t>
      </w:r>
      <w:hyperlink r:id="rId8" w:history="1">
        <w:r w:rsidRPr="00E92771">
          <w:rPr>
            <w:rStyle w:val="Lienhypertexte"/>
            <w:rFonts w:cs="Arial"/>
            <w:sz w:val="20"/>
          </w:rPr>
          <w:t>http://eduscol.ed</w:t>
        </w:r>
        <w:bookmarkStart w:id="0" w:name="_GoBack"/>
        <w:bookmarkEnd w:id="0"/>
        <w:r w:rsidRPr="00E92771">
          <w:rPr>
            <w:rStyle w:val="Lienhypertexte"/>
            <w:rFonts w:cs="Arial"/>
            <w:sz w:val="20"/>
          </w:rPr>
          <w:t>ucation.fr/sections-binationales</w:t>
        </w:r>
      </w:hyperlink>
    </w:p>
    <w:p w14:paraId="2B4311EB" w14:textId="7A959CF5" w:rsidR="00213282" w:rsidRPr="00B343EF" w:rsidRDefault="00213282" w:rsidP="002E434A">
      <w:pPr>
        <w:pStyle w:val="Titre2"/>
        <w:jc w:val="both"/>
        <w:rPr>
          <w:sz w:val="20"/>
          <w:u w:val="none"/>
        </w:rPr>
      </w:pPr>
      <w:r w:rsidRPr="00E92771">
        <w:rPr>
          <w:sz w:val="20"/>
        </w:rPr>
        <w:t>Établissements éligibles</w:t>
      </w:r>
      <w:r w:rsidR="00B343EF">
        <w:rPr>
          <w:sz w:val="20"/>
          <w:u w:val="none"/>
        </w:rPr>
        <w:t> :</w:t>
      </w:r>
    </w:p>
    <w:p w14:paraId="47133EBC" w14:textId="77777777" w:rsidR="00213282" w:rsidRPr="00E92771" w:rsidRDefault="00213282" w:rsidP="007278F9">
      <w:pPr>
        <w:pStyle w:val="Textedesaisie"/>
        <w:tabs>
          <w:tab w:val="left" w:pos="2020"/>
        </w:tabs>
        <w:spacing w:before="120" w:after="120"/>
        <w:jc w:val="both"/>
        <w:rPr>
          <w:rFonts w:cs="Arial"/>
          <w:sz w:val="20"/>
        </w:rPr>
      </w:pPr>
      <w:r w:rsidRPr="00E92771">
        <w:rPr>
          <w:rFonts w:cs="Arial"/>
          <w:sz w:val="20"/>
        </w:rPr>
        <w:t>Sont éligibles à l’ouverture d’une section binationale :</w:t>
      </w:r>
    </w:p>
    <w:p w14:paraId="485A8E62" w14:textId="77777777" w:rsidR="00213282" w:rsidRPr="00E92771" w:rsidRDefault="00213282" w:rsidP="002E434A">
      <w:pPr>
        <w:pStyle w:val="Textedesaisie"/>
        <w:numPr>
          <w:ilvl w:val="0"/>
          <w:numId w:val="1"/>
        </w:numPr>
        <w:tabs>
          <w:tab w:val="left" w:pos="2020"/>
        </w:tabs>
        <w:spacing w:before="120" w:line="240" w:lineRule="auto"/>
        <w:ind w:left="431" w:hanging="357"/>
        <w:jc w:val="both"/>
        <w:rPr>
          <w:rFonts w:cs="Arial"/>
          <w:sz w:val="20"/>
        </w:rPr>
      </w:pPr>
      <w:r w:rsidRPr="00E92771">
        <w:rPr>
          <w:rFonts w:cs="Arial"/>
          <w:b/>
          <w:sz w:val="20"/>
        </w:rPr>
        <w:t>en France</w:t>
      </w:r>
      <w:r w:rsidRPr="00E92771">
        <w:rPr>
          <w:rFonts w:cs="Arial"/>
          <w:sz w:val="20"/>
        </w:rPr>
        <w:t xml:space="preserve"> : les lycées publics et privés sous contrat proposant un enseignement général et/ou, pour une section Esabac, un enseignement technologique de la série </w:t>
      </w:r>
      <w:r w:rsidR="003D3FE1" w:rsidRPr="00E92771">
        <w:rPr>
          <w:rFonts w:cs="Arial"/>
          <w:sz w:val="20"/>
        </w:rPr>
        <w:t>sciences et technologies du management et de la gestion (</w:t>
      </w:r>
      <w:r w:rsidRPr="00E92771">
        <w:rPr>
          <w:rFonts w:cs="Arial"/>
          <w:sz w:val="20"/>
        </w:rPr>
        <w:t>STMG</w:t>
      </w:r>
      <w:r w:rsidR="003D3FE1" w:rsidRPr="00E92771">
        <w:rPr>
          <w:rFonts w:cs="Arial"/>
          <w:sz w:val="20"/>
        </w:rPr>
        <w:t>)</w:t>
      </w:r>
      <w:r w:rsidRPr="00E92771">
        <w:rPr>
          <w:rFonts w:cs="Arial"/>
          <w:sz w:val="20"/>
        </w:rPr>
        <w:t> ;</w:t>
      </w:r>
    </w:p>
    <w:p w14:paraId="55152882" w14:textId="77777777" w:rsidR="00213282" w:rsidRPr="00E92771" w:rsidRDefault="00213282" w:rsidP="002E434A">
      <w:pPr>
        <w:pStyle w:val="Textedesaisie"/>
        <w:numPr>
          <w:ilvl w:val="0"/>
          <w:numId w:val="1"/>
        </w:numPr>
        <w:tabs>
          <w:tab w:val="left" w:pos="2020"/>
        </w:tabs>
        <w:spacing w:after="120" w:line="240" w:lineRule="auto"/>
        <w:ind w:left="431" w:hanging="357"/>
        <w:contextualSpacing/>
        <w:jc w:val="both"/>
        <w:rPr>
          <w:rFonts w:cs="Arial"/>
          <w:b/>
          <w:sz w:val="20"/>
        </w:rPr>
      </w:pPr>
      <w:r w:rsidRPr="00E92771">
        <w:rPr>
          <w:rFonts w:cs="Arial"/>
          <w:b/>
          <w:sz w:val="20"/>
        </w:rPr>
        <w:t>à l’étranger</w:t>
      </w:r>
      <w:r w:rsidRPr="00E92771">
        <w:rPr>
          <w:rFonts w:cs="Arial"/>
          <w:sz w:val="20"/>
        </w:rPr>
        <w:t> : les établissements d’enseignement français homologués pour les classes de seconde, première et terminale</w:t>
      </w:r>
      <w:r w:rsidRPr="00E92771">
        <w:rPr>
          <w:rStyle w:val="Appelnotedebasdep"/>
          <w:rFonts w:cs="Arial"/>
          <w:sz w:val="20"/>
        </w:rPr>
        <w:footnoteReference w:id="1"/>
      </w:r>
      <w:r w:rsidRPr="00E92771">
        <w:rPr>
          <w:rFonts w:cs="Arial"/>
          <w:sz w:val="20"/>
        </w:rPr>
        <w:t>.</w:t>
      </w:r>
    </w:p>
    <w:p w14:paraId="27BFD413" w14:textId="7E7318D4" w:rsidR="00213282" w:rsidRPr="00B343EF" w:rsidRDefault="00213282" w:rsidP="002E434A">
      <w:pPr>
        <w:pStyle w:val="Titre2"/>
        <w:jc w:val="both"/>
        <w:rPr>
          <w:sz w:val="20"/>
          <w:u w:val="none"/>
        </w:rPr>
      </w:pPr>
      <w:r w:rsidRPr="00E92771">
        <w:rPr>
          <w:sz w:val="20"/>
        </w:rPr>
        <w:t>Conditions d’ouverture d’une section binationale dans la voie générale et dans la série STMG en Esabac</w:t>
      </w:r>
      <w:r w:rsidR="00B343EF">
        <w:rPr>
          <w:sz w:val="20"/>
          <w:u w:val="none"/>
        </w:rPr>
        <w:t> :</w:t>
      </w:r>
    </w:p>
    <w:p w14:paraId="0537B65F" w14:textId="77777777" w:rsidR="00213282" w:rsidRPr="00E92771" w:rsidRDefault="00213282" w:rsidP="007278F9">
      <w:pPr>
        <w:pStyle w:val="Textedesaisie"/>
        <w:tabs>
          <w:tab w:val="left" w:pos="2020"/>
        </w:tabs>
        <w:spacing w:before="120" w:after="120" w:line="240" w:lineRule="auto"/>
        <w:jc w:val="both"/>
        <w:rPr>
          <w:rFonts w:cs="Arial"/>
          <w:sz w:val="20"/>
        </w:rPr>
      </w:pPr>
      <w:r w:rsidRPr="00E92771">
        <w:rPr>
          <w:rFonts w:cs="Arial"/>
          <w:sz w:val="20"/>
        </w:rPr>
        <w:t>L’ouverture d’une section binationale Abibac, Bachibac ou Esabac</w:t>
      </w:r>
      <w:r w:rsidRPr="00E92771" w:rsidDel="00CD60C1">
        <w:rPr>
          <w:rFonts w:cs="Arial"/>
          <w:sz w:val="20"/>
        </w:rPr>
        <w:t xml:space="preserve"> </w:t>
      </w:r>
      <w:r w:rsidRPr="00E92771">
        <w:rPr>
          <w:rFonts w:cs="Arial"/>
          <w:sz w:val="20"/>
        </w:rPr>
        <w:t>dans la voie générale ou technologique a lieu dans les conditions suivantes :</w:t>
      </w:r>
    </w:p>
    <w:p w14:paraId="455C0958" w14:textId="77777777" w:rsidR="00213282" w:rsidRPr="00E92771" w:rsidRDefault="00213282" w:rsidP="002E434A">
      <w:pPr>
        <w:pStyle w:val="Textedesaisie"/>
        <w:numPr>
          <w:ilvl w:val="0"/>
          <w:numId w:val="1"/>
        </w:numPr>
        <w:tabs>
          <w:tab w:val="left" w:pos="2020"/>
        </w:tabs>
        <w:spacing w:before="120" w:line="240" w:lineRule="auto"/>
        <w:ind w:left="431" w:hanging="357"/>
        <w:jc w:val="both"/>
        <w:rPr>
          <w:rFonts w:cs="Arial"/>
          <w:b/>
          <w:sz w:val="20"/>
        </w:rPr>
      </w:pPr>
      <w:r w:rsidRPr="00E92771">
        <w:rPr>
          <w:rFonts w:cs="Arial"/>
          <w:b/>
          <w:sz w:val="20"/>
        </w:rPr>
        <w:t>enseignements spécifiques dans la voie générale </w:t>
      </w:r>
      <w:r w:rsidRPr="00E92771">
        <w:rPr>
          <w:rFonts w:cs="Arial"/>
          <w:sz w:val="20"/>
        </w:rPr>
        <w:t>: un enseignement de langue et littérature et un enseignement d’histoire-géographie dispensé dans la langue de la section (DNL)</w:t>
      </w:r>
      <w:r w:rsidRPr="00E92771">
        <w:rPr>
          <w:rFonts w:cs="Arial"/>
          <w:sz w:val="20"/>
          <w:vertAlign w:val="superscript"/>
        </w:rPr>
        <w:footnoteReference w:id="2"/>
      </w:r>
      <w:r w:rsidRPr="00E92771">
        <w:rPr>
          <w:rFonts w:cs="Arial"/>
          <w:sz w:val="20"/>
        </w:rPr>
        <w:t> ;</w:t>
      </w:r>
    </w:p>
    <w:p w14:paraId="76DF3C99" w14:textId="77777777" w:rsidR="00213282" w:rsidRPr="00E92771" w:rsidRDefault="00213282" w:rsidP="002E434A">
      <w:pPr>
        <w:pStyle w:val="Textedesaisie"/>
        <w:numPr>
          <w:ilvl w:val="0"/>
          <w:numId w:val="1"/>
        </w:numPr>
        <w:tabs>
          <w:tab w:val="left" w:pos="2020"/>
        </w:tabs>
        <w:spacing w:line="240" w:lineRule="auto"/>
        <w:ind w:left="431" w:hanging="357"/>
        <w:jc w:val="both"/>
        <w:rPr>
          <w:rFonts w:cs="Arial"/>
          <w:b/>
          <w:sz w:val="20"/>
        </w:rPr>
      </w:pPr>
      <w:r w:rsidRPr="00E92771">
        <w:rPr>
          <w:rFonts w:cs="Arial"/>
          <w:b/>
          <w:sz w:val="20"/>
        </w:rPr>
        <w:t>enseignements spécifiques en Esabac dans la voie technologique</w:t>
      </w:r>
      <w:r w:rsidRPr="00E92771">
        <w:rPr>
          <w:rFonts w:cs="Arial"/>
          <w:sz w:val="20"/>
        </w:rPr>
        <w:t xml:space="preserve"> </w:t>
      </w:r>
      <w:r w:rsidRPr="00E92771">
        <w:rPr>
          <w:rFonts w:cs="Arial"/>
          <w:b/>
          <w:sz w:val="20"/>
        </w:rPr>
        <w:t>(série STMG)</w:t>
      </w:r>
      <w:r w:rsidRPr="00E92771">
        <w:rPr>
          <w:rFonts w:cs="Arial"/>
          <w:sz w:val="20"/>
        </w:rPr>
        <w:t> : un enseignement de langue, culture et communication et un enseignement technologique</w:t>
      </w:r>
      <w:r w:rsidR="00453CC9" w:rsidRPr="00E92771">
        <w:rPr>
          <w:rFonts w:cs="Arial"/>
          <w:sz w:val="20"/>
        </w:rPr>
        <w:t xml:space="preserve"> spécifique</w:t>
      </w:r>
      <w:r w:rsidRPr="00E92771">
        <w:rPr>
          <w:rFonts w:cs="Arial"/>
          <w:sz w:val="20"/>
        </w:rPr>
        <w:t xml:space="preserve"> dispensé da</w:t>
      </w:r>
      <w:r w:rsidR="00B044BE" w:rsidRPr="00E92771">
        <w:rPr>
          <w:rFonts w:cs="Arial"/>
          <w:sz w:val="20"/>
        </w:rPr>
        <w:t>ns la langue de la section</w:t>
      </w:r>
      <w:r w:rsidR="00B044BE" w:rsidRPr="00E92771">
        <w:rPr>
          <w:rFonts w:cs="Arial"/>
          <w:sz w:val="20"/>
          <w:vertAlign w:val="superscript"/>
        </w:rPr>
        <w:t> </w:t>
      </w:r>
      <w:r w:rsidRPr="00E92771">
        <w:rPr>
          <w:rFonts w:cs="Arial"/>
          <w:sz w:val="20"/>
        </w:rPr>
        <w:t>;</w:t>
      </w:r>
    </w:p>
    <w:p w14:paraId="6D24AC4B" w14:textId="77777777" w:rsidR="00213282" w:rsidRPr="00E92771" w:rsidRDefault="00213282" w:rsidP="002E434A">
      <w:pPr>
        <w:pStyle w:val="Textedesaisie"/>
        <w:numPr>
          <w:ilvl w:val="0"/>
          <w:numId w:val="1"/>
        </w:numPr>
        <w:tabs>
          <w:tab w:val="left" w:pos="2020"/>
        </w:tabs>
        <w:spacing w:line="240" w:lineRule="auto"/>
        <w:ind w:left="431" w:hanging="357"/>
        <w:jc w:val="both"/>
        <w:rPr>
          <w:rFonts w:cs="Arial"/>
          <w:b/>
          <w:sz w:val="20"/>
        </w:rPr>
      </w:pPr>
      <w:r w:rsidRPr="00E92771">
        <w:rPr>
          <w:rFonts w:cs="Arial"/>
          <w:b/>
          <w:sz w:val="20"/>
        </w:rPr>
        <w:t>organisation de la formation</w:t>
      </w:r>
      <w:r w:rsidRPr="00E92771">
        <w:rPr>
          <w:rFonts w:cs="Arial"/>
          <w:sz w:val="20"/>
        </w:rPr>
        <w:t> : le parcours de formation des sections binationales dure trois ans dans la voie générale et deux ans pour les sections Esabac en série STMG (classes de première et de terminale). L’existence préalable dans le lycée d’une section Esabac en classe de seconde est un atout pour l’ouverture d’une section Esabac en série STMG, car elle permet de proposer un parcours de formation continue dès la classe de seconde ;</w:t>
      </w:r>
    </w:p>
    <w:p w14:paraId="32F2BD0C" w14:textId="53D9BE70" w:rsidR="00213282" w:rsidRPr="00E92771" w:rsidRDefault="00213282" w:rsidP="002E434A">
      <w:pPr>
        <w:pStyle w:val="Textedesaisie"/>
        <w:numPr>
          <w:ilvl w:val="0"/>
          <w:numId w:val="1"/>
        </w:numPr>
        <w:tabs>
          <w:tab w:val="left" w:pos="2020"/>
        </w:tabs>
        <w:spacing w:after="160" w:line="240" w:lineRule="auto"/>
        <w:ind w:left="431" w:hanging="357"/>
        <w:jc w:val="both"/>
        <w:rPr>
          <w:rFonts w:cs="Arial"/>
          <w:b/>
          <w:sz w:val="20"/>
        </w:rPr>
      </w:pPr>
      <w:r w:rsidRPr="00E92771">
        <w:rPr>
          <w:rFonts w:cs="Arial"/>
          <w:b/>
          <w:sz w:val="20"/>
        </w:rPr>
        <w:t>calendrier d’ouverture</w:t>
      </w:r>
      <w:r w:rsidR="008B375D" w:rsidRPr="00E92771">
        <w:rPr>
          <w:rFonts w:cs="Arial"/>
          <w:sz w:val="20"/>
        </w:rPr>
        <w:t> : à la rentrée scolaire 202</w:t>
      </w:r>
      <w:r w:rsidR="004F56E0">
        <w:rPr>
          <w:rFonts w:cs="Arial"/>
          <w:sz w:val="20"/>
        </w:rPr>
        <w:t>3</w:t>
      </w:r>
      <w:r w:rsidRPr="00E92771">
        <w:rPr>
          <w:rFonts w:cs="Arial"/>
          <w:sz w:val="20"/>
        </w:rPr>
        <w:t>, les sections binationales dont le dossier est accepté ouvriront en classe de seconde pour la voie générale et en classe de première pour les sections Esabac en série STMG. </w:t>
      </w:r>
    </w:p>
    <w:p w14:paraId="254B3C52" w14:textId="75BD6DBF" w:rsidR="00213282" w:rsidRPr="00E92771" w:rsidRDefault="00213282" w:rsidP="002E434A">
      <w:pPr>
        <w:pStyle w:val="Textedesaisie"/>
        <w:tabs>
          <w:tab w:val="left" w:pos="2020"/>
        </w:tabs>
        <w:spacing w:before="120" w:after="120" w:line="240" w:lineRule="auto"/>
        <w:jc w:val="both"/>
        <w:rPr>
          <w:rFonts w:cs="Arial"/>
          <w:sz w:val="20"/>
        </w:rPr>
      </w:pPr>
      <w:r w:rsidRPr="00E92771">
        <w:rPr>
          <w:rFonts w:cs="Arial"/>
          <w:sz w:val="20"/>
        </w:rPr>
        <w:t>Toutefois, si le contexte le justifie, une demande simultanée peut permettre</w:t>
      </w:r>
      <w:r w:rsidR="004F56E0">
        <w:rPr>
          <w:rFonts w:cs="Arial"/>
          <w:sz w:val="20"/>
        </w:rPr>
        <w:t xml:space="preserve"> l’ouverture dès la rentrée 2023</w:t>
      </w:r>
      <w:r w:rsidRPr="00E92771">
        <w:rPr>
          <w:rFonts w:cs="Arial"/>
          <w:sz w:val="20"/>
        </w:rPr>
        <w:t xml:space="preserve"> des classes de seconde et de première pour la voie générale. Dans tous les cas, l’ouverture de la section binationale en classe de terminale intervient un an après son ouverture en classe de première.</w:t>
      </w:r>
    </w:p>
    <w:p w14:paraId="5255C9CA" w14:textId="77777777" w:rsidR="008B375D" w:rsidRPr="00E92771" w:rsidRDefault="008B375D" w:rsidP="00213282">
      <w:pPr>
        <w:pStyle w:val="Titre2"/>
      </w:pPr>
      <w:r w:rsidRPr="00E92771">
        <w:br w:type="page"/>
      </w:r>
    </w:p>
    <w:p w14:paraId="402B2678" w14:textId="7375D7CB" w:rsidR="00213282" w:rsidRPr="00B343EF" w:rsidRDefault="00213282" w:rsidP="002E434A">
      <w:pPr>
        <w:pStyle w:val="Titre2"/>
        <w:jc w:val="both"/>
        <w:rPr>
          <w:sz w:val="20"/>
          <w:u w:val="none"/>
        </w:rPr>
      </w:pPr>
      <w:r w:rsidRPr="00E92771">
        <w:rPr>
          <w:sz w:val="20"/>
        </w:rPr>
        <w:lastRenderedPageBreak/>
        <w:t>Profil des enseignants de section binationale</w:t>
      </w:r>
      <w:r w:rsidR="00B343EF">
        <w:rPr>
          <w:sz w:val="20"/>
          <w:u w:val="none"/>
        </w:rPr>
        <w:t> :</w:t>
      </w:r>
    </w:p>
    <w:p w14:paraId="526FAC80" w14:textId="77777777" w:rsidR="00213282" w:rsidRPr="00E92771" w:rsidRDefault="00213282" w:rsidP="007278F9">
      <w:pPr>
        <w:pStyle w:val="Textedesaisie"/>
        <w:tabs>
          <w:tab w:val="left" w:pos="2020"/>
        </w:tabs>
        <w:spacing w:before="120" w:after="120" w:line="240" w:lineRule="auto"/>
        <w:jc w:val="both"/>
        <w:rPr>
          <w:rFonts w:cs="Arial"/>
          <w:sz w:val="20"/>
        </w:rPr>
      </w:pPr>
      <w:r w:rsidRPr="00E92771">
        <w:rPr>
          <w:rFonts w:cs="Arial"/>
          <w:sz w:val="20"/>
        </w:rPr>
        <w:t>Les compétences attendues des enseignants de sections binationales sont les suivantes :</w:t>
      </w:r>
    </w:p>
    <w:p w14:paraId="21397B5A" w14:textId="1F768427" w:rsidR="00213282" w:rsidRPr="00E92771" w:rsidRDefault="00213282" w:rsidP="002E434A">
      <w:pPr>
        <w:pStyle w:val="Textedesaisie"/>
        <w:numPr>
          <w:ilvl w:val="0"/>
          <w:numId w:val="1"/>
        </w:numPr>
        <w:tabs>
          <w:tab w:val="left" w:pos="2020"/>
        </w:tabs>
        <w:spacing w:line="240" w:lineRule="auto"/>
        <w:ind w:left="431" w:hanging="357"/>
        <w:jc w:val="both"/>
        <w:rPr>
          <w:rFonts w:cs="Arial"/>
          <w:b/>
          <w:sz w:val="20"/>
        </w:rPr>
      </w:pPr>
      <w:r w:rsidRPr="00E92771">
        <w:rPr>
          <w:rFonts w:cs="Arial"/>
          <w:b/>
          <w:sz w:val="20"/>
        </w:rPr>
        <w:t xml:space="preserve">enseignants de </w:t>
      </w:r>
      <w:r w:rsidR="00453CC9" w:rsidRPr="00E92771">
        <w:rPr>
          <w:rFonts w:cs="Arial"/>
          <w:b/>
          <w:sz w:val="20"/>
        </w:rPr>
        <w:t>discipline non linguistique</w:t>
      </w:r>
      <w:r w:rsidRPr="00E92771">
        <w:rPr>
          <w:rFonts w:cs="Arial"/>
          <w:sz w:val="20"/>
        </w:rPr>
        <w:t> : maîtrise de la langue de la section (attestée par la certification complémentaire</w:t>
      </w:r>
      <w:r w:rsidR="008B375D" w:rsidRPr="00E92771">
        <w:rPr>
          <w:rFonts w:cs="Arial"/>
          <w:sz w:val="20"/>
        </w:rPr>
        <w:t> </w:t>
      </w:r>
      <w:r w:rsidR="004744A7">
        <w:rPr>
          <w:rFonts w:cs="Arial"/>
          <w:sz w:val="20"/>
        </w:rPr>
        <w:t>dans le secteur disciplinaire « </w:t>
      </w:r>
      <w:r w:rsidR="00DC3BE5" w:rsidRPr="00E92771">
        <w:rPr>
          <w:rFonts w:cs="Arial"/>
          <w:sz w:val="20"/>
        </w:rPr>
        <w:t>enseignement en langue étrangère dans un</w:t>
      </w:r>
      <w:r w:rsidR="004744A7">
        <w:rPr>
          <w:rFonts w:cs="Arial"/>
          <w:sz w:val="20"/>
        </w:rPr>
        <w:t>e discipline non linguistique »</w:t>
      </w:r>
      <w:r w:rsidR="00DC3BE5" w:rsidRPr="00E92771">
        <w:rPr>
          <w:rFonts w:cs="Arial"/>
          <w:sz w:val="20"/>
        </w:rPr>
        <w:t>) ;</w:t>
      </w:r>
    </w:p>
    <w:p w14:paraId="353DDECC" w14:textId="77777777" w:rsidR="00213282" w:rsidRPr="00E92771" w:rsidRDefault="00213282" w:rsidP="002E434A">
      <w:pPr>
        <w:pStyle w:val="Textedesaisie"/>
        <w:numPr>
          <w:ilvl w:val="0"/>
          <w:numId w:val="1"/>
        </w:numPr>
        <w:tabs>
          <w:tab w:val="left" w:pos="2020"/>
        </w:tabs>
        <w:spacing w:after="120" w:line="240" w:lineRule="auto"/>
        <w:ind w:left="431" w:hanging="357"/>
        <w:jc w:val="both"/>
        <w:rPr>
          <w:rFonts w:cs="Arial"/>
          <w:b/>
          <w:sz w:val="20"/>
        </w:rPr>
      </w:pPr>
      <w:r w:rsidRPr="00E92771">
        <w:rPr>
          <w:rFonts w:cs="Arial"/>
          <w:b/>
          <w:sz w:val="20"/>
        </w:rPr>
        <w:t>enseignants de langue</w:t>
      </w:r>
      <w:r w:rsidRPr="00E92771">
        <w:rPr>
          <w:rFonts w:cs="Arial"/>
          <w:sz w:val="20"/>
        </w:rPr>
        <w:t> : capacité à mettre en œuvre le programme spécifique de langue et littérature des sections bi</w:t>
      </w:r>
      <w:r w:rsidR="00CB455A" w:rsidRPr="00E92771">
        <w:rPr>
          <w:rFonts w:cs="Arial"/>
          <w:sz w:val="20"/>
        </w:rPr>
        <w:t xml:space="preserve">nationales de la voie générale ou </w:t>
      </w:r>
      <w:r w:rsidRPr="00E92771">
        <w:rPr>
          <w:rFonts w:cs="Arial"/>
          <w:sz w:val="20"/>
        </w:rPr>
        <w:t>de la</w:t>
      </w:r>
      <w:r w:rsidR="00CB455A" w:rsidRPr="00E92771">
        <w:rPr>
          <w:rFonts w:cs="Arial"/>
          <w:sz w:val="20"/>
        </w:rPr>
        <w:t>ngue, culture et communication pour l</w:t>
      </w:r>
      <w:r w:rsidRPr="00E92771">
        <w:rPr>
          <w:rFonts w:cs="Arial"/>
          <w:sz w:val="20"/>
        </w:rPr>
        <w:t>es sections</w:t>
      </w:r>
      <w:r w:rsidR="00DC3BE5" w:rsidRPr="00E92771">
        <w:rPr>
          <w:rFonts w:cs="Arial"/>
          <w:sz w:val="20"/>
        </w:rPr>
        <w:t> </w:t>
      </w:r>
      <w:r w:rsidRPr="00E92771">
        <w:rPr>
          <w:rFonts w:cs="Arial"/>
          <w:sz w:val="20"/>
        </w:rPr>
        <w:t>Esabac de la série STMG.</w:t>
      </w:r>
    </w:p>
    <w:p w14:paraId="21990D4E" w14:textId="77777777" w:rsidR="00213282" w:rsidRPr="00E92771" w:rsidRDefault="00213282" w:rsidP="002E434A">
      <w:pPr>
        <w:pStyle w:val="Textedesaisie"/>
        <w:tabs>
          <w:tab w:val="left" w:pos="2020"/>
        </w:tabs>
        <w:spacing w:after="120" w:line="240" w:lineRule="auto"/>
        <w:jc w:val="both"/>
        <w:rPr>
          <w:rFonts w:cs="Arial"/>
          <w:sz w:val="20"/>
        </w:rPr>
      </w:pPr>
      <w:r w:rsidRPr="00E92771">
        <w:rPr>
          <w:rFonts w:cs="Arial"/>
          <w:sz w:val="20"/>
        </w:rPr>
        <w:t>Par ailleurs, quelles que soient leurs disciplines, il est attendu des enseignants des sections binationales qu’ils disposent des compétences suivantes :</w:t>
      </w:r>
    </w:p>
    <w:p w14:paraId="07A030F9" w14:textId="77777777" w:rsidR="00213282" w:rsidRPr="00E92771" w:rsidRDefault="00213282" w:rsidP="002E434A">
      <w:pPr>
        <w:pStyle w:val="Textedesaisie"/>
        <w:numPr>
          <w:ilvl w:val="0"/>
          <w:numId w:val="1"/>
        </w:numPr>
        <w:tabs>
          <w:tab w:val="left" w:pos="2020"/>
        </w:tabs>
        <w:spacing w:line="240" w:lineRule="auto"/>
        <w:ind w:left="431" w:hanging="357"/>
        <w:jc w:val="both"/>
        <w:rPr>
          <w:rFonts w:cs="Arial"/>
          <w:b/>
          <w:sz w:val="20"/>
        </w:rPr>
      </w:pPr>
      <w:r w:rsidRPr="00E92771">
        <w:rPr>
          <w:rFonts w:cs="Arial"/>
          <w:b/>
          <w:sz w:val="20"/>
        </w:rPr>
        <w:t>compétences interculturelles</w:t>
      </w:r>
      <w:r w:rsidRPr="00E92771">
        <w:rPr>
          <w:rFonts w:cs="Arial"/>
          <w:sz w:val="20"/>
        </w:rPr>
        <w:t> : un parcours dans le pays de la section est bienvenu ;</w:t>
      </w:r>
    </w:p>
    <w:p w14:paraId="27836673" w14:textId="5B6D26B0" w:rsidR="00213282" w:rsidRPr="00E92771" w:rsidRDefault="00213282" w:rsidP="002E434A">
      <w:pPr>
        <w:pStyle w:val="Textedesaisie"/>
        <w:numPr>
          <w:ilvl w:val="0"/>
          <w:numId w:val="1"/>
        </w:numPr>
        <w:tabs>
          <w:tab w:val="left" w:pos="2020"/>
        </w:tabs>
        <w:spacing w:line="240" w:lineRule="auto"/>
        <w:ind w:left="431" w:hanging="357"/>
        <w:jc w:val="both"/>
        <w:rPr>
          <w:rFonts w:cs="Arial"/>
          <w:b/>
          <w:sz w:val="20"/>
        </w:rPr>
      </w:pPr>
      <w:r w:rsidRPr="00E92771">
        <w:rPr>
          <w:rFonts w:cs="Arial"/>
          <w:b/>
          <w:sz w:val="20"/>
        </w:rPr>
        <w:t>capacité de travail et de recherche en équipe</w:t>
      </w:r>
      <w:r w:rsidR="00FA20AD" w:rsidRPr="00E92771">
        <w:rPr>
          <w:rFonts w:cs="Arial"/>
        </w:rPr>
        <w:t>,</w:t>
      </w:r>
      <w:r w:rsidR="00FA20AD" w:rsidRPr="00E92771">
        <w:rPr>
          <w:rFonts w:cs="Arial"/>
          <w:sz w:val="20"/>
        </w:rPr>
        <w:t xml:space="preserve"> en particulier avec des partenaires étrangers ;</w:t>
      </w:r>
    </w:p>
    <w:p w14:paraId="76FE00C6" w14:textId="77777777" w:rsidR="00213282" w:rsidRPr="00E92771" w:rsidRDefault="00213282" w:rsidP="002E434A">
      <w:pPr>
        <w:pStyle w:val="Textedesaisie"/>
        <w:numPr>
          <w:ilvl w:val="0"/>
          <w:numId w:val="1"/>
        </w:numPr>
        <w:tabs>
          <w:tab w:val="left" w:pos="2020"/>
        </w:tabs>
        <w:spacing w:line="240" w:lineRule="auto"/>
        <w:ind w:left="431" w:hanging="357"/>
        <w:jc w:val="both"/>
        <w:rPr>
          <w:rFonts w:cs="Arial"/>
          <w:sz w:val="20"/>
        </w:rPr>
      </w:pPr>
      <w:r w:rsidRPr="00E92771">
        <w:rPr>
          <w:rFonts w:cs="Arial"/>
          <w:b/>
          <w:sz w:val="20"/>
        </w:rPr>
        <w:t>esprit de concertation et d'initiative</w:t>
      </w:r>
      <w:r w:rsidRPr="00E92771">
        <w:rPr>
          <w:rFonts w:cs="Arial"/>
          <w:sz w:val="20"/>
        </w:rPr>
        <w:t> ;</w:t>
      </w:r>
    </w:p>
    <w:p w14:paraId="09709236" w14:textId="77777777" w:rsidR="00213282" w:rsidRPr="00E92771" w:rsidRDefault="00213282" w:rsidP="002E434A">
      <w:pPr>
        <w:pStyle w:val="Textedesaisie"/>
        <w:numPr>
          <w:ilvl w:val="0"/>
          <w:numId w:val="1"/>
        </w:numPr>
        <w:tabs>
          <w:tab w:val="left" w:pos="2020"/>
        </w:tabs>
        <w:spacing w:after="240" w:line="240" w:lineRule="auto"/>
        <w:ind w:left="431" w:hanging="357"/>
        <w:jc w:val="both"/>
        <w:rPr>
          <w:rFonts w:cs="Arial"/>
          <w:sz w:val="20"/>
        </w:rPr>
      </w:pPr>
      <w:r w:rsidRPr="00E92771">
        <w:rPr>
          <w:rFonts w:cs="Arial"/>
          <w:b/>
          <w:sz w:val="20"/>
        </w:rPr>
        <w:t>capacité à mener un projet d’ouverture internationale</w:t>
      </w:r>
      <w:r w:rsidR="00FA20AD" w:rsidRPr="00E92771">
        <w:rPr>
          <w:rFonts w:cs="Arial"/>
          <w:sz w:val="20"/>
        </w:rPr>
        <w:t xml:space="preserve"> (par exemple un échange avec un établissement scolaire du pays partenaire) et à animer des activités culturelles annexes.</w:t>
      </w:r>
    </w:p>
    <w:p w14:paraId="3EA5D2D8" w14:textId="77777777" w:rsidR="00213282" w:rsidRPr="00E92771" w:rsidRDefault="00213282" w:rsidP="007278F9">
      <w:pPr>
        <w:pStyle w:val="Titre1"/>
        <w:numPr>
          <w:ilvl w:val="0"/>
          <w:numId w:val="2"/>
        </w:numPr>
        <w:spacing w:after="120"/>
        <w:ind w:left="714" w:hanging="357"/>
        <w:jc w:val="both"/>
        <w:rPr>
          <w:sz w:val="20"/>
        </w:rPr>
      </w:pPr>
      <w:r w:rsidRPr="00E92771">
        <w:rPr>
          <w:sz w:val="20"/>
        </w:rPr>
        <w:t>Demande de fermeture d’une section binationale</w:t>
      </w:r>
    </w:p>
    <w:p w14:paraId="7A968F44" w14:textId="34C9C6B2" w:rsidR="00213282" w:rsidRPr="00E92771" w:rsidRDefault="00213282" w:rsidP="002E434A">
      <w:pPr>
        <w:pStyle w:val="Textedesaisie"/>
        <w:tabs>
          <w:tab w:val="left" w:pos="2020"/>
        </w:tabs>
        <w:spacing w:after="240" w:line="240" w:lineRule="auto"/>
        <w:jc w:val="both"/>
        <w:rPr>
          <w:rFonts w:cs="Arial"/>
          <w:sz w:val="20"/>
        </w:rPr>
      </w:pPr>
      <w:r w:rsidRPr="00E92771">
        <w:rPr>
          <w:rFonts w:cs="Arial"/>
          <w:sz w:val="20"/>
        </w:rPr>
        <w:t>La fermeture d’une section binationale est précédée d’une dé</w:t>
      </w:r>
      <w:r w:rsidR="00CB455A" w:rsidRPr="00E92771">
        <w:rPr>
          <w:rFonts w:cs="Arial"/>
          <w:sz w:val="20"/>
        </w:rPr>
        <w:t>cision du ministre chargé de l'</w:t>
      </w:r>
      <w:r w:rsidR="00790581">
        <w:rPr>
          <w:rFonts w:cs="Arial"/>
          <w:sz w:val="20"/>
        </w:rPr>
        <w:t>É</w:t>
      </w:r>
      <w:r w:rsidRPr="00E92771">
        <w:rPr>
          <w:rFonts w:cs="Arial"/>
          <w:sz w:val="20"/>
        </w:rPr>
        <w:t xml:space="preserve">ducation nationale. Les académies peuvent solliciter la fermeture d’une section binationale en adressant une demande motivée, par les voies et selon le calendrier </w:t>
      </w:r>
      <w:r w:rsidR="00CB455A" w:rsidRPr="00E92771">
        <w:rPr>
          <w:rFonts w:cs="Arial"/>
          <w:sz w:val="20"/>
        </w:rPr>
        <w:t xml:space="preserve">définis </w:t>
      </w:r>
      <w:r w:rsidRPr="00E92771">
        <w:rPr>
          <w:rFonts w:cs="Arial"/>
          <w:sz w:val="20"/>
        </w:rPr>
        <w:t>ci-dessous</w:t>
      </w:r>
      <w:r w:rsidR="00FA20AD" w:rsidRPr="00E92771">
        <w:rPr>
          <w:rFonts w:cs="Arial"/>
          <w:sz w:val="20"/>
        </w:rPr>
        <w:t xml:space="preserve"> au point 7</w:t>
      </w:r>
      <w:r w:rsidRPr="00E92771">
        <w:rPr>
          <w:rFonts w:cs="Arial"/>
          <w:sz w:val="20"/>
        </w:rPr>
        <w:t>.</w:t>
      </w:r>
    </w:p>
    <w:p w14:paraId="7D032BFF" w14:textId="77777777" w:rsidR="00213282" w:rsidRPr="00E92771" w:rsidRDefault="00213282" w:rsidP="007278F9">
      <w:pPr>
        <w:pStyle w:val="Titre1"/>
        <w:numPr>
          <w:ilvl w:val="0"/>
          <w:numId w:val="2"/>
        </w:numPr>
        <w:spacing w:after="120"/>
        <w:ind w:left="714" w:hanging="357"/>
        <w:jc w:val="both"/>
        <w:rPr>
          <w:sz w:val="20"/>
        </w:rPr>
      </w:pPr>
      <w:r w:rsidRPr="00E92771">
        <w:rPr>
          <w:sz w:val="20"/>
        </w:rPr>
        <w:t xml:space="preserve">Demande de transfert d’une section binationale </w:t>
      </w:r>
    </w:p>
    <w:p w14:paraId="7DBBBF0F" w14:textId="77777777" w:rsidR="00213282" w:rsidRPr="00E92771" w:rsidRDefault="00213282" w:rsidP="002E434A">
      <w:pPr>
        <w:pStyle w:val="Textedesaisie"/>
        <w:tabs>
          <w:tab w:val="left" w:pos="2020"/>
        </w:tabs>
        <w:spacing w:after="240" w:line="240" w:lineRule="auto"/>
        <w:jc w:val="both"/>
        <w:rPr>
          <w:rFonts w:cs="Arial"/>
          <w:sz w:val="20"/>
        </w:rPr>
      </w:pPr>
      <w:r w:rsidRPr="00E92771">
        <w:rPr>
          <w:rFonts w:cs="Arial"/>
          <w:sz w:val="20"/>
        </w:rPr>
        <w:t>Le transfert d’une section binationale est précédé d’une décision du ministre chargé de l'Éducation nationale. Le transfert implique la fermeture d’une section dans un lycée donné et l’ouverture simultanée d’une section dans un autre lycée.</w:t>
      </w:r>
      <w:r w:rsidR="00DC3BE5" w:rsidRPr="00E92771">
        <w:rPr>
          <w:rFonts w:cs="Arial"/>
          <w:sz w:val="20"/>
        </w:rPr>
        <w:t xml:space="preserve"> </w:t>
      </w:r>
      <w:r w:rsidRPr="00E92771">
        <w:rPr>
          <w:rFonts w:cs="Arial"/>
          <w:sz w:val="20"/>
        </w:rPr>
        <w:t>Le transfert d’une section binationale s’applique à tous les niveaux de la section</w:t>
      </w:r>
      <w:r w:rsidR="00CB455A" w:rsidRPr="00E92771">
        <w:rPr>
          <w:rFonts w:cs="Arial"/>
          <w:sz w:val="20"/>
        </w:rPr>
        <w:t xml:space="preserve"> (seconde, première, terminale), mais</w:t>
      </w:r>
      <w:r w:rsidRPr="00E92771">
        <w:rPr>
          <w:rFonts w:cs="Arial"/>
          <w:sz w:val="20"/>
        </w:rPr>
        <w:t>, dans la mesure du possible, il se fait de façon progressive.</w:t>
      </w:r>
      <w:r w:rsidR="009D3890" w:rsidRPr="00E92771">
        <w:rPr>
          <w:rFonts w:cs="Arial"/>
        </w:rPr>
        <w:t xml:space="preserve"> </w:t>
      </w:r>
      <w:r w:rsidR="009D3890" w:rsidRPr="00E92771">
        <w:rPr>
          <w:rFonts w:cs="Arial"/>
          <w:sz w:val="20"/>
        </w:rPr>
        <w:t>Les académies peuvent solliciter le transfert d’une section binationale en adressant une demande motivée, par les voies et selon le calendrier définis ci-dessous au point 7.</w:t>
      </w:r>
    </w:p>
    <w:p w14:paraId="269D922B" w14:textId="77777777" w:rsidR="00213282" w:rsidRPr="00E92771" w:rsidRDefault="00213282" w:rsidP="007278F9">
      <w:pPr>
        <w:pStyle w:val="Titre1"/>
        <w:numPr>
          <w:ilvl w:val="0"/>
          <w:numId w:val="2"/>
        </w:numPr>
        <w:spacing w:after="120"/>
        <w:ind w:left="714" w:hanging="357"/>
        <w:jc w:val="both"/>
        <w:rPr>
          <w:sz w:val="20"/>
        </w:rPr>
      </w:pPr>
      <w:r w:rsidRPr="00E92771">
        <w:rPr>
          <w:sz w:val="20"/>
        </w:rPr>
        <w:t>Modification du nom ou du statut de l’établissement d’implantation d’une section binationale</w:t>
      </w:r>
    </w:p>
    <w:p w14:paraId="61C76CEB" w14:textId="0AA74F39" w:rsidR="00213282" w:rsidRPr="00E92771" w:rsidRDefault="00213282" w:rsidP="00001890">
      <w:pPr>
        <w:pStyle w:val="Textedesaisie"/>
        <w:tabs>
          <w:tab w:val="left" w:pos="2020"/>
        </w:tabs>
        <w:spacing w:after="240" w:line="240" w:lineRule="auto"/>
        <w:jc w:val="both"/>
        <w:rPr>
          <w:rFonts w:cs="Arial"/>
          <w:sz w:val="20"/>
        </w:rPr>
      </w:pPr>
      <w:r w:rsidRPr="00E92771">
        <w:rPr>
          <w:rFonts w:cs="Arial"/>
          <w:sz w:val="20"/>
        </w:rPr>
        <w:t xml:space="preserve">Les </w:t>
      </w:r>
      <w:r w:rsidR="00001890">
        <w:rPr>
          <w:rFonts w:cs="Arial"/>
          <w:sz w:val="20"/>
        </w:rPr>
        <w:t xml:space="preserve">autorités académiques informent les </w:t>
      </w:r>
      <w:r w:rsidRPr="00E92771">
        <w:rPr>
          <w:rFonts w:cs="Arial"/>
          <w:sz w:val="20"/>
        </w:rPr>
        <w:t xml:space="preserve">autorités ministérielles du changement de nom ou de statut d’un établissement </w:t>
      </w:r>
      <w:r w:rsidR="004512F6">
        <w:rPr>
          <w:rFonts w:cs="Arial"/>
          <w:sz w:val="20"/>
        </w:rPr>
        <w:t xml:space="preserve">où est implantée </w:t>
      </w:r>
      <w:r w:rsidRPr="00E92771">
        <w:rPr>
          <w:rFonts w:cs="Arial"/>
          <w:sz w:val="20"/>
        </w:rPr>
        <w:t>une section binationa</w:t>
      </w:r>
      <w:r w:rsidR="00001890">
        <w:rPr>
          <w:rFonts w:cs="Arial"/>
          <w:sz w:val="20"/>
        </w:rPr>
        <w:t xml:space="preserve">le. </w:t>
      </w:r>
      <w:r w:rsidRPr="00E92771">
        <w:rPr>
          <w:rFonts w:cs="Arial"/>
          <w:sz w:val="20"/>
        </w:rPr>
        <w:t xml:space="preserve">Si la modification de statut a un impact significatif sur le fonctionnement de la section binationale, l’académie adresse une demande motivée, par les voies </w:t>
      </w:r>
      <w:r w:rsidR="00FA20AD" w:rsidRPr="00E92771">
        <w:rPr>
          <w:rFonts w:cs="Arial"/>
          <w:sz w:val="20"/>
        </w:rPr>
        <w:t>et selon le calendrier définis ci-dessous au point 7.</w:t>
      </w:r>
    </w:p>
    <w:p w14:paraId="3AAA5E25" w14:textId="77777777" w:rsidR="00213282" w:rsidRPr="00E92771" w:rsidRDefault="00213282" w:rsidP="007278F9">
      <w:pPr>
        <w:pStyle w:val="Titre1"/>
        <w:numPr>
          <w:ilvl w:val="0"/>
          <w:numId w:val="2"/>
        </w:numPr>
        <w:spacing w:after="120"/>
        <w:ind w:left="714" w:hanging="357"/>
        <w:jc w:val="both"/>
        <w:rPr>
          <w:sz w:val="20"/>
        </w:rPr>
      </w:pPr>
      <w:r w:rsidRPr="00E92771">
        <w:rPr>
          <w:sz w:val="20"/>
        </w:rPr>
        <w:t>Cas des lycées d’enseignement français à l’étranger</w:t>
      </w:r>
    </w:p>
    <w:p w14:paraId="34EA8510" w14:textId="2BBF51C7" w:rsidR="00213282" w:rsidRPr="00E92771" w:rsidRDefault="00213282" w:rsidP="002E434A">
      <w:pPr>
        <w:pStyle w:val="Textedesaisie"/>
        <w:tabs>
          <w:tab w:val="left" w:pos="2020"/>
        </w:tabs>
        <w:spacing w:after="240" w:line="240" w:lineRule="auto"/>
        <w:jc w:val="both"/>
        <w:rPr>
          <w:rFonts w:cs="Arial"/>
          <w:sz w:val="20"/>
        </w:rPr>
      </w:pPr>
      <w:r w:rsidRPr="00E92771">
        <w:rPr>
          <w:rFonts w:cs="Arial"/>
          <w:sz w:val="20"/>
        </w:rPr>
        <w:t>Quel que soit leur statut, les lycées d’enseignement français à l’étranger suivent la procédure indiquée en liaison avec les services pédagogiques de l’Agence pour l’enseignement français à l’étranger (AEFE), interlocuteurs des services du ministère de l’Éducation nationale</w:t>
      </w:r>
      <w:r w:rsidR="004744A7">
        <w:rPr>
          <w:rFonts w:cs="Arial"/>
          <w:sz w:val="20"/>
        </w:rPr>
        <w:t xml:space="preserve"> et</w:t>
      </w:r>
      <w:r w:rsidRPr="00E92771">
        <w:rPr>
          <w:rFonts w:cs="Arial"/>
          <w:sz w:val="20"/>
        </w:rPr>
        <w:t xml:space="preserve"> de la Jeunesse</w:t>
      </w:r>
      <w:r w:rsidR="004744A7">
        <w:rPr>
          <w:rFonts w:cs="Arial"/>
          <w:sz w:val="20"/>
        </w:rPr>
        <w:t xml:space="preserve"> </w:t>
      </w:r>
      <w:r w:rsidRPr="00E92771">
        <w:rPr>
          <w:rFonts w:cs="Arial"/>
          <w:sz w:val="20"/>
        </w:rPr>
        <w:t>sur le dossier des sections binationales.</w:t>
      </w:r>
    </w:p>
    <w:p w14:paraId="23FF8590" w14:textId="4240A33C" w:rsidR="00E96FF7" w:rsidRPr="00E92771" w:rsidRDefault="00E96FF7" w:rsidP="002E434A">
      <w:pPr>
        <w:pStyle w:val="Titre1"/>
        <w:numPr>
          <w:ilvl w:val="0"/>
          <w:numId w:val="2"/>
        </w:numPr>
        <w:spacing w:after="120" w:line="240" w:lineRule="auto"/>
        <w:ind w:left="714" w:hanging="357"/>
        <w:jc w:val="both"/>
        <w:rPr>
          <w:sz w:val="20"/>
        </w:rPr>
      </w:pPr>
      <w:r w:rsidRPr="00E92771">
        <w:rPr>
          <w:sz w:val="20"/>
        </w:rPr>
        <w:t>Composition des dossiers de demande d’ouverture, de fermeture et de transfe</w:t>
      </w:r>
      <w:r w:rsidR="004F56E0">
        <w:rPr>
          <w:sz w:val="20"/>
        </w:rPr>
        <w:t>rt pour la rentrée scolaire 2023</w:t>
      </w:r>
    </w:p>
    <w:p w14:paraId="1CB3BB7C" w14:textId="1A4F6CB7" w:rsidR="00E96FF7" w:rsidRPr="00B343EF" w:rsidRDefault="00E96FF7" w:rsidP="00322743">
      <w:pPr>
        <w:pStyle w:val="Titre1"/>
        <w:numPr>
          <w:ilvl w:val="0"/>
          <w:numId w:val="7"/>
        </w:numPr>
        <w:jc w:val="both"/>
        <w:rPr>
          <w:b w:val="0"/>
          <w:sz w:val="20"/>
        </w:rPr>
      </w:pPr>
      <w:r w:rsidRPr="00E92771">
        <w:rPr>
          <w:b w:val="0"/>
          <w:sz w:val="20"/>
          <w:u w:val="single"/>
        </w:rPr>
        <w:t xml:space="preserve">Composition </w:t>
      </w:r>
      <w:r w:rsidR="003D5942">
        <w:rPr>
          <w:b w:val="0"/>
          <w:sz w:val="20"/>
          <w:u w:val="single"/>
        </w:rPr>
        <w:t>d</w:t>
      </w:r>
      <w:r w:rsidR="00780764" w:rsidRPr="00E92771">
        <w:rPr>
          <w:b w:val="0"/>
          <w:sz w:val="20"/>
          <w:u w:val="single"/>
        </w:rPr>
        <w:t>u dossier de demande</w:t>
      </w:r>
      <w:r w:rsidRPr="00E92771">
        <w:rPr>
          <w:b w:val="0"/>
          <w:sz w:val="20"/>
          <w:u w:val="single"/>
        </w:rPr>
        <w:t xml:space="preserve"> d’ouverture d’une section binationale</w:t>
      </w:r>
      <w:r w:rsidR="00B343EF">
        <w:rPr>
          <w:b w:val="0"/>
          <w:sz w:val="20"/>
        </w:rPr>
        <w:t> :</w:t>
      </w:r>
    </w:p>
    <w:p w14:paraId="362C332D" w14:textId="77777777" w:rsidR="00E96FF7" w:rsidRPr="00E92771" w:rsidRDefault="00E96FF7" w:rsidP="002E434A">
      <w:pPr>
        <w:pStyle w:val="Textedesaisie"/>
        <w:tabs>
          <w:tab w:val="left" w:pos="2020"/>
        </w:tabs>
        <w:spacing w:before="120" w:after="120" w:line="240" w:lineRule="auto"/>
        <w:jc w:val="both"/>
        <w:rPr>
          <w:rFonts w:cs="Arial"/>
          <w:sz w:val="20"/>
        </w:rPr>
      </w:pPr>
      <w:r w:rsidRPr="00E92771">
        <w:rPr>
          <w:rFonts w:cs="Arial"/>
          <w:sz w:val="20"/>
        </w:rPr>
        <w:t>Le dossier de demande d'ouverture d'une section binationale comprend les documents suivants :</w:t>
      </w:r>
    </w:p>
    <w:p w14:paraId="58B428DA" w14:textId="2921FE7A" w:rsidR="00E96FF7" w:rsidRPr="00E92771" w:rsidRDefault="00E96FF7"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 xml:space="preserve">le </w:t>
      </w:r>
      <w:r w:rsidR="00F20CC1">
        <w:rPr>
          <w:rFonts w:cs="Arial"/>
          <w:sz w:val="20"/>
        </w:rPr>
        <w:t>« </w:t>
      </w:r>
      <w:r w:rsidRPr="00E92771">
        <w:rPr>
          <w:rFonts w:cs="Arial"/>
          <w:sz w:val="20"/>
        </w:rPr>
        <w:t xml:space="preserve">formulaire de </w:t>
      </w:r>
      <w:r w:rsidR="00F20CC1">
        <w:rPr>
          <w:rFonts w:cs="Arial"/>
          <w:sz w:val="20"/>
        </w:rPr>
        <w:t>demande d’ouverture d’une section binationale »</w:t>
      </w:r>
      <w:r w:rsidRPr="00E92771">
        <w:rPr>
          <w:rFonts w:cs="Arial"/>
          <w:sz w:val="20"/>
        </w:rPr>
        <w:t xml:space="preserve"> </w:t>
      </w:r>
      <w:r w:rsidR="00CB455A" w:rsidRPr="00E92771">
        <w:rPr>
          <w:rFonts w:cs="Arial"/>
          <w:sz w:val="20"/>
        </w:rPr>
        <w:t xml:space="preserve">daté et </w:t>
      </w:r>
      <w:r w:rsidRPr="00E92771">
        <w:rPr>
          <w:rFonts w:cs="Arial"/>
          <w:sz w:val="20"/>
        </w:rPr>
        <w:t>signé</w:t>
      </w:r>
      <w:r w:rsidR="00CB455A" w:rsidRPr="00E92771">
        <w:rPr>
          <w:rFonts w:cs="Arial"/>
          <w:sz w:val="20"/>
        </w:rPr>
        <w:t xml:space="preserve"> par le chef d’établissement</w:t>
      </w:r>
      <w:r w:rsidRPr="00E92771">
        <w:rPr>
          <w:rFonts w:cs="Arial"/>
          <w:sz w:val="20"/>
        </w:rPr>
        <w:t> </w:t>
      </w:r>
      <w:r w:rsidR="00B43B12">
        <w:rPr>
          <w:rFonts w:cs="Arial"/>
          <w:sz w:val="20"/>
        </w:rPr>
        <w:t xml:space="preserve">(cf. annexe </w:t>
      </w:r>
      <w:r w:rsidR="00460E78">
        <w:rPr>
          <w:rFonts w:cs="Arial"/>
          <w:sz w:val="20"/>
        </w:rPr>
        <w:t>2</w:t>
      </w:r>
      <w:r w:rsidR="00B43B12">
        <w:rPr>
          <w:rFonts w:cs="Arial"/>
          <w:sz w:val="20"/>
        </w:rPr>
        <w:t xml:space="preserve">) </w:t>
      </w:r>
      <w:r w:rsidRPr="00E92771">
        <w:rPr>
          <w:rFonts w:cs="Arial"/>
          <w:sz w:val="20"/>
        </w:rPr>
        <w:t>;</w:t>
      </w:r>
    </w:p>
    <w:p w14:paraId="450FB81B" w14:textId="5BD0932A" w:rsidR="00A84652" w:rsidRPr="00F20CC1" w:rsidRDefault="00F20CC1" w:rsidP="00F20CC1">
      <w:pPr>
        <w:pStyle w:val="Textedesaisie"/>
        <w:numPr>
          <w:ilvl w:val="0"/>
          <w:numId w:val="1"/>
        </w:numPr>
        <w:tabs>
          <w:tab w:val="left" w:pos="2020"/>
        </w:tabs>
        <w:spacing w:line="240" w:lineRule="auto"/>
        <w:ind w:left="431" w:hanging="357"/>
        <w:jc w:val="both"/>
        <w:rPr>
          <w:rFonts w:cs="Arial"/>
          <w:sz w:val="20"/>
        </w:rPr>
      </w:pPr>
      <w:r>
        <w:rPr>
          <w:rFonts w:cs="Arial"/>
          <w:sz w:val="20"/>
        </w:rPr>
        <w:t>la « fiche Avis » dûment complétée par : le</w:t>
      </w:r>
      <w:r w:rsidR="00E96FF7" w:rsidRPr="00E92771">
        <w:rPr>
          <w:rFonts w:cs="Arial"/>
          <w:sz w:val="20"/>
        </w:rPr>
        <w:t xml:space="preserve"> recteur d’académie</w:t>
      </w:r>
      <w:r>
        <w:rPr>
          <w:rFonts w:cs="Arial"/>
          <w:sz w:val="20"/>
        </w:rPr>
        <w:t xml:space="preserve"> (ou le </w:t>
      </w:r>
      <w:r w:rsidR="00E96FF7" w:rsidRPr="00E92771">
        <w:rPr>
          <w:rFonts w:cs="Arial"/>
          <w:sz w:val="20"/>
        </w:rPr>
        <w:t>directeur de l’AEFE pour les établissements d’enseignement français à l’étranger)</w:t>
      </w:r>
      <w:r>
        <w:rPr>
          <w:rFonts w:cs="Arial"/>
          <w:sz w:val="20"/>
        </w:rPr>
        <w:t xml:space="preserve"> </w:t>
      </w:r>
      <w:r w:rsidR="00E96FF7" w:rsidRPr="00E92771">
        <w:rPr>
          <w:rFonts w:cs="Arial"/>
          <w:sz w:val="20"/>
        </w:rPr>
        <w:t>;</w:t>
      </w:r>
      <w:r>
        <w:rPr>
          <w:rFonts w:cs="Arial"/>
          <w:sz w:val="20"/>
        </w:rPr>
        <w:t xml:space="preserve"> </w:t>
      </w:r>
      <w:r w:rsidR="0029638B" w:rsidRPr="00F20CC1">
        <w:rPr>
          <w:rFonts w:cs="Arial"/>
          <w:sz w:val="20"/>
        </w:rPr>
        <w:t xml:space="preserve">l’inspecteur d’académie-directeur académique des </w:t>
      </w:r>
      <w:r w:rsidR="0029638B" w:rsidRPr="00F20CC1">
        <w:rPr>
          <w:rFonts w:cs="Arial"/>
          <w:sz w:val="20"/>
        </w:rPr>
        <w:lastRenderedPageBreak/>
        <w:t>services de l’éducation nationale (IA-DASEN) du département concerné </w:t>
      </w:r>
      <w:r w:rsidR="00A84652" w:rsidRPr="00F20CC1">
        <w:rPr>
          <w:rFonts w:cs="Arial"/>
          <w:sz w:val="20"/>
        </w:rPr>
        <w:t>;</w:t>
      </w:r>
      <w:r>
        <w:rPr>
          <w:rFonts w:cs="Arial"/>
          <w:sz w:val="20"/>
        </w:rPr>
        <w:t xml:space="preserve"> </w:t>
      </w:r>
      <w:r w:rsidRPr="00F20CC1">
        <w:rPr>
          <w:rFonts w:cs="Arial"/>
          <w:sz w:val="20"/>
        </w:rPr>
        <w:t>les</w:t>
      </w:r>
      <w:r w:rsidR="00E96FF7" w:rsidRPr="00F20CC1">
        <w:rPr>
          <w:rFonts w:cs="Arial"/>
          <w:sz w:val="20"/>
        </w:rPr>
        <w:t xml:space="preserve"> inspecteurs d'académie-inspecteurs pédagogiques régionaux (IA-IPR) de la langue de la section et de la </w:t>
      </w:r>
      <w:r w:rsidR="00780764" w:rsidRPr="00F20CC1">
        <w:rPr>
          <w:rFonts w:cs="Arial"/>
          <w:sz w:val="20"/>
        </w:rPr>
        <w:t>discipline non linguistique</w:t>
      </w:r>
      <w:r>
        <w:rPr>
          <w:rFonts w:cs="Arial"/>
          <w:sz w:val="20"/>
        </w:rPr>
        <w:t xml:space="preserve"> concernée</w:t>
      </w:r>
      <w:r w:rsidR="00460E78">
        <w:rPr>
          <w:rFonts w:cs="Arial"/>
          <w:sz w:val="20"/>
        </w:rPr>
        <w:t xml:space="preserve"> (cf. annexe 3</w:t>
      </w:r>
      <w:r w:rsidR="00B43B12">
        <w:rPr>
          <w:rFonts w:cs="Arial"/>
          <w:sz w:val="20"/>
        </w:rPr>
        <w:t xml:space="preserve">) </w:t>
      </w:r>
      <w:r>
        <w:rPr>
          <w:rFonts w:cs="Arial"/>
          <w:sz w:val="20"/>
        </w:rPr>
        <w:t xml:space="preserve"> </w:t>
      </w:r>
      <w:r w:rsidR="00A84652" w:rsidRPr="00F20CC1">
        <w:rPr>
          <w:rFonts w:cs="Arial"/>
          <w:sz w:val="20"/>
        </w:rPr>
        <w:t>;</w:t>
      </w:r>
    </w:p>
    <w:p w14:paraId="6813C1B1" w14:textId="1FC78A42" w:rsidR="00CB455A" w:rsidRPr="00A84652" w:rsidRDefault="00CB455A" w:rsidP="00096364">
      <w:pPr>
        <w:pStyle w:val="Textedesaisie"/>
        <w:numPr>
          <w:ilvl w:val="0"/>
          <w:numId w:val="1"/>
        </w:numPr>
        <w:tabs>
          <w:tab w:val="left" w:pos="2020"/>
        </w:tabs>
        <w:spacing w:line="240" w:lineRule="auto"/>
        <w:ind w:left="431" w:hanging="357"/>
        <w:jc w:val="both"/>
        <w:rPr>
          <w:rFonts w:cs="Arial"/>
          <w:sz w:val="20"/>
        </w:rPr>
      </w:pPr>
      <w:r w:rsidRPr="00A84652">
        <w:rPr>
          <w:rFonts w:cs="Arial"/>
          <w:sz w:val="20"/>
        </w:rPr>
        <w:t>le curriculum vitae des enseignants pressentis pour prendre en charge les enseignements spécifiques ;</w:t>
      </w:r>
    </w:p>
    <w:p w14:paraId="58FA9B7C" w14:textId="0927FBBD" w:rsidR="00E96FF7" w:rsidRPr="00E92771" w:rsidRDefault="00E96FF7"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le</w:t>
      </w:r>
      <w:r w:rsidR="00F20CC1">
        <w:rPr>
          <w:rFonts w:cs="Arial"/>
          <w:sz w:val="20"/>
        </w:rPr>
        <w:t xml:space="preserve"> compte </w:t>
      </w:r>
      <w:r w:rsidRPr="00E92771">
        <w:rPr>
          <w:rFonts w:cs="Arial"/>
          <w:sz w:val="20"/>
        </w:rPr>
        <w:t>rendu du rendez-vous de carrière ou, le cas échéant, le dernier rapport d’inspection de chacun des enseignants concernés ;</w:t>
      </w:r>
    </w:p>
    <w:p w14:paraId="212BCB60" w14:textId="77777777" w:rsidR="00E96FF7" w:rsidRPr="00E92771" w:rsidRDefault="00E96FF7"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la demande de mise au mouvement spécifique national d’un ou plusieurs postes, si l’équipe pédagogique concernée par les enseignements spécifiques n’est pas complète ;</w:t>
      </w:r>
    </w:p>
    <w:p w14:paraId="2825E7DC" w14:textId="620DE3E0" w:rsidR="00CB455A" w:rsidRPr="00E92771" w:rsidRDefault="00CB455A"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 xml:space="preserve">une copie de la certification complémentaire </w:t>
      </w:r>
      <w:r w:rsidR="00A84652">
        <w:rPr>
          <w:rFonts w:cs="Arial"/>
          <w:color w:val="000000" w:themeColor="text1"/>
          <w:sz w:val="20"/>
          <w:lang w:eastAsia="ar-SA"/>
        </w:rPr>
        <w:t>dans le secteur disciplinaire « </w:t>
      </w:r>
      <w:r w:rsidRPr="00E92771">
        <w:rPr>
          <w:rFonts w:cs="Arial"/>
          <w:color w:val="000000" w:themeColor="text1"/>
          <w:sz w:val="20"/>
          <w:lang w:eastAsia="ar-SA"/>
        </w:rPr>
        <w:t xml:space="preserve">enseignement en langue étrangère dans </w:t>
      </w:r>
      <w:r w:rsidR="00A84652">
        <w:rPr>
          <w:rFonts w:cs="Arial"/>
          <w:color w:val="000000" w:themeColor="text1"/>
          <w:sz w:val="20"/>
          <w:lang w:eastAsia="ar-SA"/>
        </w:rPr>
        <w:t>une discipline non linguistique »</w:t>
      </w:r>
      <w:r w:rsidRPr="00E92771">
        <w:rPr>
          <w:rFonts w:cs="Arial"/>
          <w:color w:val="000000" w:themeColor="text1"/>
          <w:sz w:val="20"/>
          <w:lang w:eastAsia="ar-SA"/>
        </w:rPr>
        <w:t xml:space="preserve"> pour l</w:t>
      </w:r>
      <w:r w:rsidRPr="00E92771">
        <w:rPr>
          <w:rFonts w:cs="Arial"/>
          <w:sz w:val="20"/>
        </w:rPr>
        <w:t>es enseignants qui en sont titulaires ;</w:t>
      </w:r>
    </w:p>
    <w:p w14:paraId="513CAF6C" w14:textId="38EFF293" w:rsidR="00E96FF7" w:rsidRPr="00E92771" w:rsidRDefault="00E96FF7"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pour</w:t>
      </w:r>
      <w:r w:rsidR="0027028C">
        <w:rPr>
          <w:rFonts w:cs="Arial"/>
          <w:sz w:val="20"/>
        </w:rPr>
        <w:t xml:space="preserve"> les sections Abibac, l’existence </w:t>
      </w:r>
      <w:r w:rsidRPr="00E92771">
        <w:rPr>
          <w:rFonts w:cs="Arial"/>
          <w:sz w:val="20"/>
        </w:rPr>
        <w:t>d'un établissement partenaire allemand disposant lui-même d'une section Abibac ou bilingue franco-allemande (</w:t>
      </w:r>
      <w:r w:rsidRPr="00E92771">
        <w:rPr>
          <w:rFonts w:cs="Arial"/>
          <w:i/>
          <w:sz w:val="20"/>
        </w:rPr>
        <w:t>Bilingualer</w:t>
      </w:r>
      <w:r w:rsidRPr="00E92771">
        <w:rPr>
          <w:rFonts w:cs="Arial"/>
          <w:sz w:val="20"/>
        </w:rPr>
        <w:t> </w:t>
      </w:r>
      <w:r w:rsidRPr="00E92771">
        <w:rPr>
          <w:rFonts w:cs="Arial"/>
          <w:i/>
          <w:sz w:val="20"/>
        </w:rPr>
        <w:t>Zug</w:t>
      </w:r>
      <w:r w:rsidRPr="00E92771">
        <w:rPr>
          <w:rFonts w:cs="Arial"/>
          <w:sz w:val="20"/>
        </w:rPr>
        <w:t xml:space="preserve">) est </w:t>
      </w:r>
      <w:r w:rsidR="00D81459">
        <w:rPr>
          <w:rFonts w:cs="Arial"/>
          <w:sz w:val="20"/>
        </w:rPr>
        <w:t>recommandée</w:t>
      </w:r>
      <w:r w:rsidRPr="00E92771">
        <w:rPr>
          <w:rFonts w:cs="Arial"/>
          <w:sz w:val="20"/>
        </w:rPr>
        <w:t>. Si le lycée candidat ne dispose pas d'un tel partenaire, il en fera la demande dans le dossier. Dans le cas contraire, le nom et les coordonnées de l’établissement figureront dans le dossier ;</w:t>
      </w:r>
    </w:p>
    <w:p w14:paraId="2022AD89" w14:textId="77777777" w:rsidR="00E96FF7" w:rsidRPr="00E92771" w:rsidRDefault="00E96FF7" w:rsidP="002E434A">
      <w:pPr>
        <w:pStyle w:val="Textedesaisie"/>
        <w:numPr>
          <w:ilvl w:val="0"/>
          <w:numId w:val="1"/>
        </w:numPr>
        <w:tabs>
          <w:tab w:val="left" w:pos="2020"/>
        </w:tabs>
        <w:spacing w:after="160" w:line="240" w:lineRule="auto"/>
        <w:ind w:left="431" w:hanging="357"/>
        <w:jc w:val="both"/>
        <w:rPr>
          <w:rFonts w:cs="Arial"/>
          <w:sz w:val="20"/>
        </w:rPr>
      </w:pPr>
      <w:r w:rsidRPr="00E92771">
        <w:rPr>
          <w:rFonts w:cs="Arial"/>
          <w:sz w:val="20"/>
        </w:rPr>
        <w:t>tout document jugé pertinent pour une meilleure compréhension du projet par la commission ministérielle peut être ajouté en annexe.</w:t>
      </w:r>
    </w:p>
    <w:p w14:paraId="6D681870" w14:textId="1C9829B8" w:rsidR="00780764" w:rsidRPr="00B343EF" w:rsidRDefault="00780764" w:rsidP="00322743">
      <w:pPr>
        <w:pStyle w:val="Titre1"/>
        <w:numPr>
          <w:ilvl w:val="0"/>
          <w:numId w:val="7"/>
        </w:numPr>
        <w:jc w:val="both"/>
        <w:rPr>
          <w:b w:val="0"/>
          <w:sz w:val="20"/>
        </w:rPr>
      </w:pPr>
      <w:r w:rsidRPr="00E92771">
        <w:rPr>
          <w:b w:val="0"/>
          <w:sz w:val="20"/>
          <w:u w:val="single"/>
        </w:rPr>
        <w:t>Composition du dossier de demande de fermeture d’une section binationale</w:t>
      </w:r>
      <w:r w:rsidR="00B343EF">
        <w:rPr>
          <w:b w:val="0"/>
          <w:sz w:val="20"/>
        </w:rPr>
        <w:t> :</w:t>
      </w:r>
    </w:p>
    <w:p w14:paraId="4D7E7F51" w14:textId="166ED7BD" w:rsidR="00780764" w:rsidRPr="00E92771" w:rsidRDefault="00780764" w:rsidP="002E434A">
      <w:pPr>
        <w:pStyle w:val="Textedesaisie"/>
        <w:tabs>
          <w:tab w:val="left" w:pos="2020"/>
        </w:tabs>
        <w:spacing w:before="120" w:after="120" w:line="240" w:lineRule="auto"/>
        <w:jc w:val="both"/>
        <w:rPr>
          <w:rFonts w:cs="Arial"/>
          <w:sz w:val="20"/>
        </w:rPr>
      </w:pPr>
      <w:r w:rsidRPr="00E92771">
        <w:rPr>
          <w:rFonts w:cs="Arial"/>
          <w:sz w:val="20"/>
        </w:rPr>
        <w:t xml:space="preserve">Le dossier de demande </w:t>
      </w:r>
      <w:r w:rsidR="00AC0355">
        <w:rPr>
          <w:rFonts w:cs="Arial"/>
          <w:sz w:val="20"/>
        </w:rPr>
        <w:t>de fermeture</w:t>
      </w:r>
      <w:r w:rsidRPr="00E92771">
        <w:rPr>
          <w:rFonts w:cs="Arial"/>
          <w:sz w:val="20"/>
        </w:rPr>
        <w:t xml:space="preserve"> d'une section binationale comprend les documents suivants :</w:t>
      </w:r>
    </w:p>
    <w:p w14:paraId="08E71F5F" w14:textId="3C77750F" w:rsidR="00780764" w:rsidRPr="00E92771" w:rsidRDefault="00780764"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la</w:t>
      </w:r>
      <w:r w:rsidR="00E37E56">
        <w:rPr>
          <w:rFonts w:cs="Arial"/>
          <w:sz w:val="20"/>
        </w:rPr>
        <w:t xml:space="preserve"> date et l</w:t>
      </w:r>
      <w:r w:rsidRPr="00E92771">
        <w:rPr>
          <w:rFonts w:cs="Arial"/>
          <w:sz w:val="20"/>
        </w:rPr>
        <w:t>es modalités prévues de la fermeture (fermeture directe ou progressive ; date prévue de la dernière session du baccalauréat) ;</w:t>
      </w:r>
    </w:p>
    <w:p w14:paraId="25AB23EE" w14:textId="5F2E2DBD" w:rsidR="00780764" w:rsidRPr="00E92771" w:rsidRDefault="00780764"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les raisons de la</w:t>
      </w:r>
      <w:r w:rsidR="00E37E56">
        <w:rPr>
          <w:rFonts w:cs="Arial"/>
          <w:sz w:val="20"/>
        </w:rPr>
        <w:t xml:space="preserve"> demande de</w:t>
      </w:r>
      <w:r w:rsidRPr="00E92771">
        <w:rPr>
          <w:rFonts w:cs="Arial"/>
          <w:sz w:val="20"/>
        </w:rPr>
        <w:t xml:space="preserve"> fermeture de la section ;</w:t>
      </w:r>
    </w:p>
    <w:p w14:paraId="318E1F94" w14:textId="77777777" w:rsidR="00780764" w:rsidRPr="00E92771" w:rsidRDefault="00780764"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le devenir des enseignants chargés d’assurer l’enseignement des disciplines spécifiques et, le cas échéant, le devenir des postes spécifiques nationaux créés à l’occasion de la mise en place de la section binationale ;</w:t>
      </w:r>
    </w:p>
    <w:p w14:paraId="345E3A7F" w14:textId="77777777" w:rsidR="00780764" w:rsidRPr="00E92771" w:rsidRDefault="00780764"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le devenir des élèves jusque-là scolarisés dans la section ;</w:t>
      </w:r>
    </w:p>
    <w:p w14:paraId="1DF6E9CA" w14:textId="77777777" w:rsidR="00780764" w:rsidRPr="00E92771" w:rsidRDefault="00780764" w:rsidP="002E434A">
      <w:pPr>
        <w:pStyle w:val="Textedesaisie"/>
        <w:numPr>
          <w:ilvl w:val="0"/>
          <w:numId w:val="1"/>
        </w:numPr>
        <w:tabs>
          <w:tab w:val="left" w:pos="2020"/>
        </w:tabs>
        <w:spacing w:after="160" w:line="240" w:lineRule="auto"/>
        <w:ind w:left="431" w:hanging="357"/>
        <w:jc w:val="both"/>
        <w:rPr>
          <w:rFonts w:cs="Arial"/>
          <w:sz w:val="20"/>
        </w:rPr>
      </w:pPr>
      <w:r w:rsidRPr="00E92771">
        <w:rPr>
          <w:rFonts w:cs="Arial"/>
          <w:sz w:val="20"/>
        </w:rPr>
        <w:t>les actions de concertation menées localement sur le sujet avec les parties-prenantes de la section et les éventuelles oppositions à ce projet.</w:t>
      </w:r>
    </w:p>
    <w:p w14:paraId="2473A115" w14:textId="50AA92C9" w:rsidR="00780764" w:rsidRPr="00B343EF" w:rsidRDefault="00780764" w:rsidP="00322743">
      <w:pPr>
        <w:pStyle w:val="Titre1"/>
        <w:numPr>
          <w:ilvl w:val="0"/>
          <w:numId w:val="7"/>
        </w:numPr>
        <w:jc w:val="both"/>
        <w:rPr>
          <w:b w:val="0"/>
          <w:sz w:val="20"/>
        </w:rPr>
      </w:pPr>
      <w:r w:rsidRPr="00E92771">
        <w:rPr>
          <w:b w:val="0"/>
          <w:sz w:val="20"/>
          <w:u w:val="single"/>
        </w:rPr>
        <w:t>C</w:t>
      </w:r>
      <w:r w:rsidR="003D5942">
        <w:rPr>
          <w:b w:val="0"/>
          <w:sz w:val="20"/>
          <w:u w:val="single"/>
        </w:rPr>
        <w:t xml:space="preserve">omposition du dossier de </w:t>
      </w:r>
      <w:r w:rsidRPr="00E92771">
        <w:rPr>
          <w:b w:val="0"/>
          <w:sz w:val="20"/>
          <w:u w:val="single"/>
        </w:rPr>
        <w:t>demande de transfert d’une section binationale</w:t>
      </w:r>
      <w:r w:rsidR="00B343EF">
        <w:rPr>
          <w:b w:val="0"/>
          <w:sz w:val="20"/>
        </w:rPr>
        <w:t> :</w:t>
      </w:r>
    </w:p>
    <w:p w14:paraId="02F76D09" w14:textId="35573B70" w:rsidR="00780764" w:rsidRPr="00E92771" w:rsidRDefault="00780764" w:rsidP="002E434A">
      <w:pPr>
        <w:pStyle w:val="Textedesaisie"/>
        <w:tabs>
          <w:tab w:val="left" w:pos="2020"/>
        </w:tabs>
        <w:spacing w:before="120" w:after="120" w:line="240" w:lineRule="auto"/>
        <w:jc w:val="both"/>
        <w:rPr>
          <w:rFonts w:cs="Arial"/>
          <w:sz w:val="20"/>
        </w:rPr>
      </w:pPr>
      <w:r w:rsidRPr="00E92771">
        <w:rPr>
          <w:rFonts w:cs="Arial"/>
          <w:sz w:val="20"/>
        </w:rPr>
        <w:t>Le dossier de demande d</w:t>
      </w:r>
      <w:r w:rsidR="00AC0355">
        <w:rPr>
          <w:rFonts w:cs="Arial"/>
          <w:sz w:val="20"/>
        </w:rPr>
        <w:t>e transfert</w:t>
      </w:r>
      <w:r w:rsidRPr="00E92771">
        <w:rPr>
          <w:rFonts w:cs="Arial"/>
          <w:sz w:val="20"/>
        </w:rPr>
        <w:t xml:space="preserve"> d'une section binationale comprend les documents suivants :</w:t>
      </w:r>
    </w:p>
    <w:p w14:paraId="691EB3E8" w14:textId="777A89D8" w:rsidR="00780764" w:rsidRPr="00E92771" w:rsidRDefault="00780764"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 xml:space="preserve">un dossier de demande d’ouverture dans le nouveau lycée (voir </w:t>
      </w:r>
      <w:r w:rsidR="00322743">
        <w:rPr>
          <w:rFonts w:cs="Arial"/>
          <w:sz w:val="20"/>
        </w:rPr>
        <w:t>point a. ci-dessus</w:t>
      </w:r>
      <w:r w:rsidRPr="00E92771">
        <w:rPr>
          <w:rFonts w:cs="Arial"/>
          <w:sz w:val="20"/>
        </w:rPr>
        <w:t>) ;</w:t>
      </w:r>
    </w:p>
    <w:p w14:paraId="59E8A99E" w14:textId="28C72D03" w:rsidR="00780764" w:rsidRPr="00E92771" w:rsidRDefault="00780764" w:rsidP="002E434A">
      <w:pPr>
        <w:pStyle w:val="Textedesaisie"/>
        <w:numPr>
          <w:ilvl w:val="0"/>
          <w:numId w:val="1"/>
        </w:numPr>
        <w:tabs>
          <w:tab w:val="left" w:pos="2020"/>
        </w:tabs>
        <w:spacing w:after="240" w:line="240" w:lineRule="auto"/>
        <w:ind w:left="431" w:hanging="357"/>
        <w:jc w:val="both"/>
        <w:rPr>
          <w:rFonts w:cs="Arial"/>
          <w:sz w:val="20"/>
        </w:rPr>
      </w:pPr>
      <w:r w:rsidRPr="00E92771">
        <w:rPr>
          <w:rFonts w:cs="Arial"/>
          <w:sz w:val="20"/>
        </w:rPr>
        <w:t>un courrier motivant la fermeture de la section dans le lycée où elle est implantée (</w:t>
      </w:r>
      <w:r w:rsidR="00322743" w:rsidRPr="00E92771">
        <w:rPr>
          <w:rFonts w:cs="Arial"/>
          <w:sz w:val="20"/>
        </w:rPr>
        <w:t xml:space="preserve">voir </w:t>
      </w:r>
      <w:r w:rsidR="00322743">
        <w:rPr>
          <w:rFonts w:cs="Arial"/>
          <w:sz w:val="20"/>
        </w:rPr>
        <w:t>point b. ci-dessus</w:t>
      </w:r>
      <w:r w:rsidRPr="00E92771">
        <w:rPr>
          <w:rFonts w:cs="Arial"/>
          <w:sz w:val="20"/>
        </w:rPr>
        <w:t>).</w:t>
      </w:r>
    </w:p>
    <w:p w14:paraId="4DBFF72D" w14:textId="77777777" w:rsidR="00213282" w:rsidRPr="00E92771" w:rsidRDefault="00213282" w:rsidP="001B5598">
      <w:pPr>
        <w:pStyle w:val="Titre1"/>
        <w:numPr>
          <w:ilvl w:val="0"/>
          <w:numId w:val="2"/>
        </w:numPr>
        <w:spacing w:after="120" w:line="240" w:lineRule="auto"/>
        <w:ind w:left="714" w:hanging="357"/>
        <w:jc w:val="both"/>
        <w:rPr>
          <w:sz w:val="20"/>
        </w:rPr>
      </w:pPr>
      <w:r w:rsidRPr="00E92771">
        <w:rPr>
          <w:sz w:val="20"/>
        </w:rPr>
        <w:t>Modalités de transmission des dossiers de demande d’ouverture, de fermeture ou de transfert d’une section binationale</w:t>
      </w:r>
    </w:p>
    <w:p w14:paraId="587A5EF3" w14:textId="77777777" w:rsidR="00213282" w:rsidRPr="00E92771" w:rsidRDefault="00213282" w:rsidP="002E434A">
      <w:pPr>
        <w:pStyle w:val="Textedesaisie"/>
        <w:tabs>
          <w:tab w:val="left" w:pos="2020"/>
        </w:tabs>
        <w:spacing w:after="120" w:line="240" w:lineRule="auto"/>
        <w:jc w:val="both"/>
        <w:rPr>
          <w:rFonts w:cs="Arial"/>
          <w:sz w:val="20"/>
        </w:rPr>
      </w:pPr>
      <w:r w:rsidRPr="00E92771">
        <w:rPr>
          <w:rFonts w:cs="Arial"/>
          <w:sz w:val="20"/>
        </w:rPr>
        <w:t>Les établissements candidats à l’ouverture d’une section binationale ne transmettent pas directement leur dossier à l’administration centrale. Les dossiers sont constitués et transmis à l’administration centrale par l’aut</w:t>
      </w:r>
      <w:r w:rsidR="00A24CD4" w:rsidRPr="00E92771">
        <w:rPr>
          <w:rFonts w:cs="Arial"/>
          <w:sz w:val="20"/>
        </w:rPr>
        <w:t>orité compétente :</w:t>
      </w:r>
    </w:p>
    <w:p w14:paraId="699975CE" w14:textId="77777777" w:rsidR="00213282" w:rsidRPr="00E92771" w:rsidRDefault="00213282"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en France, le recteur d’académie ;</w:t>
      </w:r>
    </w:p>
    <w:p w14:paraId="3F493E65" w14:textId="77777777" w:rsidR="00213282" w:rsidRPr="00E92771" w:rsidRDefault="00213282" w:rsidP="002E434A">
      <w:pPr>
        <w:pStyle w:val="Textedesaisie"/>
        <w:numPr>
          <w:ilvl w:val="0"/>
          <w:numId w:val="1"/>
        </w:numPr>
        <w:tabs>
          <w:tab w:val="left" w:pos="2020"/>
        </w:tabs>
        <w:spacing w:after="120"/>
        <w:ind w:left="431" w:hanging="357"/>
        <w:jc w:val="both"/>
        <w:rPr>
          <w:rFonts w:cs="Arial"/>
          <w:sz w:val="20"/>
        </w:rPr>
      </w:pPr>
      <w:r w:rsidRPr="00E92771">
        <w:rPr>
          <w:rFonts w:cs="Arial"/>
          <w:sz w:val="20"/>
        </w:rPr>
        <w:t>à l’étranger, quel que soit le statut de l’établissement homologué d’enseignement français, le directeur de l’AEFE.</w:t>
      </w:r>
    </w:p>
    <w:p w14:paraId="77EB8B5E" w14:textId="77777777" w:rsidR="00213282" w:rsidRPr="00E92771" w:rsidRDefault="00213282" w:rsidP="002E434A">
      <w:pPr>
        <w:pStyle w:val="Textedesaisie"/>
        <w:tabs>
          <w:tab w:val="left" w:pos="2020"/>
        </w:tabs>
        <w:spacing w:after="120"/>
        <w:jc w:val="both"/>
        <w:rPr>
          <w:rFonts w:cs="Arial"/>
          <w:sz w:val="20"/>
        </w:rPr>
      </w:pPr>
      <w:r w:rsidRPr="00E92771">
        <w:rPr>
          <w:rFonts w:cs="Arial"/>
          <w:sz w:val="20"/>
        </w:rPr>
        <w:t>L'autorité compétente veille :</w:t>
      </w:r>
    </w:p>
    <w:p w14:paraId="224E9DD2" w14:textId="77777777" w:rsidR="00213282" w:rsidRPr="00E92771" w:rsidRDefault="00213282" w:rsidP="002E434A">
      <w:pPr>
        <w:pStyle w:val="Textedesaisie"/>
        <w:numPr>
          <w:ilvl w:val="0"/>
          <w:numId w:val="1"/>
        </w:numPr>
        <w:tabs>
          <w:tab w:val="left" w:pos="2020"/>
        </w:tabs>
        <w:spacing w:line="240" w:lineRule="auto"/>
        <w:jc w:val="both"/>
        <w:rPr>
          <w:rFonts w:cs="Arial"/>
          <w:sz w:val="20"/>
        </w:rPr>
      </w:pPr>
      <w:r w:rsidRPr="00E92771">
        <w:rPr>
          <w:rFonts w:cs="Arial"/>
          <w:sz w:val="20"/>
        </w:rPr>
        <w:t>à vérifier avant envoi la qualité et la conformité réglementaire des dossiers ;</w:t>
      </w:r>
    </w:p>
    <w:p w14:paraId="3D0940C1" w14:textId="4BF6329E" w:rsidR="00213282" w:rsidRPr="00E92771" w:rsidRDefault="00213282" w:rsidP="002E434A">
      <w:pPr>
        <w:pStyle w:val="Textedesaisie"/>
        <w:numPr>
          <w:ilvl w:val="0"/>
          <w:numId w:val="1"/>
        </w:numPr>
        <w:tabs>
          <w:tab w:val="left" w:pos="2020"/>
        </w:tabs>
        <w:spacing w:after="120" w:line="240" w:lineRule="auto"/>
        <w:ind w:left="431" w:hanging="357"/>
        <w:jc w:val="both"/>
        <w:rPr>
          <w:rFonts w:cs="Arial"/>
          <w:sz w:val="20"/>
        </w:rPr>
      </w:pPr>
      <w:r w:rsidRPr="00E92771">
        <w:rPr>
          <w:rFonts w:cs="Arial"/>
          <w:sz w:val="20"/>
        </w:rPr>
        <w:t>à envoyer les pièces constituant le dossier dans des fi</w:t>
      </w:r>
      <w:r w:rsidR="00E73580" w:rsidRPr="00E92771">
        <w:rPr>
          <w:rFonts w:cs="Arial"/>
          <w:sz w:val="20"/>
        </w:rPr>
        <w:t>chiers .pdf séparés et nommés (E</w:t>
      </w:r>
      <w:r w:rsidRPr="00E92771">
        <w:rPr>
          <w:rFonts w:cs="Arial"/>
          <w:sz w:val="20"/>
        </w:rPr>
        <w:t>x</w:t>
      </w:r>
      <w:r w:rsidR="00E73580" w:rsidRPr="00E92771">
        <w:rPr>
          <w:rFonts w:cs="Arial"/>
          <w:sz w:val="20"/>
        </w:rPr>
        <w:t>emple</w:t>
      </w:r>
      <w:r w:rsidRPr="00E92771">
        <w:rPr>
          <w:rFonts w:cs="Arial"/>
          <w:sz w:val="20"/>
        </w:rPr>
        <w:t> : Esabac</w:t>
      </w:r>
      <w:r w:rsidR="00E73580" w:rsidRPr="00E92771">
        <w:rPr>
          <w:rFonts w:cs="Arial"/>
          <w:sz w:val="20"/>
        </w:rPr>
        <w:t>-LycéeX-VilleY-</w:t>
      </w:r>
      <w:r w:rsidR="005758F2" w:rsidRPr="00E92771">
        <w:rPr>
          <w:rFonts w:cs="Arial"/>
          <w:sz w:val="20"/>
        </w:rPr>
        <w:t>Formulaire-202</w:t>
      </w:r>
      <w:r w:rsidR="001B5598">
        <w:rPr>
          <w:rFonts w:cs="Arial"/>
          <w:sz w:val="20"/>
        </w:rPr>
        <w:t>3</w:t>
      </w:r>
      <w:r w:rsidR="00E73580" w:rsidRPr="00E92771">
        <w:rPr>
          <w:rFonts w:cs="Arial"/>
          <w:sz w:val="20"/>
        </w:rPr>
        <w:t>)</w:t>
      </w:r>
      <w:r w:rsidR="004D0F3A" w:rsidRPr="00E92771">
        <w:rPr>
          <w:rFonts w:cs="Arial"/>
          <w:sz w:val="20"/>
        </w:rPr>
        <w:t>.</w:t>
      </w:r>
    </w:p>
    <w:tbl>
      <w:tblPr>
        <w:tblStyle w:val="Grilledutableau"/>
        <w:tblW w:w="9952" w:type="dxa"/>
        <w:tblInd w:w="-176" w:type="dxa"/>
        <w:tblBorders>
          <w:insideH w:val="none" w:sz="0" w:space="0" w:color="auto"/>
          <w:insideV w:val="none" w:sz="0" w:space="0" w:color="auto"/>
        </w:tblBorders>
        <w:tblLook w:val="04A0" w:firstRow="1" w:lastRow="0" w:firstColumn="1" w:lastColumn="0" w:noHBand="0" w:noVBand="1"/>
      </w:tblPr>
      <w:tblGrid>
        <w:gridCol w:w="9952"/>
      </w:tblGrid>
      <w:tr w:rsidR="00213282" w:rsidRPr="00E92771" w14:paraId="2C41DD46" w14:textId="77777777" w:rsidTr="00453CC9">
        <w:tc>
          <w:tcPr>
            <w:tcW w:w="9952" w:type="dxa"/>
          </w:tcPr>
          <w:p w14:paraId="2706002F" w14:textId="0BBFC610" w:rsidR="00213282" w:rsidRPr="00E92771" w:rsidRDefault="00213282" w:rsidP="007278F9">
            <w:pPr>
              <w:pStyle w:val="Textedesaisie"/>
              <w:tabs>
                <w:tab w:val="left" w:pos="2020"/>
              </w:tabs>
              <w:spacing w:after="120" w:line="240" w:lineRule="auto"/>
              <w:rPr>
                <w:rFonts w:cs="Arial"/>
              </w:rPr>
            </w:pPr>
            <w:r w:rsidRPr="00E92771">
              <w:rPr>
                <w:rFonts w:cs="Arial"/>
                <w:sz w:val="20"/>
              </w:rPr>
              <w:t xml:space="preserve">Les candidatures sont transmises </w:t>
            </w:r>
            <w:r w:rsidR="009D3890" w:rsidRPr="00E92771">
              <w:rPr>
                <w:rFonts w:cs="Arial"/>
                <w:b/>
                <w:sz w:val="20"/>
              </w:rPr>
              <w:t>avant le vendredi 1</w:t>
            </w:r>
            <w:r w:rsidR="007278F9">
              <w:rPr>
                <w:rFonts w:cs="Arial"/>
                <w:b/>
                <w:sz w:val="20"/>
              </w:rPr>
              <w:t>4</w:t>
            </w:r>
            <w:r w:rsidR="009D3890" w:rsidRPr="00E92771">
              <w:rPr>
                <w:rFonts w:cs="Arial"/>
                <w:b/>
                <w:sz w:val="20"/>
              </w:rPr>
              <w:t xml:space="preserve"> </w:t>
            </w:r>
            <w:r w:rsidR="007278F9">
              <w:rPr>
                <w:rFonts w:cs="Arial"/>
                <w:b/>
                <w:sz w:val="20"/>
              </w:rPr>
              <w:t>octobre 2022</w:t>
            </w:r>
            <w:r w:rsidRPr="00E92771">
              <w:rPr>
                <w:rFonts w:cs="Arial"/>
                <w:b/>
                <w:sz w:val="20"/>
              </w:rPr>
              <w:t xml:space="preserve"> </w:t>
            </w:r>
            <w:r w:rsidRPr="00E92771">
              <w:rPr>
                <w:rFonts w:cs="Arial"/>
                <w:sz w:val="20"/>
              </w:rPr>
              <w:t xml:space="preserve">par courriel (documents signés et enregistrés au format .pdf, portant le nom de l’académie) à l’adresse suivante : </w:t>
            </w:r>
            <w:hyperlink r:id="rId9" w:history="1">
              <w:r w:rsidRPr="00E92771">
                <w:rPr>
                  <w:rStyle w:val="Lienhypertexte"/>
                  <w:rFonts w:cs="Arial"/>
                  <w:sz w:val="20"/>
                </w:rPr>
                <w:t>sections.binationales@education.gouv.fr</w:t>
              </w:r>
            </w:hyperlink>
          </w:p>
        </w:tc>
      </w:tr>
    </w:tbl>
    <w:p w14:paraId="75D283DE" w14:textId="77777777" w:rsidR="00213282" w:rsidRPr="00E92771" w:rsidRDefault="00213282" w:rsidP="007278F9">
      <w:pPr>
        <w:pStyle w:val="Titre1"/>
        <w:numPr>
          <w:ilvl w:val="0"/>
          <w:numId w:val="2"/>
        </w:numPr>
        <w:spacing w:before="240" w:after="120" w:line="240" w:lineRule="auto"/>
        <w:ind w:left="714" w:hanging="357"/>
        <w:jc w:val="both"/>
        <w:rPr>
          <w:sz w:val="20"/>
        </w:rPr>
      </w:pPr>
      <w:r w:rsidRPr="00E92771">
        <w:rPr>
          <w:sz w:val="20"/>
        </w:rPr>
        <w:lastRenderedPageBreak/>
        <w:t>Modalités d’examen des dossiers de demande d’ouverture, de fermeture ou de transfert d’une section binationale</w:t>
      </w:r>
    </w:p>
    <w:p w14:paraId="2819D9C1" w14:textId="6E8FFFFE" w:rsidR="00213282" w:rsidRPr="00E92771" w:rsidRDefault="00213282" w:rsidP="002E434A">
      <w:pPr>
        <w:pStyle w:val="Textedesaisie"/>
        <w:tabs>
          <w:tab w:val="left" w:pos="2020"/>
        </w:tabs>
        <w:spacing w:after="120" w:line="240" w:lineRule="auto"/>
        <w:jc w:val="both"/>
        <w:rPr>
          <w:rFonts w:cs="Arial"/>
          <w:sz w:val="20"/>
        </w:rPr>
      </w:pPr>
      <w:r w:rsidRPr="00E92771">
        <w:rPr>
          <w:rFonts w:cs="Arial"/>
          <w:sz w:val="20"/>
        </w:rPr>
        <w:t>Les dossiers sont examinés par une commission associant la délégation aux relations européennes et internationales et à la coopération (DREIC), la direction générale de l’enseignement scolaire (DGESCO)</w:t>
      </w:r>
      <w:r w:rsidR="00A24CD4" w:rsidRPr="00E92771">
        <w:rPr>
          <w:rFonts w:cs="Arial"/>
          <w:sz w:val="20"/>
        </w:rPr>
        <w:t xml:space="preserve"> et l’Inspection générale de l’éducation, du sport et de la r</w:t>
      </w:r>
      <w:r w:rsidRPr="00E92771">
        <w:rPr>
          <w:rFonts w:cs="Arial"/>
          <w:sz w:val="20"/>
        </w:rPr>
        <w:t>echerch</w:t>
      </w:r>
      <w:r w:rsidR="00A24CD4" w:rsidRPr="00E92771">
        <w:rPr>
          <w:rFonts w:cs="Arial"/>
          <w:sz w:val="20"/>
        </w:rPr>
        <w:t>e (IG</w:t>
      </w:r>
      <w:r w:rsidR="00AC0355">
        <w:rPr>
          <w:rFonts w:cs="Arial"/>
          <w:sz w:val="20"/>
        </w:rPr>
        <w:t>É</w:t>
      </w:r>
      <w:r w:rsidRPr="00E92771">
        <w:rPr>
          <w:rFonts w:cs="Arial"/>
          <w:sz w:val="20"/>
        </w:rPr>
        <w:t>SR). Elle se réunit au cours du dernier trimestre de l’année civile. Seuls les dossiers complets, validés et transmis avant la date limite y sont examinés.</w:t>
      </w:r>
    </w:p>
    <w:p w14:paraId="02C38F91" w14:textId="77777777" w:rsidR="00213282" w:rsidRPr="00E92771" w:rsidRDefault="00213282" w:rsidP="002E434A">
      <w:pPr>
        <w:pStyle w:val="Textedesaisie"/>
        <w:tabs>
          <w:tab w:val="left" w:pos="2020"/>
        </w:tabs>
        <w:spacing w:after="160" w:line="240" w:lineRule="auto"/>
        <w:jc w:val="both"/>
        <w:rPr>
          <w:rFonts w:cs="Arial"/>
          <w:sz w:val="20"/>
        </w:rPr>
      </w:pPr>
      <w:r w:rsidRPr="00E92771">
        <w:rPr>
          <w:rFonts w:cs="Arial"/>
          <w:sz w:val="20"/>
        </w:rPr>
        <w:t>Pour chacun des trois dispositifs concernés (Abibac, Bachibac, Esabac), un arrêté publié au Journal officiel de la République française (JORF) au cours du premier trimestre de l’année civile établit la liste des établissements autorisés à ouvrir une section binationale</w:t>
      </w:r>
      <w:r w:rsidRPr="00E92771">
        <w:rPr>
          <w:rFonts w:cs="Arial"/>
          <w:i/>
          <w:sz w:val="20"/>
        </w:rPr>
        <w:t xml:space="preserve">. </w:t>
      </w:r>
      <w:r w:rsidRPr="00E92771">
        <w:rPr>
          <w:rFonts w:cs="Arial"/>
          <w:sz w:val="20"/>
        </w:rPr>
        <w:t>Cet arrêté est également publié au</w:t>
      </w:r>
      <w:r w:rsidRPr="00E92771">
        <w:rPr>
          <w:rFonts w:cs="Arial"/>
          <w:i/>
          <w:sz w:val="20"/>
        </w:rPr>
        <w:t xml:space="preserve"> </w:t>
      </w:r>
      <w:r w:rsidR="005758F2" w:rsidRPr="00E92771">
        <w:rPr>
          <w:rFonts w:cs="Arial"/>
          <w:sz w:val="20"/>
        </w:rPr>
        <w:t>Bulletin officiel de l’é</w:t>
      </w:r>
      <w:r w:rsidRPr="00E92771">
        <w:rPr>
          <w:rFonts w:cs="Arial"/>
          <w:sz w:val="20"/>
        </w:rPr>
        <w:t>ducation nationale</w:t>
      </w:r>
      <w:r w:rsidRPr="00E92771">
        <w:rPr>
          <w:rFonts w:cs="Arial"/>
          <w:i/>
          <w:sz w:val="20"/>
        </w:rPr>
        <w:t xml:space="preserve"> </w:t>
      </w:r>
      <w:r w:rsidRPr="00E92771">
        <w:rPr>
          <w:rFonts w:cs="Arial"/>
          <w:sz w:val="20"/>
        </w:rPr>
        <w:t>(BOEN).</w:t>
      </w:r>
    </w:p>
    <w:p w14:paraId="236767F9" w14:textId="12E20D4F" w:rsidR="00213282" w:rsidRPr="00B343EF" w:rsidRDefault="00213282" w:rsidP="002E434A">
      <w:pPr>
        <w:pStyle w:val="Titre2"/>
        <w:spacing w:before="160"/>
        <w:jc w:val="both"/>
        <w:rPr>
          <w:sz w:val="20"/>
          <w:u w:val="none"/>
        </w:rPr>
      </w:pPr>
      <w:r w:rsidRPr="00E92771">
        <w:rPr>
          <w:sz w:val="20"/>
        </w:rPr>
        <w:t>Cas particulier des sections Abibac</w:t>
      </w:r>
      <w:r w:rsidR="00B343EF">
        <w:rPr>
          <w:sz w:val="20"/>
          <w:u w:val="none"/>
        </w:rPr>
        <w:t> :</w:t>
      </w:r>
    </w:p>
    <w:p w14:paraId="510C7B13" w14:textId="77777777" w:rsidR="00213282" w:rsidRPr="00E92771" w:rsidRDefault="00213282" w:rsidP="007278F9">
      <w:pPr>
        <w:pStyle w:val="Textedesaisie"/>
        <w:tabs>
          <w:tab w:val="left" w:pos="2020"/>
        </w:tabs>
        <w:spacing w:before="120" w:after="120" w:line="240" w:lineRule="auto"/>
        <w:jc w:val="both"/>
        <w:rPr>
          <w:rFonts w:cs="Arial"/>
          <w:sz w:val="20"/>
        </w:rPr>
      </w:pPr>
      <w:r w:rsidRPr="00E92771">
        <w:rPr>
          <w:rFonts w:cs="Arial"/>
          <w:sz w:val="20"/>
        </w:rPr>
        <w:t>Les candidatures validées par la commission ministérielle sont présentées devant la commission franco-allemande des experts pour l'enseignement général, qui a généralement lieu à la fin du mois de mars de chaque année. Cette commission propose un établissement partenaire allemand, en tenant compte, le cas échéant et dans la mesure du possible, des souhaits formulés par l’établissement</w:t>
      </w:r>
      <w:r w:rsidR="0006460F" w:rsidRPr="00E92771">
        <w:rPr>
          <w:rFonts w:cs="Arial"/>
          <w:sz w:val="20"/>
        </w:rPr>
        <w:t xml:space="preserve"> français candidat.</w:t>
      </w:r>
    </w:p>
    <w:p w14:paraId="66DA5A8C" w14:textId="77777777" w:rsidR="00213282" w:rsidRPr="00E92771" w:rsidRDefault="00213282" w:rsidP="002E434A">
      <w:pPr>
        <w:pStyle w:val="Textedesaisie"/>
        <w:tabs>
          <w:tab w:val="left" w:pos="2020"/>
        </w:tabs>
        <w:spacing w:before="120" w:after="120" w:line="240" w:lineRule="auto"/>
        <w:jc w:val="both"/>
        <w:rPr>
          <w:rFonts w:cs="Arial"/>
          <w:sz w:val="20"/>
        </w:rPr>
      </w:pPr>
      <w:r w:rsidRPr="00E92771">
        <w:rPr>
          <w:rFonts w:cs="Arial"/>
          <w:sz w:val="20"/>
        </w:rPr>
        <w:t>Dans l’hypothèse où un établissement partenaire allemand n’est pas disponible immédiatement, il peut être envisagé qu'un établissement français soit autorisé à ouvrir provisoirement une section Abibac sans partenaire ou avec un partenaire provisoire.</w:t>
      </w:r>
    </w:p>
    <w:p w14:paraId="61D0941C" w14:textId="39C13449" w:rsidR="00453CC9" w:rsidRPr="00E92771" w:rsidRDefault="00213282" w:rsidP="007278F9">
      <w:pPr>
        <w:pStyle w:val="Textedesaisie"/>
        <w:tabs>
          <w:tab w:val="left" w:pos="2020"/>
        </w:tabs>
        <w:spacing w:before="120" w:after="240" w:line="240" w:lineRule="auto"/>
        <w:jc w:val="both"/>
        <w:rPr>
          <w:rFonts w:cs="Arial"/>
          <w:sz w:val="20"/>
        </w:rPr>
      </w:pPr>
      <w:r w:rsidRPr="00E92771">
        <w:rPr>
          <w:rFonts w:cs="Arial"/>
          <w:sz w:val="20"/>
        </w:rPr>
        <w:t xml:space="preserve">À la suite de la commission franco-allemande des experts pour l'enseignement général, la DREIC informe les </w:t>
      </w:r>
      <w:r w:rsidR="009E5380">
        <w:rPr>
          <w:rFonts w:cs="Arial"/>
          <w:sz w:val="20"/>
        </w:rPr>
        <w:t>recteurs de région académique</w:t>
      </w:r>
      <w:r w:rsidRPr="00E92771">
        <w:rPr>
          <w:rFonts w:cs="Arial"/>
          <w:sz w:val="20"/>
        </w:rPr>
        <w:t xml:space="preserve"> </w:t>
      </w:r>
      <w:r w:rsidR="004E0F90">
        <w:rPr>
          <w:rFonts w:cs="Arial"/>
          <w:sz w:val="20"/>
        </w:rPr>
        <w:t xml:space="preserve">et les </w:t>
      </w:r>
      <w:r w:rsidR="004E0F90" w:rsidRPr="00E92771">
        <w:rPr>
          <w:rFonts w:cs="Arial"/>
          <w:sz w:val="20"/>
        </w:rPr>
        <w:t>recteurs d’académie</w:t>
      </w:r>
      <w:r w:rsidR="004E0F90">
        <w:rPr>
          <w:rFonts w:cs="Arial"/>
          <w:sz w:val="20"/>
        </w:rPr>
        <w:t xml:space="preserve"> </w:t>
      </w:r>
      <w:r w:rsidRPr="00E92771">
        <w:rPr>
          <w:rFonts w:cs="Arial"/>
          <w:sz w:val="20"/>
        </w:rPr>
        <w:t>des décisions prises.</w:t>
      </w:r>
    </w:p>
    <w:p w14:paraId="19CEDB8D" w14:textId="77777777" w:rsidR="0067506A" w:rsidRPr="00E92771" w:rsidRDefault="0067506A" w:rsidP="007278F9">
      <w:pPr>
        <w:pStyle w:val="Titre1"/>
        <w:numPr>
          <w:ilvl w:val="0"/>
          <w:numId w:val="6"/>
        </w:numPr>
        <w:spacing w:after="120" w:line="240" w:lineRule="auto"/>
        <w:ind w:left="714" w:hanging="357"/>
        <w:jc w:val="both"/>
        <w:rPr>
          <w:sz w:val="20"/>
        </w:rPr>
      </w:pPr>
      <w:r w:rsidRPr="00E92771">
        <w:rPr>
          <w:sz w:val="20"/>
        </w:rPr>
        <w:t>Critères d’examen des dossiers de candidature</w:t>
      </w:r>
    </w:p>
    <w:p w14:paraId="2FC980D9" w14:textId="77777777" w:rsidR="0006460F" w:rsidRPr="00E92771" w:rsidRDefault="0006460F" w:rsidP="002E434A">
      <w:pPr>
        <w:pStyle w:val="Textedesaisie"/>
        <w:tabs>
          <w:tab w:val="left" w:pos="2020"/>
        </w:tabs>
        <w:spacing w:after="120" w:line="240" w:lineRule="auto"/>
        <w:jc w:val="both"/>
        <w:rPr>
          <w:rFonts w:cs="Arial"/>
          <w:sz w:val="20"/>
        </w:rPr>
      </w:pPr>
      <w:r w:rsidRPr="00E92771">
        <w:rPr>
          <w:rFonts w:cs="Arial"/>
          <w:sz w:val="20"/>
        </w:rPr>
        <w:t>Un projet de section binationale engage l’ensemble de l’équipe pédagogique du lycée concerné, mais également les services académiques et départementaux, en ce qui concerne la cohérence de la carte des langues, les dotations horaires spécifiques accordées au lycée, le profilage des postes des disciplines concernées en postes spécifiques nationaux, le suivi pédagogique et l’ouverture européenne et internationale de l’établissement.</w:t>
      </w:r>
    </w:p>
    <w:p w14:paraId="6060C964" w14:textId="77777777" w:rsidR="00EC3F7B" w:rsidRPr="00E92771" w:rsidRDefault="001E75B4" w:rsidP="002E434A">
      <w:pPr>
        <w:pStyle w:val="Textedesaisie"/>
        <w:tabs>
          <w:tab w:val="left" w:pos="2020"/>
        </w:tabs>
        <w:spacing w:after="120" w:line="240" w:lineRule="auto"/>
        <w:jc w:val="both"/>
        <w:rPr>
          <w:rFonts w:cs="Arial"/>
          <w:sz w:val="20"/>
        </w:rPr>
      </w:pPr>
      <w:r w:rsidRPr="00E92771">
        <w:rPr>
          <w:rFonts w:cs="Arial"/>
          <w:sz w:val="20"/>
        </w:rPr>
        <w:t>Lors de l’examen des dossiers de candidature par la commission ministérielle, u</w:t>
      </w:r>
      <w:r w:rsidR="00EC3F7B" w:rsidRPr="00E92771">
        <w:rPr>
          <w:rFonts w:cs="Arial"/>
          <w:sz w:val="20"/>
        </w:rPr>
        <w:t xml:space="preserve">ne attention </w:t>
      </w:r>
      <w:r w:rsidRPr="00E92771">
        <w:rPr>
          <w:rFonts w:cs="Arial"/>
          <w:sz w:val="20"/>
        </w:rPr>
        <w:t>particulière sera portée aux éléments suivants :</w:t>
      </w:r>
    </w:p>
    <w:p w14:paraId="7C1AE2E2" w14:textId="77777777" w:rsidR="005758F2" w:rsidRPr="00E92771" w:rsidRDefault="00B81C7E"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le degré de portage du projet d’ouverture par les autorités académiques et l’ensemble de l’équipe pédagogique de l’établissement</w:t>
      </w:r>
      <w:r w:rsidR="005758F2" w:rsidRPr="00E92771">
        <w:rPr>
          <w:rFonts w:cs="Arial"/>
          <w:sz w:val="20"/>
        </w:rPr>
        <w:t> ;</w:t>
      </w:r>
    </w:p>
    <w:p w14:paraId="2E7EE4F9" w14:textId="6CBD554C" w:rsidR="00B81C7E" w:rsidRDefault="00B81C7E"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le rayonnement du projet d’</w:t>
      </w:r>
      <w:r w:rsidR="005758F2" w:rsidRPr="00E92771">
        <w:rPr>
          <w:rFonts w:cs="Arial"/>
          <w:sz w:val="20"/>
        </w:rPr>
        <w:t xml:space="preserve">ouverture dans l’établissement et </w:t>
      </w:r>
      <w:r w:rsidRPr="00E92771">
        <w:rPr>
          <w:rFonts w:cs="Arial"/>
          <w:sz w:val="20"/>
        </w:rPr>
        <w:t>la qualité des projets pédagogiques menés autour de la langue et de la culture du pays partenaire de la section ;</w:t>
      </w:r>
    </w:p>
    <w:p w14:paraId="367E23B2" w14:textId="435E30A8" w:rsidR="0042691B" w:rsidRPr="00E92771" w:rsidRDefault="0042691B" w:rsidP="002E434A">
      <w:pPr>
        <w:pStyle w:val="Textedesaisie"/>
        <w:numPr>
          <w:ilvl w:val="0"/>
          <w:numId w:val="1"/>
        </w:numPr>
        <w:tabs>
          <w:tab w:val="left" w:pos="2020"/>
        </w:tabs>
        <w:spacing w:line="240" w:lineRule="auto"/>
        <w:ind w:left="431" w:hanging="357"/>
        <w:jc w:val="both"/>
        <w:rPr>
          <w:rFonts w:cs="Arial"/>
          <w:sz w:val="20"/>
        </w:rPr>
      </w:pPr>
      <w:r>
        <w:rPr>
          <w:rFonts w:cs="Arial"/>
          <w:sz w:val="20"/>
        </w:rPr>
        <w:t>le degré d’i</w:t>
      </w:r>
      <w:r w:rsidRPr="007B24C2">
        <w:rPr>
          <w:rFonts w:cs="Arial"/>
          <w:sz w:val="20"/>
        </w:rPr>
        <w:t>ntégration du projet dans le contexte territorial (installation d’entreprises, centres de recherches ou organismes internationaux à proximité)</w:t>
      </w:r>
      <w:r w:rsidR="001171B5">
        <w:rPr>
          <w:rFonts w:cs="Arial"/>
          <w:sz w:val="20"/>
        </w:rPr>
        <w:t> ;</w:t>
      </w:r>
    </w:p>
    <w:p w14:paraId="5522FB73" w14:textId="77777777" w:rsidR="00B81C7E" w:rsidRPr="00E92771" w:rsidRDefault="00B81C7E"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l’ouverture européenne et internationale de l’établissement, en particulier avec le pays partenaire de la section ;</w:t>
      </w:r>
    </w:p>
    <w:p w14:paraId="3A154032" w14:textId="77777777" w:rsidR="0067506A" w:rsidRPr="00E92771" w:rsidRDefault="0067506A"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la présence de ressources humaines qualifiées, suffisantes et stables</w:t>
      </w:r>
      <w:r w:rsidR="00BE126D" w:rsidRPr="00E92771">
        <w:rPr>
          <w:rFonts w:cs="Arial"/>
          <w:sz w:val="20"/>
        </w:rPr>
        <w:t xml:space="preserve"> ou l’inscription des postes liés aux disciplines spécifiques au mouvement spécifique national</w:t>
      </w:r>
      <w:r w:rsidR="00B81C7E" w:rsidRPr="00E92771">
        <w:rPr>
          <w:rFonts w:cs="Arial"/>
          <w:sz w:val="20"/>
        </w:rPr>
        <w:t> ;</w:t>
      </w:r>
    </w:p>
    <w:p w14:paraId="5C4C9AB3" w14:textId="77777777" w:rsidR="001E75B4" w:rsidRPr="00E92771" w:rsidRDefault="005758F2" w:rsidP="002E434A">
      <w:pPr>
        <w:pStyle w:val="Textedesaisie"/>
        <w:numPr>
          <w:ilvl w:val="0"/>
          <w:numId w:val="1"/>
        </w:numPr>
        <w:tabs>
          <w:tab w:val="left" w:pos="2020"/>
        </w:tabs>
        <w:spacing w:line="240" w:lineRule="auto"/>
        <w:ind w:left="431" w:hanging="357"/>
        <w:jc w:val="both"/>
        <w:rPr>
          <w:rFonts w:cs="Arial"/>
          <w:sz w:val="20"/>
        </w:rPr>
      </w:pPr>
      <w:r w:rsidRPr="00E92771">
        <w:rPr>
          <w:rFonts w:cs="Arial"/>
          <w:sz w:val="20"/>
        </w:rPr>
        <w:t>la présence d’</w:t>
      </w:r>
      <w:r w:rsidR="001E75B4" w:rsidRPr="00E92771">
        <w:rPr>
          <w:rFonts w:cs="Arial"/>
          <w:sz w:val="20"/>
        </w:rPr>
        <w:t>effectifs d'élèves susceptibles d'être inscrits dans cette section dans l'immédiat et dans un avenir prévisible ;</w:t>
      </w:r>
    </w:p>
    <w:p w14:paraId="68BBE96C" w14:textId="77777777" w:rsidR="0042691B" w:rsidRDefault="001E75B4" w:rsidP="002E434A">
      <w:pPr>
        <w:pStyle w:val="Textedesaisie"/>
        <w:numPr>
          <w:ilvl w:val="0"/>
          <w:numId w:val="1"/>
        </w:numPr>
        <w:spacing w:line="240" w:lineRule="auto"/>
        <w:jc w:val="both"/>
        <w:rPr>
          <w:rFonts w:cs="Arial"/>
          <w:sz w:val="20"/>
        </w:rPr>
      </w:pPr>
      <w:r w:rsidRPr="00E92771">
        <w:rPr>
          <w:rFonts w:cs="Arial"/>
          <w:sz w:val="20"/>
        </w:rPr>
        <w:t xml:space="preserve">le cas échéant, le nombre d’élèves des collèges environnants bénéficiant d’un dispositif spécifique d’enseignement de langue et à même d’assurer un </w:t>
      </w:r>
      <w:r w:rsidR="00B81C7E" w:rsidRPr="00E92771">
        <w:rPr>
          <w:rFonts w:cs="Arial"/>
          <w:sz w:val="20"/>
        </w:rPr>
        <w:t>vivier à la section binationale</w:t>
      </w:r>
      <w:r w:rsidR="0042691B">
        <w:rPr>
          <w:rFonts w:cs="Arial"/>
          <w:sz w:val="20"/>
        </w:rPr>
        <w:t> ;</w:t>
      </w:r>
    </w:p>
    <w:p w14:paraId="29CE97CC" w14:textId="0E14B2B7" w:rsidR="002A0652" w:rsidRPr="001171B5" w:rsidRDefault="001171B5" w:rsidP="002E434A">
      <w:pPr>
        <w:pStyle w:val="Textedesaisie"/>
        <w:numPr>
          <w:ilvl w:val="0"/>
          <w:numId w:val="1"/>
        </w:numPr>
        <w:spacing w:line="240" w:lineRule="auto"/>
        <w:jc w:val="both"/>
        <w:rPr>
          <w:rFonts w:cs="Arial"/>
          <w:sz w:val="20"/>
        </w:rPr>
      </w:pPr>
      <w:r w:rsidRPr="001171B5">
        <w:rPr>
          <w:rFonts w:cs="Arial"/>
          <w:sz w:val="20"/>
        </w:rPr>
        <w:t xml:space="preserve">la </w:t>
      </w:r>
      <w:r w:rsidR="0042691B" w:rsidRPr="001171B5">
        <w:rPr>
          <w:rFonts w:cs="Arial"/>
          <w:sz w:val="20"/>
        </w:rPr>
        <w:t>mise en place de dispositions permettant l’accès aux élèves ayant les compétences nécessaires, sans que les moyens financiers de leur famille ne soient un obstacle à leur admission (évaluation du coût éventuel de la scolarité, dispositif de bourses…)</w:t>
      </w:r>
      <w:r w:rsidR="002A0652" w:rsidRPr="001171B5">
        <w:rPr>
          <w:rFonts w:cs="Arial"/>
          <w:sz w:val="20"/>
        </w:rPr>
        <w:t> ;</w:t>
      </w:r>
    </w:p>
    <w:p w14:paraId="602D7A46" w14:textId="6CDF4157" w:rsidR="002B30E2" w:rsidRPr="001171B5" w:rsidRDefault="001171B5" w:rsidP="002E434A">
      <w:pPr>
        <w:pStyle w:val="Textedesaisie"/>
        <w:numPr>
          <w:ilvl w:val="0"/>
          <w:numId w:val="1"/>
        </w:numPr>
        <w:spacing w:line="240" w:lineRule="auto"/>
        <w:jc w:val="both"/>
        <w:rPr>
          <w:rFonts w:cs="Arial"/>
          <w:sz w:val="20"/>
        </w:rPr>
      </w:pPr>
      <w:r w:rsidRPr="001171B5">
        <w:rPr>
          <w:rFonts w:cs="Arial"/>
          <w:sz w:val="20"/>
        </w:rPr>
        <w:t>l’</w:t>
      </w:r>
      <w:r w:rsidR="002A0652" w:rsidRPr="001171B5">
        <w:rPr>
          <w:rFonts w:cs="Arial"/>
          <w:sz w:val="20"/>
        </w:rPr>
        <w:t>inscription dans une stratégie académique de renforcement de la mixité sociale dans les établissements scolaires</w:t>
      </w:r>
      <w:r w:rsidRPr="001171B5">
        <w:rPr>
          <w:rFonts w:cs="Arial"/>
          <w:sz w:val="20"/>
        </w:rPr>
        <w:t>.</w:t>
      </w:r>
    </w:p>
    <w:sectPr w:rsidR="002B30E2" w:rsidRPr="001171B5" w:rsidSect="002A7CD4">
      <w:headerReference w:type="default" r:id="rId10"/>
      <w:footerReference w:type="default" r:id="rId11"/>
      <w:headerReference w:type="first" r:id="rId12"/>
      <w:footerReference w:type="first" r:id="rId13"/>
      <w:pgSz w:w="11900" w:h="16840"/>
      <w:pgMar w:top="936" w:right="1268" w:bottom="567" w:left="964" w:header="709" w:footer="1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9962" w16cex:dateUtc="2021-06-01T09:32:00Z"/>
  <w16cex:commentExtensible w16cex:durableId="246099BF" w16cex:dateUtc="2021-06-01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7E8FFF" w16cid:durableId="24609962"/>
  <w16cid:commentId w16cid:paraId="0B633823" w16cid:durableId="246099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5212" w14:textId="77777777" w:rsidR="00D76B12" w:rsidRDefault="00D76B12" w:rsidP="00213282">
      <w:r>
        <w:separator/>
      </w:r>
    </w:p>
  </w:endnote>
  <w:endnote w:type="continuationSeparator" w:id="0">
    <w:p w14:paraId="116D5DC5" w14:textId="77777777" w:rsidR="00D76B12" w:rsidRDefault="00D76B12" w:rsidP="0021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18974"/>
      <w:docPartObj>
        <w:docPartGallery w:val="Page Numbers (Bottom of Page)"/>
        <w:docPartUnique/>
      </w:docPartObj>
    </w:sdtPr>
    <w:sdtEndPr/>
    <w:sdtContent>
      <w:p w14:paraId="4A2E7FD5" w14:textId="7F26E026" w:rsidR="002A7CD4" w:rsidRDefault="002A7CD4">
        <w:pPr>
          <w:pStyle w:val="Pieddepage"/>
          <w:jc w:val="right"/>
        </w:pPr>
        <w:r>
          <w:fldChar w:fldCharType="begin"/>
        </w:r>
        <w:r>
          <w:instrText>PAGE   \* MERGEFORMAT</w:instrText>
        </w:r>
        <w:r>
          <w:fldChar w:fldCharType="separate"/>
        </w:r>
        <w:r w:rsidR="00B95AAB">
          <w:rPr>
            <w:noProof/>
          </w:rPr>
          <w:t>1</w:t>
        </w:r>
        <w:r>
          <w:fldChar w:fldCharType="end"/>
        </w:r>
      </w:p>
    </w:sdtContent>
  </w:sdt>
  <w:p w14:paraId="33366E34" w14:textId="77777777" w:rsidR="002A7CD4" w:rsidRDefault="002A7C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82747"/>
      <w:docPartObj>
        <w:docPartGallery w:val="Page Numbers (Bottom of Page)"/>
        <w:docPartUnique/>
      </w:docPartObj>
    </w:sdtPr>
    <w:sdtEndPr>
      <w:rPr>
        <w:rFonts w:ascii="Arial" w:hAnsi="Arial"/>
        <w:sz w:val="16"/>
      </w:rPr>
    </w:sdtEndPr>
    <w:sdtContent>
      <w:p w14:paraId="2087E2E9" w14:textId="125DD073" w:rsidR="00C84450" w:rsidRPr="00C84450" w:rsidRDefault="00C84450">
        <w:pPr>
          <w:pStyle w:val="Pieddepage"/>
          <w:jc w:val="right"/>
          <w:rPr>
            <w:rFonts w:ascii="Arial" w:hAnsi="Arial"/>
            <w:sz w:val="16"/>
          </w:rPr>
        </w:pPr>
        <w:r w:rsidRPr="00C84450">
          <w:rPr>
            <w:rFonts w:ascii="Arial" w:hAnsi="Arial"/>
            <w:sz w:val="16"/>
          </w:rPr>
          <w:fldChar w:fldCharType="begin"/>
        </w:r>
        <w:r w:rsidRPr="00C84450">
          <w:rPr>
            <w:rFonts w:ascii="Arial" w:hAnsi="Arial"/>
            <w:sz w:val="16"/>
          </w:rPr>
          <w:instrText>PAGE   \* MERGEFORMAT</w:instrText>
        </w:r>
        <w:r w:rsidRPr="00C84450">
          <w:rPr>
            <w:rFonts w:ascii="Arial" w:hAnsi="Arial"/>
            <w:sz w:val="16"/>
          </w:rPr>
          <w:fldChar w:fldCharType="separate"/>
        </w:r>
        <w:r w:rsidR="002A7CD4">
          <w:rPr>
            <w:rFonts w:ascii="Arial" w:hAnsi="Arial"/>
            <w:noProof/>
            <w:sz w:val="16"/>
          </w:rPr>
          <w:t>1</w:t>
        </w:r>
        <w:r w:rsidRPr="00C84450">
          <w:rPr>
            <w:rFonts w:ascii="Arial" w:hAnsi="Arial"/>
            <w:sz w:val="16"/>
          </w:rPr>
          <w:fldChar w:fldCharType="end"/>
        </w:r>
      </w:p>
    </w:sdtContent>
  </w:sdt>
  <w:p w14:paraId="639C0316" w14:textId="77777777" w:rsidR="00332C69" w:rsidRDefault="00D76B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DB9F" w14:textId="77777777" w:rsidR="00D76B12" w:rsidRDefault="00D76B12" w:rsidP="00213282">
      <w:r>
        <w:separator/>
      </w:r>
    </w:p>
  </w:footnote>
  <w:footnote w:type="continuationSeparator" w:id="0">
    <w:p w14:paraId="6B6994B9" w14:textId="77777777" w:rsidR="00D76B12" w:rsidRDefault="00D76B12" w:rsidP="00213282">
      <w:r>
        <w:continuationSeparator/>
      </w:r>
    </w:p>
  </w:footnote>
  <w:footnote w:id="1">
    <w:p w14:paraId="4E1B9553" w14:textId="77777777" w:rsidR="00213282" w:rsidRPr="008B375D" w:rsidRDefault="00213282" w:rsidP="008B375D">
      <w:pPr>
        <w:pStyle w:val="Notedebasdepage"/>
        <w:spacing w:after="120"/>
        <w:rPr>
          <w:sz w:val="18"/>
        </w:rPr>
      </w:pPr>
      <w:r w:rsidRPr="008B375D">
        <w:rPr>
          <w:rStyle w:val="Appelnotedebasdep"/>
          <w:sz w:val="18"/>
        </w:rPr>
        <w:footnoteRef/>
      </w:r>
      <w:r w:rsidRPr="008B375D">
        <w:rPr>
          <w:sz w:val="18"/>
        </w:rPr>
        <w:t xml:space="preserve"> En Allemagne uniquement, pour les sections binationales Abibac.</w:t>
      </w:r>
    </w:p>
  </w:footnote>
  <w:footnote w:id="2">
    <w:p w14:paraId="133C5E8E" w14:textId="77777777" w:rsidR="00213282" w:rsidRDefault="00213282" w:rsidP="00213282">
      <w:pPr>
        <w:pStyle w:val="Notedebasdepage"/>
      </w:pPr>
      <w:r w:rsidRPr="008B375D">
        <w:rPr>
          <w:rStyle w:val="Appelnotedebasdep"/>
          <w:sz w:val="18"/>
        </w:rPr>
        <w:footnoteRef/>
      </w:r>
      <w:r w:rsidRPr="008B375D">
        <w:rPr>
          <w:sz w:val="18"/>
        </w:rPr>
        <w:t xml:space="preserve"> Conformément à l’article 6 de l’</w:t>
      </w:r>
      <w:hyperlink r:id="rId1" w:history="1">
        <w:r w:rsidRPr="008B375D">
          <w:rPr>
            <w:rStyle w:val="Lienhypertexte"/>
            <w:sz w:val="18"/>
          </w:rPr>
          <w:t>arrêté du 20 décembre 2018</w:t>
        </w:r>
      </w:hyperlink>
      <w:r w:rsidRPr="008B375D">
        <w:rPr>
          <w:sz w:val="18"/>
        </w:rPr>
        <w:t xml:space="preserve"> relatif notamment aux conditions d'attribution de l'indication section européenne ou section de langue orientale (SELO) et de l'indication discipline non linguistique ayant fait l'objet d'un enseignement en langue vivante (DNL) sur les diplômes du baccalauréat général et du baccalauréat technologique (articles</w:t>
      </w:r>
      <w:r w:rsidR="008B375D">
        <w:rPr>
          <w:sz w:val="18"/>
        </w:rPr>
        <w:t> </w:t>
      </w:r>
      <w:r w:rsidRPr="008B375D">
        <w:rPr>
          <w:sz w:val="18"/>
        </w:rPr>
        <w:t>6 et s.), prévoit la possibilité de dispenser une ou plusieurs DNL hors d’un dispositif de SELO. Par conséquent, en complément des enseignements spécifiques obligatoires, les établissements ont la possibilité de proposer aux élèves des sections binationales d’autres enseignements de DNL dans la langue de la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25AF" w14:textId="65D495EB" w:rsidR="007E5BAA" w:rsidRDefault="007E5BAA">
    <w:pPr>
      <w:pStyle w:val="En-tte"/>
    </w:pPr>
    <w:r w:rsidRPr="00A45E18">
      <w:rPr>
        <w:noProof/>
        <w:lang w:eastAsia="fr-FR"/>
      </w:rPr>
      <w:drawing>
        <wp:inline distT="0" distB="0" distL="0" distR="0" wp14:anchorId="27885847" wp14:editId="34AF5198">
          <wp:extent cx="3467100" cy="1504950"/>
          <wp:effectExtent l="0" t="0" r="0" b="0"/>
          <wp:docPr id="3" name="Image 3" descr="H:\FAUCHON 2020-22\PAPETTERIE LOGOS\2022-05-Signature-Dreic-2022-re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UCHON 2020-22\PAPETTERIE LOGOS\2022-05-Signature-Dreic-2022-red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1504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276"/>
    </w:tblGrid>
    <w:tr w:rsidR="00C77ED3" w:rsidRPr="0082116C" w14:paraId="1A759F88" w14:textId="77777777" w:rsidTr="00F0257A">
      <w:tc>
        <w:tcPr>
          <w:tcW w:w="3256" w:type="dxa"/>
        </w:tcPr>
        <w:p w14:paraId="010989F7" w14:textId="2EE0B82E" w:rsidR="00C77ED3" w:rsidRDefault="004744A7" w:rsidP="00F0257A">
          <w:pPr>
            <w:pStyle w:val="En-tte"/>
          </w:pPr>
          <w:r w:rsidRPr="004744A7">
            <w:rPr>
              <w:noProof/>
              <w:lang w:eastAsia="fr-FR"/>
            </w:rPr>
            <w:drawing>
              <wp:inline distT="0" distB="0" distL="0" distR="0" wp14:anchorId="66ECFA7D" wp14:editId="1F44D65F">
                <wp:extent cx="3467100" cy="1504950"/>
                <wp:effectExtent l="0" t="0" r="0" b="0"/>
                <wp:docPr id="2" name="Image 2" descr="H:\FAUCHON 2020-22\PAPETTERIE LOGOS\2022-05-Signature-Dreic-2022-re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UCHON 2020-22\PAPETTERIE LOGOS\2022-05-Signature-Dreic-2022-red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1504950"/>
                        </a:xfrm>
                        <a:prstGeom prst="rect">
                          <a:avLst/>
                        </a:prstGeom>
                        <a:noFill/>
                        <a:ln>
                          <a:noFill/>
                        </a:ln>
                      </pic:spPr>
                    </pic:pic>
                  </a:graphicData>
                </a:graphic>
              </wp:inline>
            </w:drawing>
          </w:r>
        </w:p>
      </w:tc>
      <w:tc>
        <w:tcPr>
          <w:tcW w:w="6990" w:type="dxa"/>
        </w:tcPr>
        <w:p w14:paraId="65FE7D2E" w14:textId="77777777" w:rsidR="00C77ED3" w:rsidRDefault="00D76B12" w:rsidP="00F0257A">
          <w:pPr>
            <w:pStyle w:val="Intituldeladirection"/>
            <w:rPr>
              <w:rFonts w:cs="Arial"/>
            </w:rPr>
          </w:pPr>
        </w:p>
        <w:p w14:paraId="6F152D3E" w14:textId="4D99E205" w:rsidR="00C77ED3" w:rsidRPr="0082116C" w:rsidRDefault="00D76B12" w:rsidP="00F0257A">
          <w:pPr>
            <w:pStyle w:val="Intituldeladirection"/>
            <w:rPr>
              <w:rFonts w:cs="Arial"/>
            </w:rPr>
          </w:pPr>
        </w:p>
      </w:tc>
    </w:tr>
  </w:tbl>
  <w:p w14:paraId="2D75EF90" w14:textId="77777777" w:rsidR="00C77ED3" w:rsidRDefault="00D76B12" w:rsidP="004744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4335"/>
    <w:multiLevelType w:val="hybridMultilevel"/>
    <w:tmpl w:val="328A62DE"/>
    <w:lvl w:ilvl="0" w:tplc="3C6A275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795171"/>
    <w:multiLevelType w:val="hybridMultilevel"/>
    <w:tmpl w:val="C4F45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E80E55"/>
    <w:multiLevelType w:val="hybridMultilevel"/>
    <w:tmpl w:val="510A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EF0690"/>
    <w:multiLevelType w:val="multilevel"/>
    <w:tmpl w:val="DE0AA9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B94E56"/>
    <w:multiLevelType w:val="hybridMultilevel"/>
    <w:tmpl w:val="E54C4030"/>
    <w:lvl w:ilvl="0" w:tplc="888E329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819038D"/>
    <w:multiLevelType w:val="hybridMultilevel"/>
    <w:tmpl w:val="C48E1146"/>
    <w:lvl w:ilvl="0" w:tplc="085C12AE">
      <w:numFmt w:val="bullet"/>
      <w:lvlText w:val="-"/>
      <w:lvlJc w:val="left"/>
      <w:pPr>
        <w:ind w:left="436" w:hanging="360"/>
      </w:pPr>
      <w:rPr>
        <w:rFonts w:ascii="Arial" w:eastAsia="Times"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74094CC3"/>
    <w:multiLevelType w:val="hybridMultilevel"/>
    <w:tmpl w:val="BBA8BF6C"/>
    <w:lvl w:ilvl="0" w:tplc="28D035EC">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82"/>
    <w:rsid w:val="00001890"/>
    <w:rsid w:val="0006460F"/>
    <w:rsid w:val="000F512D"/>
    <w:rsid w:val="001171B5"/>
    <w:rsid w:val="001B5598"/>
    <w:rsid w:val="001E75B4"/>
    <w:rsid w:val="00207C3D"/>
    <w:rsid w:val="00213282"/>
    <w:rsid w:val="0027028C"/>
    <w:rsid w:val="0029638B"/>
    <w:rsid w:val="002A0652"/>
    <w:rsid w:val="002A5A71"/>
    <w:rsid w:val="002A7CD4"/>
    <w:rsid w:val="002B30E2"/>
    <w:rsid w:val="002E434A"/>
    <w:rsid w:val="00322743"/>
    <w:rsid w:val="003D3FE1"/>
    <w:rsid w:val="003D5942"/>
    <w:rsid w:val="0042691B"/>
    <w:rsid w:val="004512F6"/>
    <w:rsid w:val="00453CC9"/>
    <w:rsid w:val="00460E78"/>
    <w:rsid w:val="004744A7"/>
    <w:rsid w:val="004C18E1"/>
    <w:rsid w:val="004D0F3A"/>
    <w:rsid w:val="004E0F90"/>
    <w:rsid w:val="004F56E0"/>
    <w:rsid w:val="005323F5"/>
    <w:rsid w:val="00540314"/>
    <w:rsid w:val="005758F2"/>
    <w:rsid w:val="00626E5B"/>
    <w:rsid w:val="0067506A"/>
    <w:rsid w:val="007278F9"/>
    <w:rsid w:val="0075248E"/>
    <w:rsid w:val="00780764"/>
    <w:rsid w:val="00786DBA"/>
    <w:rsid w:val="00790581"/>
    <w:rsid w:val="007E5BAA"/>
    <w:rsid w:val="00807C08"/>
    <w:rsid w:val="00827E96"/>
    <w:rsid w:val="008A1E95"/>
    <w:rsid w:val="008A5F63"/>
    <w:rsid w:val="008B375D"/>
    <w:rsid w:val="009D3890"/>
    <w:rsid w:val="009E5380"/>
    <w:rsid w:val="00A24CD4"/>
    <w:rsid w:val="00A26235"/>
    <w:rsid w:val="00A84652"/>
    <w:rsid w:val="00AC0355"/>
    <w:rsid w:val="00AF11A8"/>
    <w:rsid w:val="00B044BE"/>
    <w:rsid w:val="00B2196B"/>
    <w:rsid w:val="00B343EF"/>
    <w:rsid w:val="00B43B12"/>
    <w:rsid w:val="00B54210"/>
    <w:rsid w:val="00B70BB5"/>
    <w:rsid w:val="00B81C7E"/>
    <w:rsid w:val="00B95AAB"/>
    <w:rsid w:val="00BE126D"/>
    <w:rsid w:val="00C1408B"/>
    <w:rsid w:val="00C51673"/>
    <w:rsid w:val="00C84450"/>
    <w:rsid w:val="00CB455A"/>
    <w:rsid w:val="00D76B12"/>
    <w:rsid w:val="00D81459"/>
    <w:rsid w:val="00DC3BE5"/>
    <w:rsid w:val="00E37E56"/>
    <w:rsid w:val="00E73580"/>
    <w:rsid w:val="00E92771"/>
    <w:rsid w:val="00E96FF7"/>
    <w:rsid w:val="00EC3F7B"/>
    <w:rsid w:val="00F117EF"/>
    <w:rsid w:val="00F20CC1"/>
    <w:rsid w:val="00FA20AD"/>
    <w:rsid w:val="00FB7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C0E6"/>
  <w15:chartTrackingRefBased/>
  <w15:docId w15:val="{23CD2854-61A5-482A-B2CC-3E9855BE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82"/>
    <w:pPr>
      <w:spacing w:after="0" w:line="240" w:lineRule="auto"/>
    </w:pPr>
    <w:rPr>
      <w:sz w:val="24"/>
      <w:szCs w:val="24"/>
    </w:rPr>
  </w:style>
  <w:style w:type="paragraph" w:styleId="Titre1">
    <w:name w:val="heading 1"/>
    <w:basedOn w:val="Textedesaisie"/>
    <w:next w:val="Normal"/>
    <w:link w:val="Titre1Car"/>
    <w:uiPriority w:val="9"/>
    <w:qFormat/>
    <w:rsid w:val="00213282"/>
    <w:pPr>
      <w:tabs>
        <w:tab w:val="left" w:pos="2020"/>
      </w:tabs>
      <w:outlineLvl w:val="0"/>
    </w:pPr>
    <w:rPr>
      <w:rFonts w:cs="Arial"/>
      <w:b/>
    </w:rPr>
  </w:style>
  <w:style w:type="paragraph" w:styleId="Titre2">
    <w:name w:val="heading 2"/>
    <w:basedOn w:val="Textedesaisie"/>
    <w:next w:val="Normal"/>
    <w:link w:val="Titre2Car"/>
    <w:uiPriority w:val="9"/>
    <w:unhideWhenUsed/>
    <w:qFormat/>
    <w:rsid w:val="00213282"/>
    <w:pPr>
      <w:tabs>
        <w:tab w:val="left" w:pos="2020"/>
      </w:tabs>
      <w:outlineLvl w:val="1"/>
    </w:pPr>
    <w:rPr>
      <w:rFonts w:cs="Arial"/>
      <w:bCs/>
      <w:iCs/>
      <w:u w:val="single"/>
    </w:rPr>
  </w:style>
  <w:style w:type="paragraph" w:styleId="Titre3">
    <w:name w:val="heading 3"/>
    <w:basedOn w:val="Normal"/>
    <w:next w:val="Normal"/>
    <w:link w:val="Titre3Car"/>
    <w:uiPriority w:val="9"/>
    <w:semiHidden/>
    <w:unhideWhenUsed/>
    <w:qFormat/>
    <w:rsid w:val="00DC3BE5"/>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3282"/>
    <w:rPr>
      <w:rFonts w:ascii="Arial" w:hAnsi="Arial" w:cs="Arial"/>
      <w:b/>
      <w:szCs w:val="20"/>
    </w:rPr>
  </w:style>
  <w:style w:type="character" w:customStyle="1" w:styleId="Titre2Car">
    <w:name w:val="Titre 2 Car"/>
    <w:basedOn w:val="Policepardfaut"/>
    <w:link w:val="Titre2"/>
    <w:uiPriority w:val="9"/>
    <w:rsid w:val="00213282"/>
    <w:rPr>
      <w:rFonts w:ascii="Arial" w:hAnsi="Arial" w:cs="Arial"/>
      <w:bCs/>
      <w:iCs/>
      <w:szCs w:val="20"/>
      <w:u w:val="single"/>
    </w:rPr>
  </w:style>
  <w:style w:type="paragraph" w:styleId="En-tte">
    <w:name w:val="header"/>
    <w:basedOn w:val="Normal"/>
    <w:link w:val="En-tteCar"/>
    <w:uiPriority w:val="99"/>
    <w:unhideWhenUsed/>
    <w:rsid w:val="00213282"/>
    <w:pPr>
      <w:tabs>
        <w:tab w:val="center" w:pos="4536"/>
        <w:tab w:val="right" w:pos="9072"/>
      </w:tabs>
    </w:pPr>
  </w:style>
  <w:style w:type="character" w:customStyle="1" w:styleId="En-tteCar">
    <w:name w:val="En-tête Car"/>
    <w:basedOn w:val="Policepardfaut"/>
    <w:link w:val="En-tte"/>
    <w:uiPriority w:val="99"/>
    <w:rsid w:val="00213282"/>
    <w:rPr>
      <w:sz w:val="24"/>
      <w:szCs w:val="24"/>
    </w:rPr>
  </w:style>
  <w:style w:type="paragraph" w:styleId="Pieddepage">
    <w:name w:val="footer"/>
    <w:basedOn w:val="Normal"/>
    <w:link w:val="PieddepageCar"/>
    <w:uiPriority w:val="99"/>
    <w:unhideWhenUsed/>
    <w:rsid w:val="00213282"/>
    <w:pPr>
      <w:tabs>
        <w:tab w:val="center" w:pos="4536"/>
        <w:tab w:val="right" w:pos="9072"/>
      </w:tabs>
    </w:pPr>
  </w:style>
  <w:style w:type="character" w:customStyle="1" w:styleId="PieddepageCar">
    <w:name w:val="Pied de page Car"/>
    <w:basedOn w:val="Policepardfaut"/>
    <w:link w:val="Pieddepage"/>
    <w:uiPriority w:val="99"/>
    <w:rsid w:val="00213282"/>
    <w:rPr>
      <w:sz w:val="24"/>
      <w:szCs w:val="24"/>
    </w:rPr>
  </w:style>
  <w:style w:type="paragraph" w:customStyle="1" w:styleId="Textedesaisie">
    <w:name w:val="Texte de saisie"/>
    <w:basedOn w:val="Normal"/>
    <w:qFormat/>
    <w:rsid w:val="00213282"/>
    <w:pPr>
      <w:spacing w:line="264" w:lineRule="atLeast"/>
    </w:pPr>
    <w:rPr>
      <w:rFonts w:ascii="Arial" w:hAnsi="Arial"/>
      <w:sz w:val="22"/>
      <w:szCs w:val="20"/>
    </w:rPr>
  </w:style>
  <w:style w:type="table" w:styleId="Grilledutableau">
    <w:name w:val="Table Grid"/>
    <w:basedOn w:val="TableauNormal"/>
    <w:uiPriority w:val="59"/>
    <w:rsid w:val="002132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adirection">
    <w:name w:val="Intitulé de la direction"/>
    <w:basedOn w:val="Normal"/>
    <w:qFormat/>
    <w:rsid w:val="00213282"/>
    <w:pPr>
      <w:spacing w:line="336" w:lineRule="atLeast"/>
      <w:jc w:val="right"/>
    </w:pPr>
    <w:rPr>
      <w:rFonts w:ascii="Arial" w:hAnsi="Arial"/>
      <w:b/>
      <w:sz w:val="28"/>
      <w:szCs w:val="20"/>
    </w:rPr>
  </w:style>
  <w:style w:type="character" w:styleId="Lienhypertexte">
    <w:name w:val="Hyperlink"/>
    <w:basedOn w:val="Policepardfaut"/>
    <w:rsid w:val="00213282"/>
    <w:rPr>
      <w:color w:val="0563C1" w:themeColor="hyperlink"/>
      <w:u w:val="single"/>
    </w:rPr>
  </w:style>
  <w:style w:type="paragraph" w:styleId="Notedebasdepage">
    <w:name w:val="footnote text"/>
    <w:basedOn w:val="Normal"/>
    <w:link w:val="NotedebasdepageCar"/>
    <w:uiPriority w:val="99"/>
    <w:semiHidden/>
    <w:unhideWhenUsed/>
    <w:rsid w:val="00213282"/>
    <w:pPr>
      <w:jc w:val="both"/>
    </w:pPr>
    <w:rPr>
      <w:rFonts w:ascii="Arial" w:eastAsia="Times" w:hAnsi="Arial" w:cs="Arial"/>
      <w:sz w:val="20"/>
      <w:szCs w:val="20"/>
      <w:lang w:eastAsia="fr-FR"/>
    </w:rPr>
  </w:style>
  <w:style w:type="character" w:customStyle="1" w:styleId="NotedebasdepageCar">
    <w:name w:val="Note de bas de page Car"/>
    <w:basedOn w:val="Policepardfaut"/>
    <w:link w:val="Notedebasdepage"/>
    <w:uiPriority w:val="99"/>
    <w:semiHidden/>
    <w:rsid w:val="00213282"/>
    <w:rPr>
      <w:rFonts w:ascii="Arial" w:eastAsia="Times" w:hAnsi="Arial" w:cs="Arial"/>
      <w:sz w:val="20"/>
      <w:szCs w:val="20"/>
      <w:lang w:eastAsia="fr-FR"/>
    </w:rPr>
  </w:style>
  <w:style w:type="character" w:styleId="Appelnotedebasdep">
    <w:name w:val="footnote reference"/>
    <w:basedOn w:val="Policepardfaut"/>
    <w:uiPriority w:val="99"/>
    <w:semiHidden/>
    <w:unhideWhenUsed/>
    <w:rsid w:val="00213282"/>
    <w:rPr>
      <w:vertAlign w:val="superscript"/>
    </w:rPr>
  </w:style>
  <w:style w:type="character" w:customStyle="1" w:styleId="Titre3Car">
    <w:name w:val="Titre 3 Car"/>
    <w:basedOn w:val="Policepardfaut"/>
    <w:link w:val="Titre3"/>
    <w:uiPriority w:val="9"/>
    <w:semiHidden/>
    <w:rsid w:val="00DC3BE5"/>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E927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771"/>
    <w:rPr>
      <w:rFonts w:ascii="Segoe UI" w:hAnsi="Segoe UI" w:cs="Segoe UI"/>
      <w:sz w:val="18"/>
      <w:szCs w:val="18"/>
    </w:rPr>
  </w:style>
  <w:style w:type="character" w:styleId="Marquedecommentaire">
    <w:name w:val="annotation reference"/>
    <w:basedOn w:val="Policepardfaut"/>
    <w:uiPriority w:val="99"/>
    <w:semiHidden/>
    <w:unhideWhenUsed/>
    <w:rsid w:val="00790581"/>
    <w:rPr>
      <w:sz w:val="16"/>
      <w:szCs w:val="16"/>
    </w:rPr>
  </w:style>
  <w:style w:type="paragraph" w:styleId="Commentaire">
    <w:name w:val="annotation text"/>
    <w:basedOn w:val="Normal"/>
    <w:link w:val="CommentaireCar"/>
    <w:uiPriority w:val="99"/>
    <w:semiHidden/>
    <w:unhideWhenUsed/>
    <w:rsid w:val="00790581"/>
    <w:rPr>
      <w:sz w:val="20"/>
      <w:szCs w:val="20"/>
    </w:rPr>
  </w:style>
  <w:style w:type="character" w:customStyle="1" w:styleId="CommentaireCar">
    <w:name w:val="Commentaire Car"/>
    <w:basedOn w:val="Policepardfaut"/>
    <w:link w:val="Commentaire"/>
    <w:uiPriority w:val="99"/>
    <w:semiHidden/>
    <w:rsid w:val="00790581"/>
    <w:rPr>
      <w:sz w:val="20"/>
      <w:szCs w:val="20"/>
    </w:rPr>
  </w:style>
  <w:style w:type="paragraph" w:styleId="Objetducommentaire">
    <w:name w:val="annotation subject"/>
    <w:basedOn w:val="Commentaire"/>
    <w:next w:val="Commentaire"/>
    <w:link w:val="ObjetducommentaireCar"/>
    <w:uiPriority w:val="99"/>
    <w:semiHidden/>
    <w:unhideWhenUsed/>
    <w:rsid w:val="00790581"/>
    <w:rPr>
      <w:b/>
      <w:bCs/>
    </w:rPr>
  </w:style>
  <w:style w:type="character" w:customStyle="1" w:styleId="ObjetducommentaireCar">
    <w:name w:val="Objet du commentaire Car"/>
    <w:basedOn w:val="CommentaireCar"/>
    <w:link w:val="Objetducommentaire"/>
    <w:uiPriority w:val="99"/>
    <w:semiHidden/>
    <w:rsid w:val="00790581"/>
    <w:rPr>
      <w:b/>
      <w:bCs/>
      <w:sz w:val="20"/>
      <w:szCs w:val="20"/>
    </w:rPr>
  </w:style>
  <w:style w:type="paragraph" w:styleId="Paragraphedeliste">
    <w:name w:val="List Paragraph"/>
    <w:basedOn w:val="Normal"/>
    <w:uiPriority w:val="34"/>
    <w:qFormat/>
    <w:rsid w:val="002B30E2"/>
    <w:pPr>
      <w:ind w:left="720"/>
      <w:contextualSpacing/>
    </w:pPr>
  </w:style>
  <w:style w:type="character" w:styleId="Lienhypertextesuivivisit">
    <w:name w:val="FollowedHyperlink"/>
    <w:basedOn w:val="Policepardfaut"/>
    <w:uiPriority w:val="99"/>
    <w:semiHidden/>
    <w:unhideWhenUsed/>
    <w:rsid w:val="00B95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1125">
      <w:bodyDiv w:val="1"/>
      <w:marLeft w:val="0"/>
      <w:marRight w:val="0"/>
      <w:marTop w:val="0"/>
      <w:marBottom w:val="0"/>
      <w:divBdr>
        <w:top w:val="none" w:sz="0" w:space="0" w:color="auto"/>
        <w:left w:val="none" w:sz="0" w:space="0" w:color="auto"/>
        <w:bottom w:val="none" w:sz="0" w:space="0" w:color="auto"/>
        <w:right w:val="none" w:sz="0" w:space="0" w:color="auto"/>
      </w:divBdr>
    </w:div>
    <w:div w:id="516315846">
      <w:bodyDiv w:val="1"/>
      <w:marLeft w:val="0"/>
      <w:marRight w:val="0"/>
      <w:marTop w:val="0"/>
      <w:marBottom w:val="0"/>
      <w:divBdr>
        <w:top w:val="none" w:sz="0" w:space="0" w:color="auto"/>
        <w:left w:val="none" w:sz="0" w:space="0" w:color="auto"/>
        <w:bottom w:val="none" w:sz="0" w:space="0" w:color="auto"/>
        <w:right w:val="none" w:sz="0" w:space="0" w:color="auto"/>
      </w:divBdr>
    </w:div>
    <w:div w:id="737679179">
      <w:bodyDiv w:val="1"/>
      <w:marLeft w:val="0"/>
      <w:marRight w:val="0"/>
      <w:marTop w:val="0"/>
      <w:marBottom w:val="0"/>
      <w:divBdr>
        <w:top w:val="none" w:sz="0" w:space="0" w:color="auto"/>
        <w:left w:val="none" w:sz="0" w:space="0" w:color="auto"/>
        <w:bottom w:val="none" w:sz="0" w:space="0" w:color="auto"/>
        <w:right w:val="none" w:sz="0" w:space="0" w:color="auto"/>
      </w:divBdr>
    </w:div>
    <w:div w:id="1286038056">
      <w:bodyDiv w:val="1"/>
      <w:marLeft w:val="0"/>
      <w:marRight w:val="0"/>
      <w:marTop w:val="0"/>
      <w:marBottom w:val="0"/>
      <w:divBdr>
        <w:top w:val="none" w:sz="0" w:space="0" w:color="auto"/>
        <w:left w:val="none" w:sz="0" w:space="0" w:color="auto"/>
        <w:bottom w:val="none" w:sz="0" w:space="0" w:color="auto"/>
        <w:right w:val="none" w:sz="0" w:space="0" w:color="auto"/>
      </w:divBdr>
    </w:div>
    <w:div w:id="15421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sections-binationa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tions.binationales@education.gouv.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do?cidTexte=JORFTEXT000037846249&amp;categorieLien=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5B55-5D87-4E9E-BD1D-8008CB2C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11502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ISABELLE JULE</cp:lastModifiedBy>
  <cp:revision>2</cp:revision>
  <cp:lastPrinted>2021-04-27T09:06:00Z</cp:lastPrinted>
  <dcterms:created xsi:type="dcterms:W3CDTF">2022-06-30T15:09:00Z</dcterms:created>
  <dcterms:modified xsi:type="dcterms:W3CDTF">2022-06-30T15:09:00Z</dcterms:modified>
</cp:coreProperties>
</file>